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51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8403C" w:rsidRPr="0078403C" w14:paraId="57EBDB55" w14:textId="77777777" w:rsidTr="0041097F">
        <w:trPr>
          <w:trHeight w:val="699"/>
        </w:trPr>
        <w:tc>
          <w:tcPr>
            <w:tcW w:w="9061" w:type="dxa"/>
            <w:shd w:val="clear" w:color="auto" w:fill="D9D9D9"/>
          </w:tcPr>
          <w:p w14:paraId="6971BF60" w14:textId="77777777" w:rsidR="008C0BB6" w:rsidRDefault="008C0BB6" w:rsidP="0041097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noProof/>
                <w:color w:val="000000" w:themeColor="text1"/>
                <w:sz w:val="36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lang w:eastAsia="en-GB"/>
              </w:rPr>
              <w:t>ISSF</w:t>
            </w:r>
            <w:r w:rsidR="0029363B" w:rsidRPr="00394EF8">
              <w:rPr>
                <w:rFonts w:ascii="Arial" w:hAnsi="Arial" w:cs="Arial"/>
                <w:b/>
                <w:noProof/>
                <w:color w:val="000000" w:themeColor="text1"/>
                <w:sz w:val="36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lang w:eastAsia="en-GB"/>
              </w:rPr>
              <w:t>End of Project Report</w:t>
            </w:r>
          </w:p>
          <w:p w14:paraId="3AEE02BD" w14:textId="19EDB777" w:rsidR="0029363B" w:rsidRPr="0078403C" w:rsidRDefault="0029363B" w:rsidP="008F0D23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</w:pPr>
            <w:r w:rsidRPr="00394EF8">
              <w:rPr>
                <w:rFonts w:ascii="Arial" w:hAnsi="Arial" w:cs="Arial"/>
                <w:b/>
                <w:noProof/>
                <w:color w:val="000000" w:themeColor="text1"/>
                <w:sz w:val="36"/>
                <w:lang w:eastAsia="en-GB"/>
              </w:rPr>
              <w:t>Guidance</w:t>
            </w:r>
            <w:r w:rsidR="008C0BB6">
              <w:rPr>
                <w:rFonts w:ascii="Arial" w:hAnsi="Arial" w:cs="Arial"/>
                <w:b/>
                <w:noProof/>
                <w:color w:val="000000" w:themeColor="text1"/>
                <w:sz w:val="36"/>
                <w:lang w:eastAsia="en-GB"/>
              </w:rPr>
              <w:t xml:space="preserve"> Document</w:t>
            </w:r>
          </w:p>
        </w:tc>
      </w:tr>
    </w:tbl>
    <w:p w14:paraId="0E4A4172" w14:textId="77777777" w:rsidR="00B06F0B" w:rsidRPr="0078403C" w:rsidRDefault="00B06F0B" w:rsidP="0029363B">
      <w:pPr>
        <w:spacing w:after="0" w:line="240" w:lineRule="auto"/>
        <w:contextualSpacing/>
        <w:rPr>
          <w:rFonts w:ascii="Arial" w:hAnsi="Arial" w:cs="Arial"/>
          <w:b/>
          <w:noProof/>
          <w:color w:val="000000" w:themeColor="text1"/>
          <w:lang w:eastAsia="en-GB"/>
        </w:rPr>
      </w:pPr>
    </w:p>
    <w:p w14:paraId="69F20DE3" w14:textId="0F48DD94" w:rsidR="00767894" w:rsidRDefault="00FE20D2" w:rsidP="00A44700">
      <w:pPr>
        <w:spacing w:after="0" w:line="240" w:lineRule="auto"/>
        <w:contextualSpacing/>
        <w:rPr>
          <w:rFonts w:ascii="Arial" w:hAnsi="Arial" w:cs="Arial"/>
          <w:b/>
          <w:noProof/>
          <w:color w:val="000000" w:themeColor="text1"/>
          <w:lang w:eastAsia="en-GB"/>
        </w:rPr>
      </w:pPr>
      <w:r w:rsidRPr="0078403C">
        <w:rPr>
          <w:rFonts w:ascii="Arial" w:hAnsi="Arial" w:cs="Arial"/>
          <w:b/>
          <w:noProof/>
          <w:color w:val="000000" w:themeColor="text1"/>
          <w:lang w:eastAsia="en-GB"/>
        </w:rPr>
        <w:t>Introd</w:t>
      </w:r>
      <w:r w:rsidR="008C0BB6">
        <w:rPr>
          <w:rFonts w:ascii="Arial" w:hAnsi="Arial" w:cs="Arial"/>
          <w:b/>
          <w:noProof/>
          <w:color w:val="000000" w:themeColor="text1"/>
          <w:lang w:eastAsia="en-GB"/>
        </w:rPr>
        <w:t>uction</w:t>
      </w:r>
    </w:p>
    <w:p w14:paraId="1AF0C3C1" w14:textId="77777777" w:rsidR="008C0BB6" w:rsidRPr="0078403C" w:rsidRDefault="008C0BB6" w:rsidP="00A44700">
      <w:pPr>
        <w:spacing w:after="0" w:line="240" w:lineRule="auto"/>
        <w:contextualSpacing/>
        <w:rPr>
          <w:rFonts w:ascii="Arial" w:hAnsi="Arial" w:cs="Arial"/>
          <w:b/>
          <w:noProof/>
          <w:color w:val="000000" w:themeColor="text1"/>
          <w:lang w:eastAsia="en-GB"/>
        </w:rPr>
      </w:pPr>
    </w:p>
    <w:p w14:paraId="51678748" w14:textId="4FFF2082" w:rsidR="006E52E5" w:rsidRDefault="008C0BB6" w:rsidP="00A4470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 part of Cardiff University’s</w:t>
      </w:r>
      <w:r w:rsidR="007D364F" w:rsidRPr="0078403C">
        <w:rPr>
          <w:rFonts w:ascii="Arial" w:hAnsi="Arial" w:cs="Arial"/>
          <w:color w:val="000000" w:themeColor="text1"/>
        </w:rPr>
        <w:t xml:space="preserve"> </w:t>
      </w:r>
      <w:proofErr w:type="spellStart"/>
      <w:r w:rsidR="007D364F" w:rsidRPr="0078403C">
        <w:rPr>
          <w:rFonts w:ascii="Arial" w:hAnsi="Arial" w:cs="Arial"/>
          <w:color w:val="000000" w:themeColor="text1"/>
        </w:rPr>
        <w:t>Wellcome</w:t>
      </w:r>
      <w:proofErr w:type="spellEnd"/>
      <w:r w:rsidR="007D364F" w:rsidRPr="0078403C">
        <w:rPr>
          <w:rFonts w:ascii="Arial" w:hAnsi="Arial" w:cs="Arial"/>
          <w:color w:val="000000" w:themeColor="text1"/>
        </w:rPr>
        <w:t xml:space="preserve"> Trust </w:t>
      </w:r>
      <w:r w:rsidR="006E52E5">
        <w:rPr>
          <w:rFonts w:ascii="Arial" w:hAnsi="Arial" w:cs="Arial"/>
          <w:color w:val="000000" w:themeColor="text1"/>
        </w:rPr>
        <w:t>ISSF</w:t>
      </w:r>
      <w:r w:rsidR="007D364F" w:rsidRPr="0078403C">
        <w:rPr>
          <w:rFonts w:ascii="Arial" w:hAnsi="Arial" w:cs="Arial"/>
          <w:color w:val="000000" w:themeColor="text1"/>
        </w:rPr>
        <w:t xml:space="preserve"> programme</w:t>
      </w:r>
      <w:r w:rsidR="006E52E5">
        <w:rPr>
          <w:rFonts w:ascii="Arial" w:hAnsi="Arial" w:cs="Arial"/>
          <w:color w:val="000000" w:themeColor="text1"/>
        </w:rPr>
        <w:t>s</w:t>
      </w:r>
      <w:r w:rsidR="007D364F" w:rsidRPr="0078403C">
        <w:rPr>
          <w:rFonts w:ascii="Arial" w:hAnsi="Arial" w:cs="Arial"/>
          <w:color w:val="000000" w:themeColor="text1"/>
        </w:rPr>
        <w:t>,</w:t>
      </w:r>
      <w:r w:rsidR="00421BA8" w:rsidRPr="0078403C">
        <w:rPr>
          <w:rFonts w:ascii="Arial" w:hAnsi="Arial" w:cs="Arial"/>
          <w:color w:val="000000" w:themeColor="text1"/>
        </w:rPr>
        <w:t xml:space="preserve"> we </w:t>
      </w:r>
      <w:r w:rsidR="006E52E5">
        <w:rPr>
          <w:rFonts w:ascii="Arial" w:hAnsi="Arial" w:cs="Arial"/>
          <w:color w:val="000000" w:themeColor="text1"/>
        </w:rPr>
        <w:t>are required to</w:t>
      </w:r>
      <w:r w:rsidR="00421BA8" w:rsidRPr="0078403C">
        <w:rPr>
          <w:rFonts w:ascii="Arial" w:hAnsi="Arial" w:cs="Arial"/>
          <w:color w:val="000000" w:themeColor="text1"/>
        </w:rPr>
        <w:t xml:space="preserve"> </w:t>
      </w:r>
      <w:r w:rsidR="00E45812" w:rsidRPr="0078403C">
        <w:rPr>
          <w:rFonts w:ascii="Arial" w:hAnsi="Arial" w:cs="Arial"/>
          <w:color w:val="000000" w:themeColor="text1"/>
        </w:rPr>
        <w:t xml:space="preserve">report outcomes </w:t>
      </w:r>
      <w:r w:rsidR="006E52E5">
        <w:rPr>
          <w:rFonts w:ascii="Arial" w:hAnsi="Arial" w:cs="Arial"/>
          <w:color w:val="000000" w:themeColor="text1"/>
        </w:rPr>
        <w:t xml:space="preserve">from our funding </w:t>
      </w:r>
      <w:r w:rsidR="00E45812" w:rsidRPr="0078403C">
        <w:rPr>
          <w:rFonts w:ascii="Arial" w:hAnsi="Arial" w:cs="Arial"/>
          <w:color w:val="000000" w:themeColor="text1"/>
        </w:rPr>
        <w:t xml:space="preserve">to the </w:t>
      </w:r>
      <w:proofErr w:type="spellStart"/>
      <w:r w:rsidR="00E45812" w:rsidRPr="0078403C">
        <w:rPr>
          <w:rFonts w:ascii="Arial" w:hAnsi="Arial" w:cs="Arial"/>
          <w:color w:val="000000" w:themeColor="text1"/>
        </w:rPr>
        <w:t>Wellcome</w:t>
      </w:r>
      <w:proofErr w:type="spellEnd"/>
      <w:r w:rsidR="006E52E5">
        <w:rPr>
          <w:rFonts w:ascii="Arial" w:hAnsi="Arial" w:cs="Arial"/>
          <w:color w:val="000000" w:themeColor="text1"/>
        </w:rPr>
        <w:t xml:space="preserve"> Trust.  </w:t>
      </w:r>
      <w:r w:rsidR="00421BA8" w:rsidRPr="0078403C">
        <w:rPr>
          <w:rFonts w:ascii="Arial" w:hAnsi="Arial" w:cs="Arial"/>
          <w:color w:val="000000" w:themeColor="text1"/>
        </w:rPr>
        <w:t>To facilitate this</w:t>
      </w:r>
      <w:r w:rsidR="00A44700" w:rsidRPr="0078403C">
        <w:rPr>
          <w:rFonts w:ascii="Arial" w:hAnsi="Arial" w:cs="Arial"/>
          <w:color w:val="000000" w:themeColor="text1"/>
        </w:rPr>
        <w:t xml:space="preserve">, </w:t>
      </w:r>
      <w:r w:rsidR="00421BA8" w:rsidRPr="0078403C">
        <w:rPr>
          <w:rFonts w:ascii="Arial" w:hAnsi="Arial" w:cs="Arial"/>
          <w:color w:val="000000" w:themeColor="text1"/>
        </w:rPr>
        <w:t xml:space="preserve">we </w:t>
      </w:r>
      <w:r w:rsidR="006E52E5">
        <w:rPr>
          <w:rFonts w:ascii="Arial" w:hAnsi="Arial" w:cs="Arial"/>
          <w:color w:val="000000" w:themeColor="text1"/>
        </w:rPr>
        <w:t>have developed a new</w:t>
      </w:r>
      <w:r w:rsidR="00421BA8" w:rsidRPr="0078403C">
        <w:rPr>
          <w:rFonts w:ascii="Arial" w:hAnsi="Arial" w:cs="Arial"/>
          <w:color w:val="000000" w:themeColor="text1"/>
        </w:rPr>
        <w:t xml:space="preserve"> online</w:t>
      </w:r>
      <w:r w:rsidR="006E52E5">
        <w:rPr>
          <w:rFonts w:ascii="Arial" w:hAnsi="Arial" w:cs="Arial"/>
          <w:color w:val="000000" w:themeColor="text1"/>
        </w:rPr>
        <w:t xml:space="preserve"> system for ISSF awardees to use to report their outcomes, both within a month of finishing the award, but also beyond that as required.  </w:t>
      </w:r>
    </w:p>
    <w:p w14:paraId="084DEE89" w14:textId="77777777" w:rsidR="006E52E5" w:rsidRDefault="006E52E5" w:rsidP="00A4470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44D41EE" w14:textId="77777777" w:rsidR="00D863F0" w:rsidRDefault="006E52E5" w:rsidP="00D863F0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 w:themeColor="text1"/>
        </w:rPr>
        <w:t>The online system is accessible</w:t>
      </w:r>
      <w:r w:rsidR="00A44700" w:rsidRPr="006E52E5">
        <w:rPr>
          <w:rFonts w:ascii="Arial" w:hAnsi="Arial" w:cs="Arial"/>
          <w:color w:val="000000" w:themeColor="text1"/>
        </w:rPr>
        <w:t xml:space="preserve"> at: </w:t>
      </w:r>
      <w:hyperlink r:id="rId7" w:history="1">
        <w:r w:rsidR="00D863F0">
          <w:rPr>
            <w:rStyle w:val="Hyperlink"/>
            <w:rFonts w:ascii="Arial" w:hAnsi="Arial" w:cs="Arial"/>
            <w:sz w:val="23"/>
            <w:szCs w:val="23"/>
          </w:rPr>
          <w:t>https://cardiff.onlinesurveys.ac.uk/issf3-end-of-project-report</w:t>
        </w:r>
      </w:hyperlink>
      <w:bookmarkStart w:id="0" w:name="_GoBack"/>
      <w:bookmarkEnd w:id="0"/>
    </w:p>
    <w:p w14:paraId="07816873" w14:textId="648A2F81" w:rsidR="00816139" w:rsidRPr="0078403C" w:rsidRDefault="00816139" w:rsidP="00D863F0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3850FB0C" w14:textId="72528B1D" w:rsidR="00E45812" w:rsidRPr="0078403C" w:rsidRDefault="006E52E5" w:rsidP="00767894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For information, the system includes</w:t>
      </w:r>
      <w:r w:rsidR="005A2434" w:rsidRPr="0078403C">
        <w:rPr>
          <w:rFonts w:ascii="Arial" w:hAnsi="Arial" w:cs="Arial"/>
          <w:color w:val="000000" w:themeColor="text1"/>
          <w:sz w:val="22"/>
          <w:szCs w:val="22"/>
        </w:rPr>
        <w:t xml:space="preserve"> data capture categories </w:t>
      </w:r>
      <w:r w:rsidR="007F2546" w:rsidRPr="0078403C">
        <w:rPr>
          <w:rFonts w:ascii="Arial" w:hAnsi="Arial" w:cs="Arial"/>
          <w:color w:val="000000" w:themeColor="text1"/>
          <w:sz w:val="22"/>
          <w:szCs w:val="22"/>
        </w:rPr>
        <w:t>aligned with</w:t>
      </w:r>
      <w:r w:rsidR="00E45812" w:rsidRPr="0078403C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="005A2434" w:rsidRPr="0078403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1097F" w:rsidRPr="0078403C">
        <w:rPr>
          <w:rFonts w:ascii="Arial" w:hAnsi="Arial" w:cs="Arial"/>
          <w:color w:val="000000" w:themeColor="text1"/>
          <w:sz w:val="22"/>
          <w:szCs w:val="22"/>
        </w:rPr>
        <w:t>R</w:t>
      </w:r>
      <w:r>
        <w:rPr>
          <w:rFonts w:ascii="Arial" w:hAnsi="Arial" w:cs="Arial"/>
          <w:color w:val="000000" w:themeColor="text1"/>
          <w:sz w:val="22"/>
          <w:szCs w:val="22"/>
        </w:rPr>
        <w:t>esearchfish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® system</w:t>
      </w:r>
      <w:r w:rsidR="000C351B">
        <w:rPr>
          <w:rFonts w:ascii="Arial" w:hAnsi="Arial" w:cs="Arial"/>
          <w:color w:val="000000" w:themeColor="text1"/>
          <w:sz w:val="22"/>
          <w:szCs w:val="22"/>
        </w:rPr>
        <w:t xml:space="preserve"> (see below)</w:t>
      </w:r>
      <w:r w:rsidR="005A2434" w:rsidRPr="0078403C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="000C351B">
        <w:rPr>
          <w:rFonts w:ascii="Arial" w:hAnsi="Arial" w:cs="Arial"/>
          <w:color w:val="000000" w:themeColor="text1"/>
          <w:sz w:val="22"/>
          <w:szCs w:val="22"/>
        </w:rPr>
        <w:t xml:space="preserve">This approach </w:t>
      </w:r>
      <w:r w:rsidR="004664AB">
        <w:rPr>
          <w:rFonts w:ascii="Arial" w:hAnsi="Arial" w:cs="Arial"/>
          <w:color w:val="000000" w:themeColor="text1"/>
          <w:sz w:val="22"/>
          <w:szCs w:val="22"/>
        </w:rPr>
        <w:t>allows us to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collect information in a form aligned to external reporting approaches</w:t>
      </w:r>
      <w:r w:rsidR="00E45812" w:rsidRPr="0078403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>but also gives</w:t>
      </w:r>
      <w:r w:rsidR="00E45812" w:rsidRPr="0078403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2434" w:rsidRPr="0078403C">
        <w:rPr>
          <w:rFonts w:ascii="Arial" w:hAnsi="Arial" w:cs="Arial"/>
          <w:color w:val="000000" w:themeColor="text1"/>
          <w:sz w:val="22"/>
          <w:szCs w:val="22"/>
        </w:rPr>
        <w:t xml:space="preserve">early career researchers </w:t>
      </w:r>
      <w:r>
        <w:rPr>
          <w:rFonts w:ascii="Arial" w:hAnsi="Arial" w:cs="Arial"/>
          <w:color w:val="000000" w:themeColor="text1"/>
          <w:sz w:val="22"/>
          <w:szCs w:val="22"/>
        </w:rPr>
        <w:t>experience of how</w:t>
      </w:r>
      <w:r w:rsidR="00E45812" w:rsidRPr="0078403C">
        <w:rPr>
          <w:rFonts w:ascii="Arial" w:hAnsi="Arial" w:cs="Arial"/>
          <w:color w:val="000000" w:themeColor="text1"/>
          <w:sz w:val="22"/>
          <w:szCs w:val="22"/>
        </w:rPr>
        <w:t xml:space="preserve"> major funders typically capture grant</w:t>
      </w:r>
      <w:r w:rsidR="00FE20D2" w:rsidRPr="0078403C">
        <w:rPr>
          <w:rFonts w:ascii="Arial" w:hAnsi="Arial" w:cs="Arial"/>
          <w:color w:val="000000" w:themeColor="text1"/>
          <w:sz w:val="22"/>
          <w:szCs w:val="22"/>
        </w:rPr>
        <w:t xml:space="preserve"> outputs</w:t>
      </w:r>
      <w:r w:rsidR="00E45812" w:rsidRPr="0078403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837F1A1" w14:textId="77777777" w:rsidR="007F2546" w:rsidRPr="0078403C" w:rsidRDefault="007F2546" w:rsidP="00767894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8403C" w:rsidRPr="0078403C" w14:paraId="4A0D9106" w14:textId="77777777" w:rsidTr="00262BE2">
        <w:tc>
          <w:tcPr>
            <w:tcW w:w="9016" w:type="dxa"/>
            <w:shd w:val="clear" w:color="auto" w:fill="D9D9D9"/>
          </w:tcPr>
          <w:p w14:paraId="5A3FEA63" w14:textId="68C04605" w:rsidR="006E52E5" w:rsidRDefault="007F2546" w:rsidP="007F25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8403C">
              <w:rPr>
                <w:rFonts w:ascii="Arial" w:hAnsi="Arial" w:cs="Arial"/>
                <w:color w:val="000000" w:themeColor="text1"/>
              </w:rPr>
              <w:t>Researchfish</w:t>
            </w:r>
            <w:proofErr w:type="spellEnd"/>
            <w:r w:rsidRPr="0078403C">
              <w:rPr>
                <w:rFonts w:ascii="Arial" w:hAnsi="Arial" w:cs="Arial"/>
                <w:color w:val="000000" w:themeColor="text1"/>
              </w:rPr>
              <w:t>® is an online system which enables researchers to report their research outcomes to funding o</w:t>
            </w:r>
            <w:r w:rsidR="004664AB">
              <w:rPr>
                <w:rFonts w:ascii="Arial" w:hAnsi="Arial" w:cs="Arial"/>
                <w:color w:val="000000" w:themeColor="text1"/>
              </w:rPr>
              <w:t>rganisations. It is used by all</w:t>
            </w:r>
            <w:r w:rsidRPr="0078403C">
              <w:rPr>
                <w:rFonts w:ascii="Arial" w:hAnsi="Arial" w:cs="Arial"/>
                <w:color w:val="000000" w:themeColor="text1"/>
              </w:rPr>
              <w:t xml:space="preserve"> the UK’s Research Councils to capture the outcomes and l</w:t>
            </w:r>
            <w:r w:rsidR="006E52E5">
              <w:rPr>
                <w:rFonts w:ascii="Arial" w:hAnsi="Arial" w:cs="Arial"/>
                <w:color w:val="000000" w:themeColor="text1"/>
              </w:rPr>
              <w:t xml:space="preserve">onger-term impact of research. </w:t>
            </w:r>
            <w:r w:rsidR="004664AB">
              <w:rPr>
                <w:rFonts w:ascii="Arial" w:hAnsi="Arial" w:cs="Arial"/>
                <w:color w:val="000000" w:themeColor="text1"/>
              </w:rPr>
              <w:t>For further information see</w:t>
            </w:r>
            <w:r w:rsidR="006E52E5">
              <w:rPr>
                <w:rFonts w:ascii="Arial" w:hAnsi="Arial" w:cs="Arial"/>
                <w:color w:val="000000" w:themeColor="text1"/>
              </w:rPr>
              <w:t>:</w:t>
            </w:r>
            <w:r w:rsidRPr="0078403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58A8EFD" w14:textId="77777777" w:rsidR="004664AB" w:rsidRPr="0078403C" w:rsidRDefault="004664AB" w:rsidP="007F25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AE2C093" w14:textId="34FC1323" w:rsidR="007F2546" w:rsidRPr="00394EF8" w:rsidRDefault="00D863F0" w:rsidP="007F2546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u w:val="single"/>
              </w:rPr>
            </w:pPr>
            <w:hyperlink r:id="rId8" w:history="1">
              <w:r w:rsidR="007F2546" w:rsidRPr="0078403C">
                <w:rPr>
                  <w:rStyle w:val="Hyperlink"/>
                  <w:rFonts w:ascii="Arial" w:hAnsi="Arial" w:cs="Arial"/>
                  <w:i/>
                  <w:color w:val="000000" w:themeColor="text1"/>
                </w:rPr>
                <w:t>http://www.rcuk.ac.uk/research/researchoutcomes/</w:t>
              </w:r>
            </w:hyperlink>
            <w:r w:rsidR="007F2546" w:rsidRPr="0078403C">
              <w:rPr>
                <w:rFonts w:ascii="Arial" w:hAnsi="Arial" w:cs="Arial"/>
                <w:i/>
                <w:color w:val="000000" w:themeColor="text1"/>
              </w:rPr>
              <w:t xml:space="preserve">, </w:t>
            </w:r>
            <w:r w:rsidR="007F2546" w:rsidRPr="004664AB">
              <w:rPr>
                <w:rFonts w:ascii="Arial" w:hAnsi="Arial" w:cs="Arial"/>
                <w:i/>
              </w:rPr>
              <w:t>https://www.researchfish.net/</w:t>
            </w:r>
            <w:r w:rsidR="004664AB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7F2546" w:rsidRPr="0078403C">
              <w:rPr>
                <w:rFonts w:ascii="Arial" w:hAnsi="Arial" w:cs="Arial"/>
                <w:i/>
                <w:color w:val="000000" w:themeColor="text1"/>
              </w:rPr>
              <w:t>and</w:t>
            </w:r>
          </w:p>
          <w:p w14:paraId="2788B714" w14:textId="601816C2" w:rsidR="007F2546" w:rsidRPr="0078403C" w:rsidRDefault="00D863F0" w:rsidP="007F2546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</w:rPr>
            </w:pPr>
            <w:hyperlink r:id="rId9" w:history="1">
              <w:r w:rsidR="007F2546" w:rsidRPr="0078403C">
                <w:rPr>
                  <w:rStyle w:val="Hyperlink"/>
                  <w:rFonts w:ascii="Arial" w:hAnsi="Arial" w:cs="Arial"/>
                  <w:i/>
                  <w:color w:val="000000" w:themeColor="text1"/>
                </w:rPr>
                <w:t>https://app.researchfish.com/questions</w:t>
              </w:r>
            </w:hyperlink>
          </w:p>
          <w:p w14:paraId="3BDF00AB" w14:textId="77777777" w:rsidR="007F2546" w:rsidRPr="0078403C" w:rsidRDefault="007F2546" w:rsidP="007F2546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  <w:p w14:paraId="63651117" w14:textId="5A855470" w:rsidR="007F2546" w:rsidRPr="0078403C" w:rsidRDefault="007F2546" w:rsidP="007F254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8403C">
              <w:rPr>
                <w:rFonts w:ascii="Arial" w:hAnsi="Arial" w:cs="Arial"/>
                <w:color w:val="000000" w:themeColor="text1"/>
              </w:rPr>
              <w:t xml:space="preserve">The </w:t>
            </w:r>
            <w:r w:rsidR="004664AB">
              <w:rPr>
                <w:rFonts w:ascii="Arial" w:hAnsi="Arial" w:cs="Arial"/>
                <w:color w:val="000000" w:themeColor="text1"/>
              </w:rPr>
              <w:t>key</w:t>
            </w:r>
            <w:r w:rsidRPr="0078403C">
              <w:rPr>
                <w:rFonts w:ascii="Arial" w:hAnsi="Arial" w:cs="Arial"/>
                <w:color w:val="000000" w:themeColor="text1"/>
              </w:rPr>
              <w:t xml:space="preserve"> outputs collected by </w:t>
            </w:r>
            <w:proofErr w:type="spellStart"/>
            <w:r w:rsidRPr="0078403C">
              <w:rPr>
                <w:rFonts w:ascii="Arial" w:hAnsi="Arial" w:cs="Arial"/>
                <w:color w:val="000000" w:themeColor="text1"/>
              </w:rPr>
              <w:t>Researchfish</w:t>
            </w:r>
            <w:proofErr w:type="spellEnd"/>
            <w:r w:rsidRPr="0078403C">
              <w:rPr>
                <w:rFonts w:ascii="Arial" w:hAnsi="Arial" w:cs="Arial"/>
                <w:color w:val="000000" w:themeColor="text1"/>
              </w:rPr>
              <w:t xml:space="preserve">® is shown below. </w:t>
            </w:r>
          </w:p>
          <w:p w14:paraId="374D796C" w14:textId="77777777" w:rsidR="007F2546" w:rsidRPr="0078403C" w:rsidRDefault="007F2546" w:rsidP="007F25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  <w:p w14:paraId="3237E473" w14:textId="77777777" w:rsidR="007F2546" w:rsidRPr="0078403C" w:rsidRDefault="007F2546" w:rsidP="007F25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 w:rsidRPr="0078403C">
              <w:rPr>
                <w:rFonts w:ascii="Arial" w:hAnsi="Arial" w:cs="Arial"/>
                <w:noProof/>
                <w:color w:val="000000" w:themeColor="text1"/>
                <w:lang w:eastAsia="en-GB"/>
              </w:rPr>
              <w:drawing>
                <wp:inline distT="0" distB="0" distL="0" distR="0" wp14:anchorId="2543DCCE" wp14:editId="1E603D22">
                  <wp:extent cx="3288279" cy="2265680"/>
                  <wp:effectExtent l="25400" t="25400" r="13970" b="2032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357" cy="232498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98508" w14:textId="77777777" w:rsidR="004664AB" w:rsidRDefault="004664AB" w:rsidP="007F25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FDF2E5C" w14:textId="4AA5ED71" w:rsidR="007F2546" w:rsidRPr="0078403C" w:rsidRDefault="007638E3" w:rsidP="007F25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8403C">
              <w:rPr>
                <w:rFonts w:ascii="Arial" w:hAnsi="Arial" w:cs="Arial"/>
                <w:color w:val="000000" w:themeColor="text1"/>
              </w:rPr>
              <w:t>T</w:t>
            </w:r>
            <w:r w:rsidR="004664AB">
              <w:rPr>
                <w:rFonts w:ascii="Arial" w:hAnsi="Arial" w:cs="Arial"/>
                <w:color w:val="000000" w:themeColor="text1"/>
              </w:rPr>
              <w:t>he ISSF</w:t>
            </w:r>
            <w:r w:rsidRPr="0078403C">
              <w:rPr>
                <w:rFonts w:ascii="Arial" w:hAnsi="Arial" w:cs="Arial"/>
                <w:color w:val="000000" w:themeColor="text1"/>
              </w:rPr>
              <w:t xml:space="preserve"> End of Project Report contains both free text prose sections </w:t>
            </w:r>
            <w:r w:rsidR="0041097F" w:rsidRPr="0078403C">
              <w:rPr>
                <w:rFonts w:ascii="Arial" w:hAnsi="Arial" w:cs="Arial"/>
                <w:color w:val="000000" w:themeColor="text1"/>
              </w:rPr>
              <w:t>and output</w:t>
            </w:r>
            <w:r w:rsidRPr="0078403C">
              <w:rPr>
                <w:rFonts w:ascii="Arial" w:hAnsi="Arial" w:cs="Arial"/>
                <w:color w:val="000000" w:themeColor="text1"/>
              </w:rPr>
              <w:t xml:space="preserve"> categories </w:t>
            </w:r>
            <w:r w:rsidR="0041097F" w:rsidRPr="0078403C">
              <w:rPr>
                <w:rFonts w:ascii="Arial" w:hAnsi="Arial" w:cs="Arial"/>
                <w:color w:val="000000" w:themeColor="text1"/>
              </w:rPr>
              <w:t>derived</w:t>
            </w:r>
            <w:r w:rsidR="009F172D">
              <w:rPr>
                <w:rFonts w:ascii="Arial" w:hAnsi="Arial" w:cs="Arial"/>
                <w:color w:val="000000" w:themeColor="text1"/>
              </w:rPr>
              <w:t xml:space="preserve"> /amalgamated</w:t>
            </w:r>
            <w:r w:rsidR="0041097F" w:rsidRPr="0078403C">
              <w:rPr>
                <w:rFonts w:ascii="Arial" w:hAnsi="Arial" w:cs="Arial"/>
                <w:color w:val="000000" w:themeColor="text1"/>
              </w:rPr>
              <w:t xml:space="preserve"> from the </w:t>
            </w:r>
            <w:proofErr w:type="spellStart"/>
            <w:r w:rsidR="0041097F" w:rsidRPr="0078403C">
              <w:rPr>
                <w:rFonts w:ascii="Arial" w:hAnsi="Arial" w:cs="Arial"/>
                <w:color w:val="000000" w:themeColor="text1"/>
              </w:rPr>
              <w:t>R</w:t>
            </w:r>
            <w:r w:rsidRPr="0078403C">
              <w:rPr>
                <w:rFonts w:ascii="Arial" w:hAnsi="Arial" w:cs="Arial"/>
                <w:color w:val="000000" w:themeColor="text1"/>
              </w:rPr>
              <w:t>esearchfish</w:t>
            </w:r>
            <w:proofErr w:type="spellEnd"/>
            <w:r w:rsidRPr="0078403C">
              <w:rPr>
                <w:rFonts w:ascii="Arial" w:hAnsi="Arial" w:cs="Arial"/>
                <w:color w:val="000000" w:themeColor="text1"/>
              </w:rPr>
              <w:t>® ‘common question set’.</w:t>
            </w:r>
          </w:p>
          <w:p w14:paraId="78AAC326" w14:textId="75A073D5" w:rsidR="007F2546" w:rsidRPr="0078403C" w:rsidRDefault="007F2546" w:rsidP="007F25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0FE9D91" w14:textId="77777777" w:rsidR="006E52E5" w:rsidRDefault="006E52E5" w:rsidP="005C034E">
      <w:pPr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  <w:lang w:eastAsia="en-GB"/>
        </w:rPr>
      </w:pPr>
    </w:p>
    <w:p w14:paraId="5A92DF1E" w14:textId="77777777" w:rsidR="004664AB" w:rsidRDefault="006E52E5" w:rsidP="005C034E">
      <w:pPr>
        <w:spacing w:after="0" w:line="240" w:lineRule="auto"/>
        <w:contextualSpacing/>
        <w:rPr>
          <w:rFonts w:ascii="Arial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en-GB"/>
        </w:rPr>
        <w:lastRenderedPageBreak/>
        <w:t>ISSF</w:t>
      </w:r>
      <w:r w:rsidR="0041097F" w:rsidRPr="0078403C">
        <w:rPr>
          <w:rFonts w:ascii="Arial" w:eastAsia="Times New Roman" w:hAnsi="Arial" w:cs="Arial"/>
          <w:b/>
          <w:color w:val="000000" w:themeColor="text1"/>
          <w:lang w:eastAsia="en-GB"/>
        </w:rPr>
        <w:t xml:space="preserve"> </w:t>
      </w:r>
      <w:r w:rsidR="0041097F" w:rsidRPr="0078403C">
        <w:rPr>
          <w:rFonts w:ascii="Arial" w:hAnsi="Arial" w:cs="Arial"/>
          <w:b/>
          <w:color w:val="000000" w:themeColor="text1"/>
        </w:rPr>
        <w:t>END OF PROJECT REPORT OVERVIEW:</w:t>
      </w:r>
    </w:p>
    <w:p w14:paraId="61DC299B" w14:textId="4F865E49" w:rsidR="00E45812" w:rsidRPr="0078403C" w:rsidRDefault="0041097F" w:rsidP="005C034E">
      <w:pPr>
        <w:spacing w:after="0" w:line="240" w:lineRule="auto"/>
        <w:contextualSpacing/>
        <w:rPr>
          <w:rFonts w:ascii="Arial" w:hAnsi="Arial" w:cs="Arial"/>
          <w:b/>
          <w:color w:val="000000" w:themeColor="text1"/>
        </w:rPr>
      </w:pPr>
      <w:r w:rsidRPr="0078403C">
        <w:rPr>
          <w:rFonts w:ascii="Arial" w:hAnsi="Arial" w:cs="Arial"/>
          <w:b/>
          <w:color w:val="000000" w:themeColor="text1"/>
        </w:rPr>
        <w:t xml:space="preserve"> </w:t>
      </w:r>
    </w:p>
    <w:p w14:paraId="384F1A99" w14:textId="787AD5A9" w:rsidR="00A154BF" w:rsidRDefault="005C034E" w:rsidP="004664AB">
      <w:pPr>
        <w:spacing w:after="0" w:line="240" w:lineRule="auto"/>
        <w:rPr>
          <w:rFonts w:ascii="Arial" w:hAnsi="Arial" w:cs="Arial"/>
          <w:color w:val="000000" w:themeColor="text1"/>
        </w:rPr>
      </w:pPr>
      <w:r w:rsidRPr="004664AB">
        <w:rPr>
          <w:rFonts w:ascii="Arial" w:hAnsi="Arial" w:cs="Arial"/>
          <w:color w:val="000000" w:themeColor="text1"/>
        </w:rPr>
        <w:t xml:space="preserve">The </w:t>
      </w:r>
      <w:r w:rsidR="004664AB">
        <w:rPr>
          <w:rFonts w:ascii="Arial" w:hAnsi="Arial" w:cs="Arial"/>
          <w:color w:val="000000" w:themeColor="text1"/>
        </w:rPr>
        <w:t>report is</w:t>
      </w:r>
      <w:r w:rsidRPr="004664AB">
        <w:rPr>
          <w:rFonts w:ascii="Arial" w:hAnsi="Arial" w:cs="Arial"/>
          <w:color w:val="000000" w:themeColor="text1"/>
        </w:rPr>
        <w:t xml:space="preserve"> spilt into t</w:t>
      </w:r>
      <w:r w:rsidR="007638E3" w:rsidRPr="004664AB">
        <w:rPr>
          <w:rFonts w:ascii="Arial" w:hAnsi="Arial" w:cs="Arial"/>
          <w:color w:val="000000" w:themeColor="text1"/>
        </w:rPr>
        <w:t>hree</w:t>
      </w:r>
      <w:r w:rsidRPr="004664AB">
        <w:rPr>
          <w:rFonts w:ascii="Arial" w:hAnsi="Arial" w:cs="Arial"/>
          <w:color w:val="000000" w:themeColor="text1"/>
        </w:rPr>
        <w:t xml:space="preserve"> sections</w:t>
      </w:r>
      <w:r w:rsidR="00E45812" w:rsidRPr="004664AB">
        <w:rPr>
          <w:rFonts w:ascii="Arial" w:hAnsi="Arial" w:cs="Arial"/>
          <w:color w:val="000000" w:themeColor="text1"/>
        </w:rPr>
        <w:t xml:space="preserve">, </w:t>
      </w:r>
      <w:r w:rsidR="007638E3" w:rsidRPr="004664AB">
        <w:rPr>
          <w:rFonts w:ascii="Arial" w:hAnsi="Arial" w:cs="Arial"/>
          <w:color w:val="000000" w:themeColor="text1"/>
        </w:rPr>
        <w:t>all</w:t>
      </w:r>
      <w:r w:rsidR="00E45812" w:rsidRPr="004664AB">
        <w:rPr>
          <w:rFonts w:ascii="Arial" w:hAnsi="Arial" w:cs="Arial"/>
          <w:color w:val="000000" w:themeColor="text1"/>
        </w:rPr>
        <w:t xml:space="preserve"> of which need</w:t>
      </w:r>
      <w:r w:rsidR="00A154BF" w:rsidRPr="004664AB">
        <w:rPr>
          <w:rFonts w:ascii="Arial" w:hAnsi="Arial" w:cs="Arial"/>
          <w:color w:val="000000" w:themeColor="text1"/>
        </w:rPr>
        <w:t xml:space="preserve"> to be</w:t>
      </w:r>
      <w:r w:rsidR="00E45812" w:rsidRPr="004664AB">
        <w:rPr>
          <w:rFonts w:ascii="Arial" w:hAnsi="Arial" w:cs="Arial"/>
          <w:color w:val="000000" w:themeColor="text1"/>
        </w:rPr>
        <w:t xml:space="preserve"> completed by researchers:</w:t>
      </w:r>
    </w:p>
    <w:p w14:paraId="1B63B653" w14:textId="77777777" w:rsidR="004664AB" w:rsidRPr="004664AB" w:rsidRDefault="004664AB" w:rsidP="004664AB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9161AAD" w14:textId="7CABEDC7" w:rsidR="00E45812" w:rsidRPr="0078403C" w:rsidRDefault="00E45812" w:rsidP="00A44700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b/>
          <w:color w:val="000000" w:themeColor="text1"/>
        </w:rPr>
        <w:t>Section 1:</w:t>
      </w:r>
      <w:r w:rsidRPr="0078403C">
        <w:rPr>
          <w:rFonts w:ascii="Arial" w:hAnsi="Arial" w:cs="Arial"/>
          <w:color w:val="000000" w:themeColor="text1"/>
        </w:rPr>
        <w:t xml:space="preserve"> </w:t>
      </w:r>
      <w:r w:rsidR="005C034E" w:rsidRPr="0078403C">
        <w:rPr>
          <w:rFonts w:ascii="Arial" w:hAnsi="Arial" w:cs="Arial"/>
          <w:color w:val="000000" w:themeColor="text1"/>
        </w:rPr>
        <w:t xml:space="preserve">Project </w:t>
      </w:r>
      <w:r w:rsidR="007638E3" w:rsidRPr="0078403C">
        <w:rPr>
          <w:rFonts w:ascii="Arial" w:hAnsi="Arial" w:cs="Arial"/>
          <w:color w:val="000000" w:themeColor="text1"/>
        </w:rPr>
        <w:t>Overview</w:t>
      </w:r>
    </w:p>
    <w:p w14:paraId="6F8809EC" w14:textId="16F2913B" w:rsidR="007638E3" w:rsidRPr="0078403C" w:rsidRDefault="007638E3" w:rsidP="007638E3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b/>
          <w:color w:val="000000" w:themeColor="text1"/>
        </w:rPr>
        <w:t>Section 2 - Outputs:</w:t>
      </w:r>
      <w:r w:rsidR="004664AB">
        <w:rPr>
          <w:rFonts w:ascii="Arial" w:hAnsi="Arial" w:cs="Arial"/>
          <w:color w:val="000000" w:themeColor="text1"/>
        </w:rPr>
        <w:t xml:space="preserve"> Research and </w:t>
      </w:r>
      <w:r w:rsidRPr="0078403C">
        <w:rPr>
          <w:rFonts w:ascii="Arial" w:hAnsi="Arial" w:cs="Arial"/>
          <w:color w:val="000000" w:themeColor="text1"/>
        </w:rPr>
        <w:t xml:space="preserve">Project </w:t>
      </w:r>
    </w:p>
    <w:p w14:paraId="521C75E5" w14:textId="1F5F11DC" w:rsidR="005C034E" w:rsidRPr="0078403C" w:rsidRDefault="007638E3" w:rsidP="007638E3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78403C">
        <w:rPr>
          <w:rFonts w:ascii="Arial" w:hAnsi="Arial" w:cs="Arial"/>
          <w:b/>
          <w:color w:val="000000" w:themeColor="text1"/>
        </w:rPr>
        <w:t>Section 3 - Outputs:</w:t>
      </w:r>
      <w:r w:rsidRPr="0078403C">
        <w:rPr>
          <w:rFonts w:ascii="Arial" w:hAnsi="Arial" w:cs="Arial"/>
          <w:color w:val="000000" w:themeColor="text1"/>
        </w:rPr>
        <w:t xml:space="preserve"> Career Development </w:t>
      </w:r>
    </w:p>
    <w:p w14:paraId="6DA2EE45" w14:textId="77777777" w:rsidR="007638E3" w:rsidRPr="0078403C" w:rsidRDefault="007638E3" w:rsidP="00123FFA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u w:val="single"/>
        </w:rPr>
      </w:pPr>
    </w:p>
    <w:p w14:paraId="228CCE33" w14:textId="7AC8C131" w:rsidR="00A154BF" w:rsidRPr="0078403C" w:rsidRDefault="00235F7B" w:rsidP="00A44700">
      <w:pPr>
        <w:spacing w:after="0" w:line="240" w:lineRule="auto"/>
        <w:contextualSpacing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Page 1 - </w:t>
      </w:r>
      <w:r w:rsidR="00A154BF" w:rsidRPr="0078403C">
        <w:rPr>
          <w:rFonts w:ascii="Arial" w:hAnsi="Arial" w:cs="Arial"/>
          <w:b/>
          <w:color w:val="000000" w:themeColor="text1"/>
        </w:rPr>
        <w:t xml:space="preserve">Section 1: Project </w:t>
      </w:r>
      <w:r w:rsidR="006E7648" w:rsidRPr="0078403C">
        <w:rPr>
          <w:rFonts w:ascii="Arial" w:hAnsi="Arial" w:cs="Arial"/>
          <w:b/>
          <w:color w:val="000000" w:themeColor="text1"/>
        </w:rPr>
        <w:t>Overview</w:t>
      </w:r>
    </w:p>
    <w:p w14:paraId="65D2052E" w14:textId="77777777" w:rsidR="0029363B" w:rsidRPr="0078403C" w:rsidRDefault="0029363B" w:rsidP="0029363B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u w:val="single"/>
        </w:rPr>
      </w:pPr>
    </w:p>
    <w:p w14:paraId="451DA07C" w14:textId="77777777" w:rsidR="0029363B" w:rsidRPr="004664AB" w:rsidRDefault="0029363B" w:rsidP="0029363B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78403C">
        <w:rPr>
          <w:rFonts w:ascii="Arial" w:hAnsi="Arial" w:cs="Arial"/>
          <w:b/>
          <w:color w:val="000000" w:themeColor="text1"/>
        </w:rPr>
        <w:t xml:space="preserve">Project &amp; PI Details: </w:t>
      </w:r>
    </w:p>
    <w:p w14:paraId="625AAB34" w14:textId="77777777" w:rsidR="004664AB" w:rsidRPr="0078403C" w:rsidRDefault="004664AB" w:rsidP="004664AB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0000" w:themeColor="text1"/>
          <w:u w:val="single"/>
        </w:rPr>
      </w:pPr>
    </w:p>
    <w:p w14:paraId="1CA288AB" w14:textId="56428379" w:rsidR="0029363B" w:rsidRDefault="0078403C" w:rsidP="0029363B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1) </w:t>
      </w:r>
      <w:r w:rsidR="0029363B" w:rsidRPr="0078403C">
        <w:rPr>
          <w:rFonts w:ascii="Arial" w:hAnsi="Arial" w:cs="Arial"/>
          <w:color w:val="000000" w:themeColor="text1"/>
        </w:rPr>
        <w:t>Name of the PI</w:t>
      </w:r>
    </w:p>
    <w:p w14:paraId="72BA5308" w14:textId="18BA343D" w:rsidR="004664AB" w:rsidRPr="0078403C" w:rsidRDefault="004664AB" w:rsidP="0029363B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2) </w:t>
      </w:r>
      <w:r>
        <w:rPr>
          <w:rFonts w:ascii="Arial" w:hAnsi="Arial" w:cs="Arial"/>
          <w:color w:val="000000" w:themeColor="text1"/>
        </w:rPr>
        <w:t>ISSF 2 or ISSF 3 award</w:t>
      </w:r>
    </w:p>
    <w:p w14:paraId="2261D6DF" w14:textId="2AC3080E" w:rsidR="0029363B" w:rsidRPr="0078403C" w:rsidRDefault="004664AB" w:rsidP="0029363B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78403C">
        <w:rPr>
          <w:rFonts w:ascii="Arial" w:hAnsi="Arial" w:cs="Arial"/>
          <w:b/>
          <w:color w:val="000000" w:themeColor="text1"/>
        </w:rPr>
        <w:t xml:space="preserve">) </w:t>
      </w:r>
      <w:r>
        <w:rPr>
          <w:rFonts w:ascii="Arial" w:hAnsi="Arial" w:cs="Arial"/>
          <w:color w:val="000000" w:themeColor="text1"/>
        </w:rPr>
        <w:t xml:space="preserve">ISSF </w:t>
      </w:r>
      <w:r w:rsidR="0029363B" w:rsidRPr="0078403C">
        <w:rPr>
          <w:rFonts w:ascii="Arial" w:hAnsi="Arial" w:cs="Arial"/>
          <w:color w:val="000000" w:themeColor="text1"/>
        </w:rPr>
        <w:t>Award</w:t>
      </w:r>
      <w:r>
        <w:rPr>
          <w:rFonts w:ascii="Arial" w:hAnsi="Arial" w:cs="Arial"/>
          <w:color w:val="000000" w:themeColor="text1"/>
        </w:rPr>
        <w:t xml:space="preserve"> Scheme</w:t>
      </w:r>
    </w:p>
    <w:p w14:paraId="1E7CFF2E" w14:textId="2AE7BD92" w:rsidR="0029363B" w:rsidRPr="0078403C" w:rsidRDefault="004664AB" w:rsidP="0029363B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78403C">
        <w:rPr>
          <w:rFonts w:ascii="Arial" w:hAnsi="Arial" w:cs="Arial"/>
          <w:b/>
          <w:color w:val="000000" w:themeColor="text1"/>
        </w:rPr>
        <w:t xml:space="preserve">) </w:t>
      </w:r>
      <w:r w:rsidR="0029363B" w:rsidRPr="0078403C">
        <w:rPr>
          <w:rFonts w:ascii="Arial" w:hAnsi="Arial" w:cs="Arial"/>
          <w:color w:val="000000" w:themeColor="text1"/>
        </w:rPr>
        <w:t>Project Title</w:t>
      </w:r>
    </w:p>
    <w:p w14:paraId="3C565D34" w14:textId="77777777" w:rsidR="00DC3C62" w:rsidRPr="0078403C" w:rsidRDefault="00DC3C62" w:rsidP="00DC3C62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</w:p>
    <w:p w14:paraId="58427765" w14:textId="2B471E1B" w:rsidR="0029363B" w:rsidRPr="0078403C" w:rsidRDefault="004664AB" w:rsidP="00A4470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Please supply </w:t>
      </w:r>
      <w:r w:rsidR="00DC3C62" w:rsidRPr="0078403C">
        <w:rPr>
          <w:rFonts w:ascii="Arial" w:hAnsi="Arial" w:cs="Arial"/>
          <w:color w:val="000000" w:themeColor="text1"/>
        </w:rPr>
        <w:t xml:space="preserve">project details as </w:t>
      </w:r>
      <w:r w:rsidR="00A154BF" w:rsidRPr="0078403C">
        <w:rPr>
          <w:rFonts w:ascii="Arial" w:hAnsi="Arial" w:cs="Arial"/>
          <w:color w:val="000000" w:themeColor="text1"/>
        </w:rPr>
        <w:t xml:space="preserve">originally </w:t>
      </w:r>
      <w:r>
        <w:rPr>
          <w:rFonts w:ascii="Arial" w:hAnsi="Arial" w:cs="Arial"/>
          <w:color w:val="000000" w:themeColor="text1"/>
        </w:rPr>
        <w:t>described in your application</w:t>
      </w:r>
      <w:r w:rsidR="00A154BF" w:rsidRPr="0078403C">
        <w:rPr>
          <w:rFonts w:ascii="Arial" w:hAnsi="Arial" w:cs="Arial"/>
          <w:color w:val="000000" w:themeColor="text1"/>
        </w:rPr>
        <w:t>.  This facilitates accurate</w:t>
      </w:r>
      <w:r w:rsidR="00DC3C62" w:rsidRPr="0078403C">
        <w:rPr>
          <w:rFonts w:ascii="Arial" w:hAnsi="Arial" w:cs="Arial"/>
          <w:color w:val="000000" w:themeColor="text1"/>
        </w:rPr>
        <w:t xml:space="preserve"> linking</w:t>
      </w:r>
      <w:r w:rsidR="00A154BF" w:rsidRPr="0078403C">
        <w:rPr>
          <w:rFonts w:ascii="Arial" w:hAnsi="Arial" w:cs="Arial"/>
          <w:color w:val="000000" w:themeColor="text1"/>
        </w:rPr>
        <w:t xml:space="preserve"> of</w:t>
      </w:r>
      <w:r w:rsidR="00DC3C62" w:rsidRPr="0078403C">
        <w:rPr>
          <w:rFonts w:ascii="Arial" w:hAnsi="Arial" w:cs="Arial"/>
          <w:color w:val="000000" w:themeColor="text1"/>
        </w:rPr>
        <w:t xml:space="preserve"> </w:t>
      </w:r>
      <w:r w:rsidR="00A154BF" w:rsidRPr="0078403C">
        <w:rPr>
          <w:rFonts w:ascii="Arial" w:hAnsi="Arial" w:cs="Arial"/>
          <w:color w:val="000000" w:themeColor="text1"/>
        </w:rPr>
        <w:t xml:space="preserve">applications </w:t>
      </w:r>
      <w:r>
        <w:rPr>
          <w:rFonts w:ascii="Arial" w:hAnsi="Arial" w:cs="Arial"/>
          <w:color w:val="000000" w:themeColor="text1"/>
        </w:rPr>
        <w:t>and outcomes</w:t>
      </w:r>
      <w:r w:rsidR="00DC3C62" w:rsidRPr="0078403C">
        <w:rPr>
          <w:rFonts w:ascii="Arial" w:hAnsi="Arial" w:cs="Arial"/>
          <w:color w:val="000000" w:themeColor="text1"/>
        </w:rPr>
        <w:t>.</w:t>
      </w:r>
    </w:p>
    <w:p w14:paraId="08EB3FED" w14:textId="77777777" w:rsidR="00DC3C62" w:rsidRPr="0078403C" w:rsidRDefault="00DC3C62" w:rsidP="0029363B">
      <w:pPr>
        <w:spacing w:after="0" w:line="240" w:lineRule="auto"/>
        <w:ind w:left="360"/>
        <w:rPr>
          <w:rFonts w:ascii="Arial" w:hAnsi="Arial" w:cs="Arial"/>
          <w:color w:val="000000" w:themeColor="text1"/>
        </w:rPr>
      </w:pPr>
    </w:p>
    <w:p w14:paraId="44001F98" w14:textId="48B41385" w:rsidR="00DC3C62" w:rsidRPr="004664AB" w:rsidRDefault="00DC3C62" w:rsidP="00DC3C62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78403C">
        <w:rPr>
          <w:rFonts w:ascii="Arial" w:hAnsi="Arial" w:cs="Arial"/>
          <w:b/>
          <w:color w:val="000000" w:themeColor="text1"/>
        </w:rPr>
        <w:t xml:space="preserve">Research/Project Summary: </w:t>
      </w:r>
      <w:r w:rsidR="00AC27FF" w:rsidRPr="0078403C">
        <w:rPr>
          <w:rFonts w:ascii="Arial" w:hAnsi="Arial" w:cs="Arial"/>
          <w:b/>
          <w:color w:val="000000" w:themeColor="text1"/>
        </w:rPr>
        <w:t>(Free Text boxes- prose narrative)</w:t>
      </w:r>
    </w:p>
    <w:p w14:paraId="4B66C8F9" w14:textId="77777777" w:rsidR="004664AB" w:rsidRPr="0078403C" w:rsidRDefault="004664AB" w:rsidP="004664AB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0000" w:themeColor="text1"/>
          <w:u w:val="single"/>
        </w:rPr>
      </w:pPr>
    </w:p>
    <w:p w14:paraId="53C8E269" w14:textId="660755E0" w:rsidR="00DC3C62" w:rsidRDefault="004664AB" w:rsidP="00DC3C62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78403C">
        <w:rPr>
          <w:rFonts w:ascii="Arial" w:hAnsi="Arial" w:cs="Arial"/>
          <w:b/>
          <w:color w:val="000000" w:themeColor="text1"/>
        </w:rPr>
        <w:t xml:space="preserve">) </w:t>
      </w:r>
      <w:r w:rsidR="00DC3C62" w:rsidRPr="0078403C">
        <w:rPr>
          <w:rFonts w:ascii="Arial" w:hAnsi="Arial" w:cs="Arial"/>
          <w:b/>
          <w:color w:val="000000" w:themeColor="text1"/>
        </w:rPr>
        <w:t>Key</w:t>
      </w:r>
      <w:r w:rsidR="009F172D">
        <w:rPr>
          <w:rFonts w:ascii="Arial" w:hAnsi="Arial" w:cs="Arial"/>
          <w:b/>
          <w:color w:val="000000" w:themeColor="text1"/>
        </w:rPr>
        <w:t xml:space="preserve"> Experimental</w:t>
      </w:r>
      <w:r w:rsidR="00DC3C62" w:rsidRPr="0078403C">
        <w:rPr>
          <w:rFonts w:ascii="Arial" w:hAnsi="Arial" w:cs="Arial"/>
          <w:b/>
          <w:color w:val="000000" w:themeColor="text1"/>
        </w:rPr>
        <w:t xml:space="preserve"> Findings:</w:t>
      </w:r>
    </w:p>
    <w:p w14:paraId="734CC893" w14:textId="77777777" w:rsidR="004664AB" w:rsidRPr="0078403C" w:rsidRDefault="004664AB" w:rsidP="004664AB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5CA2A7F7" w14:textId="3ECB3E0B" w:rsidR="00DC3C62" w:rsidRPr="0078403C" w:rsidRDefault="00DC3C62" w:rsidP="00DC3C62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>Please describe the key scientific</w:t>
      </w:r>
      <w:r w:rsidR="00AC27FF" w:rsidRPr="0078403C">
        <w:rPr>
          <w:rFonts w:ascii="Arial" w:hAnsi="Arial" w:cs="Arial"/>
          <w:color w:val="000000" w:themeColor="text1"/>
        </w:rPr>
        <w:t xml:space="preserve"> /</w:t>
      </w:r>
      <w:r w:rsidR="004664AB">
        <w:rPr>
          <w:rFonts w:ascii="Arial" w:hAnsi="Arial" w:cs="Arial"/>
          <w:color w:val="000000" w:themeColor="text1"/>
        </w:rPr>
        <w:t xml:space="preserve"> </w:t>
      </w:r>
      <w:r w:rsidR="00AC27FF" w:rsidRPr="0078403C">
        <w:rPr>
          <w:rFonts w:ascii="Arial" w:hAnsi="Arial" w:cs="Arial"/>
          <w:color w:val="000000" w:themeColor="text1"/>
        </w:rPr>
        <w:t>experimental</w:t>
      </w:r>
      <w:r w:rsidRPr="0078403C">
        <w:rPr>
          <w:rFonts w:ascii="Arial" w:hAnsi="Arial" w:cs="Arial"/>
          <w:color w:val="000000" w:themeColor="text1"/>
        </w:rPr>
        <w:t xml:space="preserve"> observations and conclusions from the project.  </w:t>
      </w:r>
    </w:p>
    <w:p w14:paraId="6712960E" w14:textId="77777777" w:rsidR="00DC3C62" w:rsidRPr="0078403C" w:rsidRDefault="00DC3C62" w:rsidP="00DC3C6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F13836F" w14:textId="693E5ABF" w:rsidR="00DC3C62" w:rsidRDefault="004664AB" w:rsidP="00DC3C62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78403C">
        <w:rPr>
          <w:rFonts w:ascii="Arial" w:hAnsi="Arial" w:cs="Arial"/>
          <w:b/>
          <w:color w:val="000000" w:themeColor="text1"/>
        </w:rPr>
        <w:t xml:space="preserve">) </w:t>
      </w:r>
      <w:r w:rsidR="0041097F" w:rsidRPr="0078403C">
        <w:rPr>
          <w:rFonts w:ascii="Arial" w:hAnsi="Arial" w:cs="Arial"/>
          <w:b/>
          <w:color w:val="000000" w:themeColor="text1"/>
        </w:rPr>
        <w:t>Project Impact</w:t>
      </w:r>
      <w:r>
        <w:rPr>
          <w:rFonts w:ascii="Arial" w:hAnsi="Arial" w:cs="Arial"/>
          <w:b/>
          <w:color w:val="000000" w:themeColor="text1"/>
        </w:rPr>
        <w:t>:</w:t>
      </w:r>
    </w:p>
    <w:p w14:paraId="168E3971" w14:textId="77777777" w:rsidR="004664AB" w:rsidRPr="0078403C" w:rsidRDefault="004664AB" w:rsidP="004664AB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34F4A847" w14:textId="41ECF4F6" w:rsidR="00AC27FF" w:rsidRPr="0078403C" w:rsidRDefault="00DC3C62" w:rsidP="00AC27FF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>Please describe the</w:t>
      </w:r>
      <w:r w:rsidR="006A15B0" w:rsidRPr="0078403C">
        <w:rPr>
          <w:rFonts w:ascii="Arial" w:hAnsi="Arial" w:cs="Arial"/>
          <w:color w:val="000000" w:themeColor="text1"/>
        </w:rPr>
        <w:t xml:space="preserve"> impact and</w:t>
      </w:r>
      <w:r w:rsidRPr="0078403C">
        <w:rPr>
          <w:rFonts w:ascii="Arial" w:hAnsi="Arial" w:cs="Arial"/>
          <w:color w:val="000000" w:themeColor="text1"/>
        </w:rPr>
        <w:t xml:space="preserve"> wide</w:t>
      </w:r>
      <w:r w:rsidR="006A15B0" w:rsidRPr="0078403C">
        <w:rPr>
          <w:rFonts w:ascii="Arial" w:hAnsi="Arial" w:cs="Arial"/>
          <w:color w:val="000000" w:themeColor="text1"/>
        </w:rPr>
        <w:t>r relevance of the project.</w:t>
      </w:r>
      <w:r w:rsidR="0041097F" w:rsidRPr="0078403C">
        <w:rPr>
          <w:rFonts w:ascii="Arial" w:hAnsi="Arial" w:cs="Arial"/>
          <w:color w:val="000000" w:themeColor="text1"/>
        </w:rPr>
        <w:t xml:space="preserve"> </w:t>
      </w:r>
      <w:r w:rsidR="004664AB">
        <w:rPr>
          <w:rFonts w:ascii="Arial" w:hAnsi="Arial" w:cs="Arial"/>
          <w:color w:val="000000" w:themeColor="text1"/>
        </w:rPr>
        <w:t>We are interested in knowing, b</w:t>
      </w:r>
      <w:r w:rsidR="00A154BF" w:rsidRPr="0078403C">
        <w:rPr>
          <w:rFonts w:ascii="Arial" w:hAnsi="Arial" w:cs="Arial"/>
          <w:color w:val="000000" w:themeColor="text1"/>
        </w:rPr>
        <w:t xml:space="preserve">eyond the scientific advances, </w:t>
      </w:r>
      <w:r w:rsidR="004664AB">
        <w:rPr>
          <w:rFonts w:ascii="Arial" w:hAnsi="Arial" w:cs="Arial"/>
          <w:color w:val="000000" w:themeColor="text1"/>
        </w:rPr>
        <w:t>if this</w:t>
      </w:r>
      <w:r w:rsidRPr="0078403C">
        <w:rPr>
          <w:rFonts w:ascii="Arial" w:hAnsi="Arial" w:cs="Arial"/>
          <w:color w:val="000000" w:themeColor="text1"/>
        </w:rPr>
        <w:t xml:space="preserve"> </w:t>
      </w:r>
      <w:r w:rsidR="00A154BF" w:rsidRPr="0078403C">
        <w:rPr>
          <w:rFonts w:ascii="Arial" w:hAnsi="Arial" w:cs="Arial"/>
          <w:color w:val="000000" w:themeColor="text1"/>
        </w:rPr>
        <w:t>project been</w:t>
      </w:r>
      <w:r w:rsidRPr="0078403C">
        <w:rPr>
          <w:rFonts w:ascii="Arial" w:hAnsi="Arial" w:cs="Arial"/>
          <w:color w:val="000000" w:themeColor="text1"/>
        </w:rPr>
        <w:t xml:space="preserve"> shared with and</w:t>
      </w:r>
      <w:r w:rsidR="00A154BF" w:rsidRPr="0078403C">
        <w:rPr>
          <w:rFonts w:ascii="Arial" w:hAnsi="Arial" w:cs="Arial"/>
          <w:color w:val="000000" w:themeColor="text1"/>
        </w:rPr>
        <w:t xml:space="preserve"> / or</w:t>
      </w:r>
      <w:r w:rsidRPr="0078403C">
        <w:rPr>
          <w:rFonts w:ascii="Arial" w:hAnsi="Arial" w:cs="Arial"/>
          <w:color w:val="000000" w:themeColor="text1"/>
        </w:rPr>
        <w:t xml:space="preserve"> influenced wider </w:t>
      </w:r>
      <w:r w:rsidR="00A154BF" w:rsidRPr="0078403C">
        <w:rPr>
          <w:rFonts w:ascii="Arial" w:hAnsi="Arial" w:cs="Arial"/>
          <w:color w:val="000000" w:themeColor="text1"/>
        </w:rPr>
        <w:t xml:space="preserve">non-academic </w:t>
      </w:r>
      <w:r w:rsidRPr="0078403C">
        <w:rPr>
          <w:rFonts w:ascii="Arial" w:hAnsi="Arial" w:cs="Arial"/>
          <w:color w:val="000000" w:themeColor="text1"/>
        </w:rPr>
        <w:t>stakeholders.</w:t>
      </w:r>
    </w:p>
    <w:p w14:paraId="3AE6F944" w14:textId="714B8525" w:rsidR="00AC27FF" w:rsidRPr="0078403C" w:rsidRDefault="00AC27FF" w:rsidP="00AC27FF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268EA941" w14:textId="5E584D3D" w:rsidR="009F172D" w:rsidRDefault="004664AB" w:rsidP="00AC27FF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7</w:t>
      </w:r>
      <w:r w:rsidR="0078403C">
        <w:rPr>
          <w:rFonts w:ascii="Arial" w:hAnsi="Arial" w:cs="Arial"/>
          <w:b/>
          <w:color w:val="000000" w:themeColor="text1"/>
        </w:rPr>
        <w:t xml:space="preserve">) </w:t>
      </w:r>
      <w:r w:rsidR="00AC27FF" w:rsidRPr="0078403C">
        <w:rPr>
          <w:rFonts w:ascii="Arial" w:hAnsi="Arial" w:cs="Arial"/>
          <w:b/>
          <w:color w:val="000000" w:themeColor="text1"/>
        </w:rPr>
        <w:t>Career Development</w:t>
      </w:r>
      <w:r w:rsidR="00AC27FF" w:rsidRPr="0078403C">
        <w:rPr>
          <w:rFonts w:ascii="Arial" w:hAnsi="Arial" w:cs="Arial"/>
          <w:color w:val="000000" w:themeColor="text1"/>
        </w:rPr>
        <w:t xml:space="preserve">: </w:t>
      </w:r>
    </w:p>
    <w:p w14:paraId="3A7E6061" w14:textId="77777777" w:rsidR="004664AB" w:rsidRDefault="004664AB" w:rsidP="004664AB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</w:p>
    <w:p w14:paraId="1211A81F" w14:textId="655FBBD5" w:rsidR="00502D11" w:rsidRPr="00235F7B" w:rsidRDefault="00AC27FF" w:rsidP="00235F7B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>Please describe how the project has benefited t</w:t>
      </w:r>
      <w:r w:rsidR="00235F7B">
        <w:rPr>
          <w:rFonts w:ascii="Arial" w:hAnsi="Arial" w:cs="Arial"/>
          <w:color w:val="000000" w:themeColor="text1"/>
        </w:rPr>
        <w:t>he career development of the PI.  We are interested in transition to</w:t>
      </w:r>
      <w:r w:rsidRPr="0078403C">
        <w:rPr>
          <w:rFonts w:ascii="Arial" w:hAnsi="Arial" w:cs="Arial"/>
          <w:color w:val="000000" w:themeColor="text1"/>
        </w:rPr>
        <w:t xml:space="preserve"> independence</w:t>
      </w:r>
      <w:r w:rsidR="00235F7B">
        <w:rPr>
          <w:rFonts w:ascii="Arial" w:hAnsi="Arial" w:cs="Arial"/>
          <w:color w:val="000000" w:themeColor="text1"/>
        </w:rPr>
        <w:t xml:space="preserve"> in those with early career awards, new skills and collaborations and increased</w:t>
      </w:r>
      <w:r w:rsidRPr="0078403C">
        <w:rPr>
          <w:rFonts w:ascii="Arial" w:hAnsi="Arial" w:cs="Arial"/>
          <w:color w:val="000000" w:themeColor="text1"/>
        </w:rPr>
        <w:t xml:space="preserve"> competitiveness </w:t>
      </w:r>
      <w:r w:rsidR="00235F7B">
        <w:rPr>
          <w:rFonts w:ascii="Arial" w:hAnsi="Arial" w:cs="Arial"/>
          <w:color w:val="000000" w:themeColor="text1"/>
        </w:rPr>
        <w:t>for</w:t>
      </w:r>
      <w:r w:rsidRPr="0078403C">
        <w:rPr>
          <w:rFonts w:ascii="Arial" w:hAnsi="Arial" w:cs="Arial"/>
          <w:color w:val="000000" w:themeColor="text1"/>
        </w:rPr>
        <w:t xml:space="preserve"> </w:t>
      </w:r>
      <w:r w:rsidR="00235F7B">
        <w:rPr>
          <w:rFonts w:ascii="Arial" w:hAnsi="Arial" w:cs="Arial"/>
          <w:color w:val="000000" w:themeColor="text1"/>
        </w:rPr>
        <w:t>external</w:t>
      </w:r>
      <w:r w:rsidRPr="0078403C">
        <w:rPr>
          <w:rFonts w:ascii="Arial" w:hAnsi="Arial" w:cs="Arial"/>
          <w:color w:val="000000" w:themeColor="text1"/>
        </w:rPr>
        <w:t xml:space="preserve"> funding</w:t>
      </w:r>
      <w:r w:rsidR="00235F7B">
        <w:rPr>
          <w:rFonts w:ascii="Arial" w:hAnsi="Arial" w:cs="Arial"/>
          <w:color w:val="000000" w:themeColor="text1"/>
        </w:rPr>
        <w:t xml:space="preserve"> for the work?  </w:t>
      </w:r>
      <w:r w:rsidRPr="00235F7B">
        <w:rPr>
          <w:rFonts w:ascii="Arial" w:hAnsi="Arial" w:cs="Arial"/>
          <w:color w:val="000000" w:themeColor="text1"/>
        </w:rPr>
        <w:t>Please also describe how the project has benefited the career development of staff employed on the project</w:t>
      </w:r>
      <w:r w:rsidR="00235F7B">
        <w:rPr>
          <w:rFonts w:ascii="Arial" w:hAnsi="Arial" w:cs="Arial"/>
          <w:color w:val="000000" w:themeColor="text1"/>
        </w:rPr>
        <w:t xml:space="preserve">.  </w:t>
      </w:r>
    </w:p>
    <w:p w14:paraId="4A6B6622" w14:textId="77777777" w:rsidR="00502D11" w:rsidRPr="0078403C" w:rsidRDefault="00502D11" w:rsidP="00DC3C62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</w:p>
    <w:p w14:paraId="3AA605D4" w14:textId="43C3B21D" w:rsidR="00DC3C62" w:rsidRPr="0078403C" w:rsidRDefault="009F172D" w:rsidP="00A44700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b/>
          <w:color w:val="000000" w:themeColor="text1"/>
        </w:rPr>
        <w:t>Please note:</w:t>
      </w:r>
      <w:r w:rsidRPr="0078403C">
        <w:rPr>
          <w:rFonts w:ascii="Arial" w:hAnsi="Arial" w:cs="Arial"/>
          <w:color w:val="000000" w:themeColor="text1"/>
        </w:rPr>
        <w:t xml:space="preserve"> </w:t>
      </w:r>
      <w:r w:rsidR="00AC27FF" w:rsidRPr="0078403C">
        <w:rPr>
          <w:rFonts w:ascii="Arial" w:hAnsi="Arial" w:cs="Arial"/>
          <w:color w:val="000000" w:themeColor="text1"/>
        </w:rPr>
        <w:t xml:space="preserve">All of </w:t>
      </w:r>
      <w:r w:rsidR="0063186E" w:rsidRPr="0078403C">
        <w:rPr>
          <w:rFonts w:ascii="Arial" w:hAnsi="Arial" w:cs="Arial"/>
          <w:color w:val="000000" w:themeColor="text1"/>
        </w:rPr>
        <w:t>these sections should be written to be accessible to non-experts in the field and with reporting to funders in mind.</w:t>
      </w:r>
      <w:r w:rsidR="00DC3C62" w:rsidRPr="0078403C">
        <w:rPr>
          <w:rFonts w:ascii="Arial" w:hAnsi="Arial" w:cs="Arial"/>
          <w:color w:val="000000" w:themeColor="text1"/>
        </w:rPr>
        <w:t xml:space="preserve"> </w:t>
      </w:r>
      <w:r w:rsidR="00235F7B">
        <w:rPr>
          <w:rFonts w:ascii="Arial" w:hAnsi="Arial" w:cs="Arial"/>
          <w:color w:val="000000" w:themeColor="text1"/>
        </w:rPr>
        <w:t>We will use</w:t>
      </w:r>
      <w:r w:rsidR="00A154BF" w:rsidRPr="0078403C">
        <w:rPr>
          <w:rFonts w:ascii="Arial" w:hAnsi="Arial" w:cs="Arial"/>
          <w:color w:val="000000" w:themeColor="text1"/>
        </w:rPr>
        <w:t xml:space="preserve"> information</w:t>
      </w:r>
      <w:r w:rsidR="00235F7B">
        <w:rPr>
          <w:rFonts w:ascii="Arial" w:hAnsi="Arial" w:cs="Arial"/>
          <w:color w:val="000000" w:themeColor="text1"/>
        </w:rPr>
        <w:t xml:space="preserve"> provided for us</w:t>
      </w:r>
      <w:r w:rsidR="00A154BF" w:rsidRPr="0078403C">
        <w:rPr>
          <w:rFonts w:ascii="Arial" w:hAnsi="Arial" w:cs="Arial"/>
          <w:color w:val="000000" w:themeColor="text1"/>
        </w:rPr>
        <w:t xml:space="preserve"> on the Cardiff University website to highlight outcomes from projects.</w:t>
      </w:r>
      <w:r w:rsidR="006E7648" w:rsidRPr="0078403C">
        <w:rPr>
          <w:rFonts w:ascii="Arial" w:hAnsi="Arial" w:cs="Arial"/>
          <w:color w:val="000000" w:themeColor="text1"/>
        </w:rPr>
        <w:t xml:space="preserve"> </w:t>
      </w:r>
    </w:p>
    <w:p w14:paraId="23827B64" w14:textId="77777777" w:rsidR="00170FB2" w:rsidRPr="0078403C" w:rsidRDefault="00170FB2" w:rsidP="00A44700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14:paraId="1539FB06" w14:textId="77777777" w:rsidR="00502D11" w:rsidRPr="0078403C" w:rsidRDefault="00502D11" w:rsidP="00A44700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14:paraId="1BD32E20" w14:textId="77777777" w:rsidR="00AC27FF" w:rsidRPr="0078403C" w:rsidRDefault="00AC27FF" w:rsidP="00AC27FF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0000" w:themeColor="text1"/>
        </w:rPr>
      </w:pPr>
    </w:p>
    <w:p w14:paraId="36CEBFA0" w14:textId="77777777" w:rsidR="00AC27FF" w:rsidRPr="0078403C" w:rsidRDefault="00AC27FF" w:rsidP="00AC27F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5BFABE4" w14:textId="77777777" w:rsidR="00AC27FF" w:rsidRPr="0078403C" w:rsidRDefault="00AC27FF" w:rsidP="00AC27F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2B748AB" w14:textId="04554526" w:rsidR="00960456" w:rsidRDefault="00235F7B" w:rsidP="006E7648">
      <w:pPr>
        <w:spacing w:after="0" w:line="240" w:lineRule="auto"/>
        <w:contextualSpacing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Page 2 – Section 2: Research / Project Outputs </w:t>
      </w:r>
    </w:p>
    <w:p w14:paraId="4594DC00" w14:textId="77777777" w:rsidR="00235F7B" w:rsidRPr="0078403C" w:rsidRDefault="00235F7B" w:rsidP="006E7648">
      <w:pPr>
        <w:spacing w:after="0" w:line="240" w:lineRule="auto"/>
        <w:contextualSpacing/>
        <w:rPr>
          <w:rFonts w:ascii="Arial" w:hAnsi="Arial" w:cs="Arial"/>
          <w:b/>
          <w:color w:val="000000" w:themeColor="text1"/>
        </w:rPr>
      </w:pPr>
    </w:p>
    <w:p w14:paraId="774CCE28" w14:textId="37A2BF91" w:rsidR="00960456" w:rsidRPr="0078403C" w:rsidRDefault="009F172D" w:rsidP="00960456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rFonts w:ascii="Arial" w:hAnsi="Arial" w:cs="Arial"/>
          <w:b/>
          <w:color w:val="000000" w:themeColor="text1"/>
        </w:rPr>
      </w:pPr>
      <w:r w:rsidRPr="009F172D">
        <w:rPr>
          <w:rFonts w:ascii="Arial" w:hAnsi="Arial" w:cs="Arial"/>
          <w:b/>
          <w:color w:val="000000" w:themeColor="text1"/>
        </w:rPr>
        <w:t>Output capture:</w:t>
      </w:r>
      <w:r>
        <w:rPr>
          <w:rFonts w:ascii="Arial" w:hAnsi="Arial" w:cs="Arial"/>
          <w:color w:val="000000" w:themeColor="text1"/>
        </w:rPr>
        <w:t xml:space="preserve"> </w:t>
      </w:r>
      <w:r w:rsidR="00960456" w:rsidRPr="0078403C">
        <w:rPr>
          <w:rFonts w:ascii="Arial" w:hAnsi="Arial" w:cs="Arial"/>
          <w:color w:val="000000" w:themeColor="text1"/>
        </w:rPr>
        <w:t>Researchers should provide bullet point examples of specific research outputs separated into the categories provided in the online form.</w:t>
      </w:r>
      <w:r w:rsidR="00235F7B">
        <w:rPr>
          <w:rFonts w:ascii="Arial" w:hAnsi="Arial" w:cs="Arial"/>
          <w:color w:val="000000" w:themeColor="text1"/>
        </w:rPr>
        <w:t xml:space="preserve">  Section 2 focuses</w:t>
      </w:r>
      <w:r w:rsidR="00335C10" w:rsidRPr="0078403C">
        <w:rPr>
          <w:rFonts w:ascii="Arial" w:hAnsi="Arial" w:cs="Arial"/>
          <w:color w:val="000000" w:themeColor="text1"/>
        </w:rPr>
        <w:t xml:space="preserve"> on research and project outputs with career development being </w:t>
      </w:r>
      <w:r w:rsidR="00235F7B">
        <w:rPr>
          <w:rFonts w:ascii="Arial" w:hAnsi="Arial" w:cs="Arial"/>
          <w:color w:val="000000" w:themeColor="text1"/>
        </w:rPr>
        <w:t>covered in S</w:t>
      </w:r>
      <w:r w:rsidR="00335C10" w:rsidRPr="0078403C">
        <w:rPr>
          <w:rFonts w:ascii="Arial" w:hAnsi="Arial" w:cs="Arial"/>
          <w:color w:val="000000" w:themeColor="text1"/>
        </w:rPr>
        <w:t>ection 3.</w:t>
      </w:r>
      <w:r w:rsidR="00960456" w:rsidRPr="0078403C">
        <w:rPr>
          <w:rFonts w:ascii="Arial" w:hAnsi="Arial" w:cs="Arial"/>
          <w:color w:val="000000" w:themeColor="text1"/>
        </w:rPr>
        <w:t xml:space="preserve">  </w:t>
      </w:r>
    </w:p>
    <w:p w14:paraId="4B71D9DC" w14:textId="77777777" w:rsidR="0078403C" w:rsidRPr="0078403C" w:rsidRDefault="0078403C" w:rsidP="0078403C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0000" w:themeColor="text1"/>
        </w:rPr>
      </w:pPr>
    </w:p>
    <w:p w14:paraId="588DC73F" w14:textId="4008AD91" w:rsidR="00960456" w:rsidRPr="0078403C" w:rsidRDefault="00960456" w:rsidP="00960456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rFonts w:ascii="Arial" w:hAnsi="Arial" w:cs="Arial"/>
          <w:b/>
          <w:color w:val="000000" w:themeColor="text1"/>
        </w:rPr>
      </w:pPr>
      <w:r w:rsidRPr="0078403C">
        <w:rPr>
          <w:rFonts w:ascii="Arial" w:hAnsi="Arial" w:cs="Arial"/>
          <w:b/>
          <w:color w:val="000000" w:themeColor="text1"/>
        </w:rPr>
        <w:t>Please note:</w:t>
      </w:r>
      <w:r w:rsidRPr="0078403C">
        <w:rPr>
          <w:rFonts w:ascii="Arial" w:hAnsi="Arial" w:cs="Arial"/>
          <w:color w:val="000000" w:themeColor="text1"/>
        </w:rPr>
        <w:t xml:space="preserve"> not all categories will be appropriate for all ISSF</w:t>
      </w:r>
      <w:r w:rsidR="00235F7B">
        <w:rPr>
          <w:rFonts w:ascii="Arial" w:hAnsi="Arial" w:cs="Arial"/>
          <w:color w:val="000000" w:themeColor="text1"/>
        </w:rPr>
        <w:t xml:space="preserve"> projects. Please note in such sections – Not Applicable.</w:t>
      </w:r>
      <w:r w:rsidRPr="0078403C">
        <w:rPr>
          <w:rFonts w:ascii="Arial" w:hAnsi="Arial" w:cs="Arial"/>
          <w:color w:val="000000" w:themeColor="text1"/>
        </w:rPr>
        <w:t xml:space="preserve">  </w:t>
      </w:r>
      <w:r w:rsidR="00235F7B">
        <w:rPr>
          <w:rFonts w:ascii="Arial" w:hAnsi="Arial" w:cs="Arial"/>
          <w:color w:val="000000" w:themeColor="text1"/>
        </w:rPr>
        <w:t>Further, p</w:t>
      </w:r>
      <w:r w:rsidRPr="0078403C">
        <w:rPr>
          <w:rFonts w:ascii="Arial" w:hAnsi="Arial" w:cs="Arial"/>
          <w:color w:val="000000" w:themeColor="text1"/>
        </w:rPr>
        <w:t>lease include only information di</w:t>
      </w:r>
      <w:r w:rsidR="00235F7B">
        <w:rPr>
          <w:rFonts w:ascii="Arial" w:hAnsi="Arial" w:cs="Arial"/>
          <w:color w:val="000000" w:themeColor="text1"/>
        </w:rPr>
        <w:t>rectly attributable to the ISSF</w:t>
      </w:r>
      <w:r w:rsidRPr="0078403C">
        <w:rPr>
          <w:rFonts w:ascii="Arial" w:hAnsi="Arial" w:cs="Arial"/>
          <w:color w:val="000000" w:themeColor="text1"/>
        </w:rPr>
        <w:t xml:space="preserve"> project funding (e.g., outputs/ outcomes that would not have happened without this funding).    </w:t>
      </w:r>
    </w:p>
    <w:p w14:paraId="69BF9813" w14:textId="77777777" w:rsidR="0078403C" w:rsidRDefault="0078403C" w:rsidP="00335C10">
      <w:pPr>
        <w:pStyle w:val="Default"/>
        <w:contextualSpacing/>
        <w:rPr>
          <w:b/>
          <w:bCs/>
          <w:color w:val="000000" w:themeColor="text1"/>
          <w:sz w:val="22"/>
          <w:szCs w:val="22"/>
        </w:rPr>
      </w:pPr>
    </w:p>
    <w:p w14:paraId="78A5C547" w14:textId="628F1751" w:rsidR="00A33BAA" w:rsidRPr="0078403C" w:rsidRDefault="0009390B" w:rsidP="0009390B">
      <w:pPr>
        <w:pStyle w:val="Default"/>
        <w:numPr>
          <w:ilvl w:val="0"/>
          <w:numId w:val="38"/>
        </w:numPr>
        <w:contextualSpacing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8</w:t>
      </w:r>
      <w:r w:rsidR="00335C10" w:rsidRPr="0078403C">
        <w:rPr>
          <w:b/>
          <w:bCs/>
          <w:color w:val="000000" w:themeColor="text1"/>
          <w:sz w:val="22"/>
          <w:szCs w:val="22"/>
        </w:rPr>
        <w:t xml:space="preserve">) </w:t>
      </w:r>
      <w:r w:rsidR="00673D35" w:rsidRPr="0078403C">
        <w:rPr>
          <w:b/>
          <w:bCs/>
          <w:color w:val="000000" w:themeColor="text1"/>
          <w:sz w:val="22"/>
          <w:szCs w:val="22"/>
        </w:rPr>
        <w:t>Publication</w:t>
      </w:r>
      <w:r w:rsidR="00A33BAA" w:rsidRPr="0078403C">
        <w:rPr>
          <w:b/>
          <w:bCs/>
          <w:color w:val="000000" w:themeColor="text1"/>
          <w:sz w:val="22"/>
          <w:szCs w:val="22"/>
        </w:rPr>
        <w:t>s</w:t>
      </w:r>
      <w:r w:rsidR="00673D35" w:rsidRPr="0078403C">
        <w:rPr>
          <w:b/>
          <w:bCs/>
          <w:color w:val="000000" w:themeColor="text1"/>
          <w:sz w:val="22"/>
          <w:szCs w:val="22"/>
        </w:rPr>
        <w:t xml:space="preserve"> </w:t>
      </w:r>
      <w:r w:rsidR="00A154BF" w:rsidRPr="0078403C">
        <w:rPr>
          <w:bCs/>
          <w:color w:val="000000" w:themeColor="text1"/>
          <w:sz w:val="22"/>
          <w:szCs w:val="22"/>
        </w:rPr>
        <w:t>(P</w:t>
      </w:r>
      <w:r w:rsidR="00A33BAA" w:rsidRPr="0078403C">
        <w:rPr>
          <w:bCs/>
          <w:color w:val="000000" w:themeColor="text1"/>
          <w:sz w:val="22"/>
          <w:szCs w:val="22"/>
        </w:rPr>
        <w:t>eer-reviewed academic literature)</w:t>
      </w:r>
    </w:p>
    <w:p w14:paraId="380C308E" w14:textId="018915EA" w:rsidR="00960456" w:rsidRPr="0078403C" w:rsidRDefault="00960456" w:rsidP="00960456">
      <w:pPr>
        <w:pStyle w:val="Default"/>
        <w:numPr>
          <w:ilvl w:val="0"/>
          <w:numId w:val="14"/>
        </w:numPr>
        <w:ind w:left="1800"/>
        <w:contextualSpacing/>
        <w:rPr>
          <w:color w:val="000000" w:themeColor="text1"/>
          <w:sz w:val="22"/>
          <w:szCs w:val="22"/>
        </w:rPr>
      </w:pPr>
      <w:r w:rsidRPr="0078403C">
        <w:rPr>
          <w:color w:val="000000" w:themeColor="text1"/>
          <w:sz w:val="22"/>
          <w:szCs w:val="22"/>
        </w:rPr>
        <w:t>Journal Article / Review</w:t>
      </w:r>
    </w:p>
    <w:p w14:paraId="4CEF086F" w14:textId="7190BDF9" w:rsidR="00591CAA" w:rsidRPr="0078403C" w:rsidRDefault="00591CAA" w:rsidP="00960456">
      <w:pPr>
        <w:pStyle w:val="Default"/>
        <w:numPr>
          <w:ilvl w:val="0"/>
          <w:numId w:val="14"/>
        </w:numPr>
        <w:ind w:left="1800"/>
        <w:contextualSpacing/>
        <w:rPr>
          <w:color w:val="000000" w:themeColor="text1"/>
          <w:sz w:val="22"/>
          <w:szCs w:val="22"/>
        </w:rPr>
      </w:pPr>
      <w:r w:rsidRPr="0078403C">
        <w:rPr>
          <w:color w:val="000000" w:themeColor="text1"/>
          <w:sz w:val="22"/>
          <w:szCs w:val="22"/>
        </w:rPr>
        <w:t>Book</w:t>
      </w:r>
      <w:r w:rsidR="00100794">
        <w:rPr>
          <w:color w:val="000000" w:themeColor="text1"/>
          <w:sz w:val="22"/>
          <w:szCs w:val="22"/>
        </w:rPr>
        <w:t xml:space="preserve"> or</w:t>
      </w:r>
      <w:r w:rsidR="00960456" w:rsidRPr="0078403C">
        <w:rPr>
          <w:color w:val="000000" w:themeColor="text1"/>
          <w:sz w:val="22"/>
          <w:szCs w:val="22"/>
        </w:rPr>
        <w:t xml:space="preserve"> </w:t>
      </w:r>
      <w:r w:rsidRPr="0078403C">
        <w:rPr>
          <w:color w:val="000000" w:themeColor="text1"/>
          <w:sz w:val="22"/>
          <w:szCs w:val="22"/>
        </w:rPr>
        <w:t>Book Chapter</w:t>
      </w:r>
    </w:p>
    <w:p w14:paraId="2DA3F27C" w14:textId="77777777" w:rsidR="00591CAA" w:rsidRPr="0078403C" w:rsidRDefault="00591CAA" w:rsidP="00A44700">
      <w:pPr>
        <w:pStyle w:val="Default"/>
        <w:numPr>
          <w:ilvl w:val="0"/>
          <w:numId w:val="14"/>
        </w:numPr>
        <w:ind w:left="1800"/>
        <w:contextualSpacing/>
        <w:rPr>
          <w:color w:val="000000" w:themeColor="text1"/>
          <w:sz w:val="22"/>
          <w:szCs w:val="22"/>
        </w:rPr>
      </w:pPr>
      <w:r w:rsidRPr="0078403C">
        <w:rPr>
          <w:color w:val="000000" w:themeColor="text1"/>
          <w:sz w:val="22"/>
          <w:szCs w:val="22"/>
        </w:rPr>
        <w:t>Conference Proceeding / Conference Paper</w:t>
      </w:r>
    </w:p>
    <w:p w14:paraId="059A3D2B" w14:textId="77777777" w:rsidR="00591CAA" w:rsidRPr="0078403C" w:rsidRDefault="00591CAA" w:rsidP="00A44700">
      <w:pPr>
        <w:pStyle w:val="Default"/>
        <w:numPr>
          <w:ilvl w:val="0"/>
          <w:numId w:val="14"/>
        </w:numPr>
        <w:ind w:left="1800"/>
        <w:contextualSpacing/>
        <w:rPr>
          <w:color w:val="000000" w:themeColor="text1"/>
          <w:sz w:val="22"/>
          <w:szCs w:val="22"/>
        </w:rPr>
      </w:pPr>
      <w:r w:rsidRPr="0078403C">
        <w:rPr>
          <w:color w:val="000000" w:themeColor="text1"/>
          <w:sz w:val="22"/>
          <w:szCs w:val="22"/>
        </w:rPr>
        <w:t>Consultancy Report</w:t>
      </w:r>
    </w:p>
    <w:p w14:paraId="0E3BE290" w14:textId="77777777" w:rsidR="00591CAA" w:rsidRPr="0078403C" w:rsidRDefault="00591CAA" w:rsidP="00A44700">
      <w:pPr>
        <w:pStyle w:val="Default"/>
        <w:numPr>
          <w:ilvl w:val="0"/>
          <w:numId w:val="14"/>
        </w:numPr>
        <w:ind w:left="1800"/>
        <w:contextualSpacing/>
        <w:rPr>
          <w:color w:val="000000" w:themeColor="text1"/>
          <w:sz w:val="22"/>
          <w:szCs w:val="22"/>
        </w:rPr>
      </w:pPr>
      <w:r w:rsidRPr="0078403C">
        <w:rPr>
          <w:color w:val="000000" w:themeColor="text1"/>
          <w:sz w:val="22"/>
          <w:szCs w:val="22"/>
        </w:rPr>
        <w:t>Manual / Guide</w:t>
      </w:r>
    </w:p>
    <w:p w14:paraId="0E82EE7F" w14:textId="77777777" w:rsidR="00591CAA" w:rsidRPr="0078403C" w:rsidRDefault="00591CAA" w:rsidP="00A44700">
      <w:pPr>
        <w:pStyle w:val="Default"/>
        <w:numPr>
          <w:ilvl w:val="0"/>
          <w:numId w:val="14"/>
        </w:numPr>
        <w:ind w:left="1800"/>
        <w:contextualSpacing/>
        <w:rPr>
          <w:color w:val="000000" w:themeColor="text1"/>
          <w:sz w:val="22"/>
          <w:szCs w:val="22"/>
        </w:rPr>
      </w:pPr>
      <w:r w:rsidRPr="0078403C">
        <w:rPr>
          <w:color w:val="000000" w:themeColor="text1"/>
          <w:sz w:val="22"/>
          <w:szCs w:val="22"/>
        </w:rPr>
        <w:t>Policy Briefing Report</w:t>
      </w:r>
    </w:p>
    <w:p w14:paraId="4E0F6D44" w14:textId="186A83FC" w:rsidR="00591CAA" w:rsidRPr="0078403C" w:rsidRDefault="00591CAA" w:rsidP="00A44700">
      <w:pPr>
        <w:pStyle w:val="Default"/>
        <w:numPr>
          <w:ilvl w:val="0"/>
          <w:numId w:val="14"/>
        </w:numPr>
        <w:ind w:left="1800"/>
        <w:contextualSpacing/>
        <w:rPr>
          <w:color w:val="000000" w:themeColor="text1"/>
          <w:sz w:val="22"/>
          <w:szCs w:val="22"/>
        </w:rPr>
      </w:pPr>
      <w:r w:rsidRPr="0078403C">
        <w:rPr>
          <w:color w:val="000000" w:themeColor="text1"/>
          <w:sz w:val="22"/>
          <w:szCs w:val="22"/>
        </w:rPr>
        <w:t>Systematic</w:t>
      </w:r>
      <w:r w:rsidR="00335C10" w:rsidRPr="0078403C">
        <w:rPr>
          <w:color w:val="000000" w:themeColor="text1"/>
          <w:sz w:val="22"/>
          <w:szCs w:val="22"/>
        </w:rPr>
        <w:t xml:space="preserve"> / Technical</w:t>
      </w:r>
      <w:r w:rsidRPr="0078403C">
        <w:rPr>
          <w:color w:val="000000" w:themeColor="text1"/>
          <w:sz w:val="22"/>
          <w:szCs w:val="22"/>
        </w:rPr>
        <w:t xml:space="preserve"> Review</w:t>
      </w:r>
    </w:p>
    <w:p w14:paraId="256E4DC6" w14:textId="77777777" w:rsidR="00591CAA" w:rsidRPr="0078403C" w:rsidRDefault="00591CAA" w:rsidP="00A44700">
      <w:pPr>
        <w:pStyle w:val="Default"/>
        <w:numPr>
          <w:ilvl w:val="0"/>
          <w:numId w:val="14"/>
        </w:numPr>
        <w:ind w:left="1800"/>
        <w:contextualSpacing/>
        <w:rPr>
          <w:color w:val="000000" w:themeColor="text1"/>
          <w:sz w:val="22"/>
          <w:szCs w:val="22"/>
        </w:rPr>
      </w:pPr>
      <w:r w:rsidRPr="0078403C">
        <w:rPr>
          <w:color w:val="000000" w:themeColor="text1"/>
          <w:sz w:val="22"/>
          <w:szCs w:val="22"/>
        </w:rPr>
        <w:t>Other</w:t>
      </w:r>
    </w:p>
    <w:p w14:paraId="09B517F5" w14:textId="77777777" w:rsidR="00467746" w:rsidRPr="0078403C" w:rsidRDefault="00467746" w:rsidP="00A4470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</w:rPr>
      </w:pPr>
    </w:p>
    <w:p w14:paraId="2B96BFC4" w14:textId="7B0619A5" w:rsidR="00960456" w:rsidRPr="0020272C" w:rsidRDefault="0020272C" w:rsidP="0020272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20272C">
        <w:rPr>
          <w:rFonts w:ascii="Arial" w:hAnsi="Arial" w:cs="Arial"/>
          <w:b/>
          <w:bCs/>
          <w:color w:val="000000" w:themeColor="text1"/>
        </w:rPr>
        <w:t>9</w:t>
      </w:r>
      <w:r w:rsidR="00335C10" w:rsidRPr="0020272C">
        <w:rPr>
          <w:rFonts w:ascii="Arial" w:hAnsi="Arial" w:cs="Arial"/>
          <w:b/>
          <w:bCs/>
          <w:color w:val="000000" w:themeColor="text1"/>
        </w:rPr>
        <w:t xml:space="preserve">) </w:t>
      </w:r>
      <w:r w:rsidR="00960456" w:rsidRPr="0020272C">
        <w:rPr>
          <w:rFonts w:ascii="Arial" w:hAnsi="Arial" w:cs="Arial"/>
          <w:b/>
          <w:bCs/>
          <w:color w:val="000000" w:themeColor="text1"/>
        </w:rPr>
        <w:t xml:space="preserve">Research Databases, Tools, Methods &amp; Software </w:t>
      </w:r>
      <w:r w:rsidR="00960456" w:rsidRPr="0020272C">
        <w:rPr>
          <w:rFonts w:ascii="Arial" w:hAnsi="Arial" w:cs="Arial"/>
          <w:bCs/>
          <w:color w:val="000000" w:themeColor="text1"/>
        </w:rPr>
        <w:t>(development of new databases, methodologies, capabilities or software/ instrumentation for data collection or analysis)</w:t>
      </w:r>
    </w:p>
    <w:p w14:paraId="39691F02" w14:textId="62696A21" w:rsidR="00467746" w:rsidRPr="0078403C" w:rsidRDefault="00467746" w:rsidP="0096045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>Biological samples</w:t>
      </w:r>
      <w:r w:rsidR="00960456" w:rsidRPr="0078403C">
        <w:rPr>
          <w:rFonts w:ascii="Arial" w:hAnsi="Arial" w:cs="Arial"/>
          <w:color w:val="000000" w:themeColor="text1"/>
        </w:rPr>
        <w:t xml:space="preserve"> / Cell line</w:t>
      </w:r>
      <w:r w:rsidR="0020272C">
        <w:rPr>
          <w:rFonts w:ascii="Arial" w:hAnsi="Arial" w:cs="Arial"/>
          <w:color w:val="000000" w:themeColor="text1"/>
        </w:rPr>
        <w:t>s / Antibodies</w:t>
      </w:r>
    </w:p>
    <w:p w14:paraId="3005B35D" w14:textId="77777777" w:rsidR="00467746" w:rsidRPr="0078403C" w:rsidRDefault="00467746" w:rsidP="0046774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>Technology assay or reagent</w:t>
      </w:r>
    </w:p>
    <w:p w14:paraId="65BEB37A" w14:textId="77777777" w:rsidR="00467746" w:rsidRPr="0078403C" w:rsidRDefault="00467746" w:rsidP="0046774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 xml:space="preserve">Model of mechanisms or symptoms - in vitro / in vivo </w:t>
      </w:r>
    </w:p>
    <w:p w14:paraId="5FF82E1A" w14:textId="77777777" w:rsidR="00467746" w:rsidRPr="0078403C" w:rsidRDefault="00467746" w:rsidP="0046774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>Physiological assessment or outcome measure</w:t>
      </w:r>
    </w:p>
    <w:p w14:paraId="4F0D9308" w14:textId="77777777" w:rsidR="00467746" w:rsidRPr="0078403C" w:rsidRDefault="00467746" w:rsidP="0046774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>Improvements to research infrastructure</w:t>
      </w:r>
    </w:p>
    <w:p w14:paraId="4E25A8A1" w14:textId="28ADBA12" w:rsidR="00960456" w:rsidRPr="0078403C" w:rsidRDefault="00960456" w:rsidP="0078403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 xml:space="preserve">Software, </w:t>
      </w:r>
      <w:proofErr w:type="spellStart"/>
      <w:r w:rsidRPr="0078403C">
        <w:rPr>
          <w:rFonts w:ascii="Arial" w:hAnsi="Arial" w:cs="Arial"/>
          <w:color w:val="000000" w:themeColor="text1"/>
        </w:rPr>
        <w:t>Webtool</w:t>
      </w:r>
      <w:proofErr w:type="spellEnd"/>
      <w:r w:rsidRPr="0078403C">
        <w:rPr>
          <w:rFonts w:ascii="Arial" w:hAnsi="Arial" w:cs="Arial"/>
          <w:color w:val="000000" w:themeColor="text1"/>
        </w:rPr>
        <w:t xml:space="preserve"> / Application</w:t>
      </w:r>
      <w:r w:rsidR="0020272C">
        <w:rPr>
          <w:rFonts w:ascii="Arial" w:hAnsi="Arial" w:cs="Arial"/>
          <w:color w:val="000000" w:themeColor="text1"/>
        </w:rPr>
        <w:t xml:space="preserve"> / Computer models / A</w:t>
      </w:r>
      <w:r w:rsidR="0078403C" w:rsidRPr="0078403C">
        <w:rPr>
          <w:rFonts w:ascii="Arial" w:hAnsi="Arial" w:cs="Arial"/>
          <w:color w:val="000000" w:themeColor="text1"/>
        </w:rPr>
        <w:t>lgorithm</w:t>
      </w:r>
      <w:r w:rsidR="0020272C">
        <w:rPr>
          <w:rFonts w:ascii="Arial" w:hAnsi="Arial" w:cs="Arial"/>
          <w:color w:val="000000" w:themeColor="text1"/>
        </w:rPr>
        <w:t>s</w:t>
      </w:r>
    </w:p>
    <w:p w14:paraId="4D6E326D" w14:textId="3285377D" w:rsidR="00960456" w:rsidRPr="0078403C" w:rsidRDefault="0020272C" w:rsidP="0096045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New Material / </w:t>
      </w:r>
      <w:r w:rsidR="00960456" w:rsidRPr="0078403C">
        <w:rPr>
          <w:rFonts w:ascii="Arial" w:hAnsi="Arial" w:cs="Arial"/>
          <w:color w:val="000000" w:themeColor="text1"/>
        </w:rPr>
        <w:t>Compound</w:t>
      </w:r>
    </w:p>
    <w:p w14:paraId="1791613C" w14:textId="4A4B064A" w:rsidR="00960456" w:rsidRPr="0078403C" w:rsidRDefault="0020272C" w:rsidP="0096045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New or Improved Technique / </w:t>
      </w:r>
      <w:r w:rsidR="00960456" w:rsidRPr="0078403C">
        <w:rPr>
          <w:rFonts w:ascii="Arial" w:hAnsi="Arial" w:cs="Arial"/>
          <w:color w:val="000000" w:themeColor="text1"/>
        </w:rPr>
        <w:t>Technology</w:t>
      </w:r>
    </w:p>
    <w:p w14:paraId="3F4BF04C" w14:textId="06CF0816" w:rsidR="00960456" w:rsidRPr="0078403C" w:rsidRDefault="00960456" w:rsidP="00960456">
      <w:pPr>
        <w:pStyle w:val="Default"/>
        <w:numPr>
          <w:ilvl w:val="0"/>
          <w:numId w:val="19"/>
        </w:numPr>
        <w:contextualSpacing/>
        <w:rPr>
          <w:color w:val="000000" w:themeColor="text1"/>
          <w:sz w:val="22"/>
          <w:szCs w:val="22"/>
        </w:rPr>
      </w:pPr>
      <w:r w:rsidRPr="0078403C">
        <w:rPr>
          <w:color w:val="000000" w:themeColor="text1"/>
          <w:sz w:val="22"/>
          <w:szCs w:val="22"/>
        </w:rPr>
        <w:t>Systems, Materials &amp; Instrument Engineering</w:t>
      </w:r>
    </w:p>
    <w:p w14:paraId="79E846FA" w14:textId="77777777" w:rsidR="0078403C" w:rsidRPr="0078403C" w:rsidRDefault="0078403C" w:rsidP="0078403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>Data analysis technique</w:t>
      </w:r>
    </w:p>
    <w:p w14:paraId="4CD6AD5A" w14:textId="666897C4" w:rsidR="00673D35" w:rsidRPr="0078403C" w:rsidRDefault="00673D35" w:rsidP="0096045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</w:rPr>
      </w:pPr>
    </w:p>
    <w:p w14:paraId="3D0D3F09" w14:textId="30638CD1" w:rsidR="00335C10" w:rsidRPr="0020272C" w:rsidRDefault="0020272C" w:rsidP="0020272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20272C">
        <w:rPr>
          <w:rFonts w:ascii="Arial" w:hAnsi="Arial" w:cs="Arial"/>
          <w:b/>
          <w:bCs/>
          <w:color w:val="000000" w:themeColor="text1"/>
        </w:rPr>
        <w:t>10)</w:t>
      </w:r>
      <w:r w:rsidR="00335C10" w:rsidRPr="0020272C">
        <w:rPr>
          <w:rFonts w:ascii="Arial" w:hAnsi="Arial" w:cs="Arial"/>
          <w:b/>
          <w:bCs/>
          <w:color w:val="000000" w:themeColor="text1"/>
        </w:rPr>
        <w:t xml:space="preserve"> Intellectual Property, Licensing, Products, Medical Interventions &amp; Clinical Trials </w:t>
      </w:r>
      <w:r w:rsidR="00335C10" w:rsidRPr="0020272C">
        <w:rPr>
          <w:rFonts w:ascii="Arial" w:hAnsi="Arial" w:cs="Arial"/>
          <w:bCs/>
          <w:color w:val="000000" w:themeColor="text1"/>
        </w:rPr>
        <w:t>(protection and management of intellectual creations)</w:t>
      </w:r>
      <w:r w:rsidR="00335C10" w:rsidRPr="0020272C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53D171CA" w14:textId="67C33335" w:rsidR="00467746" w:rsidRPr="0078403C" w:rsidRDefault="00467746" w:rsidP="00335C10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>Copyright</w:t>
      </w:r>
      <w:r w:rsidR="00335C10" w:rsidRPr="0078403C">
        <w:rPr>
          <w:rFonts w:ascii="Arial" w:hAnsi="Arial" w:cs="Arial"/>
          <w:color w:val="000000" w:themeColor="text1"/>
        </w:rPr>
        <w:t xml:space="preserve"> material</w:t>
      </w:r>
      <w:r w:rsidRPr="0078403C">
        <w:rPr>
          <w:rFonts w:ascii="Arial" w:hAnsi="Arial" w:cs="Arial"/>
          <w:color w:val="000000" w:themeColor="text1"/>
        </w:rPr>
        <w:t xml:space="preserve"> (e.g. software)</w:t>
      </w:r>
    </w:p>
    <w:p w14:paraId="25072C73" w14:textId="297C5502" w:rsidR="00467746" w:rsidRPr="0078403C" w:rsidRDefault="00467746" w:rsidP="0046774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 xml:space="preserve">Patent application </w:t>
      </w:r>
    </w:p>
    <w:p w14:paraId="1F40F7FE" w14:textId="77777777" w:rsidR="00467746" w:rsidRPr="0078403C" w:rsidRDefault="00467746" w:rsidP="0046774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>Patent granted</w:t>
      </w:r>
    </w:p>
    <w:p w14:paraId="52BD9152" w14:textId="77777777" w:rsidR="00467746" w:rsidRPr="0078403C" w:rsidRDefault="00467746" w:rsidP="0046774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>Trademark</w:t>
      </w:r>
    </w:p>
    <w:p w14:paraId="2E4AC4CD" w14:textId="57A75ACA" w:rsidR="00335C10" w:rsidRPr="0078403C" w:rsidRDefault="0020272C" w:rsidP="00335C1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Diagnostic t</w:t>
      </w:r>
      <w:r w:rsidR="00335C10" w:rsidRPr="0078403C">
        <w:rPr>
          <w:rFonts w:ascii="Arial" w:hAnsi="Arial" w:cs="Arial"/>
          <w:color w:val="000000" w:themeColor="text1"/>
        </w:rPr>
        <w:t xml:space="preserve">ool </w:t>
      </w:r>
      <w:r>
        <w:rPr>
          <w:rFonts w:ascii="Arial" w:hAnsi="Arial" w:cs="Arial"/>
          <w:color w:val="000000" w:themeColor="text1"/>
        </w:rPr>
        <w:t>/ Potential biomarker</w:t>
      </w:r>
    </w:p>
    <w:p w14:paraId="01733D8F" w14:textId="056CB801" w:rsidR="00335C10" w:rsidRPr="0078403C" w:rsidRDefault="00335C10" w:rsidP="00335C1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>Therapeutic Intervention</w:t>
      </w:r>
    </w:p>
    <w:p w14:paraId="0C0BDE02" w14:textId="77777777" w:rsidR="00335C10" w:rsidRPr="0078403C" w:rsidRDefault="00335C10" w:rsidP="00335C1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>Commercially released product</w:t>
      </w:r>
    </w:p>
    <w:p w14:paraId="2A3BC470" w14:textId="2ECF9F6C" w:rsidR="00335C10" w:rsidRPr="0020272C" w:rsidRDefault="00335C10" w:rsidP="00335C1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bCs/>
          <w:color w:val="000000" w:themeColor="text1"/>
          <w:shd w:val="clear" w:color="auto" w:fill="FFFFFF"/>
        </w:rPr>
        <w:t>Clinically authorised apparatus</w:t>
      </w:r>
      <w:r w:rsidR="0020272C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r w:rsidRPr="0078403C">
        <w:rPr>
          <w:rFonts w:ascii="Arial" w:hAnsi="Arial" w:cs="Arial"/>
          <w:bCs/>
          <w:color w:val="000000" w:themeColor="text1"/>
          <w:shd w:val="clear" w:color="auto" w:fill="FFFFFF"/>
        </w:rPr>
        <w:t>/ tool</w:t>
      </w:r>
      <w:r w:rsidR="0020272C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r w:rsidRPr="0078403C">
        <w:rPr>
          <w:rFonts w:ascii="Arial" w:hAnsi="Arial" w:cs="Arial"/>
          <w:bCs/>
          <w:color w:val="000000" w:themeColor="text1"/>
          <w:shd w:val="clear" w:color="auto" w:fill="FFFFFF"/>
        </w:rPr>
        <w:t>/ procedure</w:t>
      </w:r>
      <w:r w:rsidR="0020272C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r w:rsidRPr="0078403C">
        <w:rPr>
          <w:rFonts w:ascii="Arial" w:hAnsi="Arial" w:cs="Arial"/>
          <w:bCs/>
          <w:color w:val="000000" w:themeColor="text1"/>
          <w:shd w:val="clear" w:color="auto" w:fill="FFFFFF"/>
        </w:rPr>
        <w:t>/ service</w:t>
      </w:r>
      <w:r w:rsidRPr="0078403C">
        <w:rPr>
          <w:rFonts w:ascii="Arial" w:hAnsi="Arial" w:cs="Arial"/>
          <w:color w:val="000000" w:themeColor="text1"/>
          <w:shd w:val="clear" w:color="auto" w:fill="FFFFFF"/>
        </w:rPr>
        <w:t xml:space="preserve"> used in the treatment, mitigation, diagnosis or prevention of disease</w:t>
      </w:r>
    </w:p>
    <w:p w14:paraId="21D60552" w14:textId="77777777" w:rsidR="0020272C" w:rsidRPr="0078403C" w:rsidRDefault="0020272C" w:rsidP="0020272C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color w:val="000000" w:themeColor="text1"/>
        </w:rPr>
      </w:pPr>
    </w:p>
    <w:p w14:paraId="56483B42" w14:textId="7A127716" w:rsidR="0078403C" w:rsidRPr="0020272C" w:rsidRDefault="0020272C" w:rsidP="0020272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20272C">
        <w:rPr>
          <w:rFonts w:ascii="Arial" w:hAnsi="Arial" w:cs="Arial"/>
          <w:b/>
          <w:bCs/>
          <w:color w:val="000000" w:themeColor="text1"/>
        </w:rPr>
        <w:t>11</w:t>
      </w:r>
      <w:r w:rsidR="00335C10" w:rsidRPr="0020272C">
        <w:rPr>
          <w:rFonts w:ascii="Arial" w:hAnsi="Arial" w:cs="Arial"/>
          <w:b/>
          <w:bCs/>
          <w:color w:val="000000" w:themeColor="text1"/>
        </w:rPr>
        <w:t xml:space="preserve">) Collaborations, Partnerships &amp; Leverage of Resources </w:t>
      </w:r>
      <w:r w:rsidR="00335C10" w:rsidRPr="0020272C">
        <w:rPr>
          <w:rFonts w:ascii="Arial" w:hAnsi="Arial" w:cs="Arial"/>
          <w:bCs/>
          <w:color w:val="000000" w:themeColor="text1"/>
        </w:rPr>
        <w:t xml:space="preserve">(arrangement in which two or more parties </w:t>
      </w:r>
      <w:r>
        <w:rPr>
          <w:rFonts w:ascii="Arial" w:hAnsi="Arial" w:cs="Arial"/>
          <w:bCs/>
          <w:color w:val="000000" w:themeColor="text1"/>
        </w:rPr>
        <w:t>were involved in</w:t>
      </w:r>
      <w:r w:rsidR="00335C10" w:rsidRPr="0020272C">
        <w:rPr>
          <w:rFonts w:ascii="Arial" w:hAnsi="Arial" w:cs="Arial"/>
          <w:bCs/>
          <w:color w:val="000000" w:themeColor="text1"/>
        </w:rPr>
        <w:t xml:space="preserve"> providing input into the project)</w:t>
      </w:r>
    </w:p>
    <w:p w14:paraId="38DB6BDA" w14:textId="1D496A6F" w:rsidR="009811D8" w:rsidRPr="0078403C" w:rsidRDefault="003E549E" w:rsidP="005C034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bCs/>
          <w:color w:val="000000" w:themeColor="text1"/>
        </w:rPr>
        <w:t xml:space="preserve">Details of the collaboration </w:t>
      </w:r>
      <w:r w:rsidR="0020272C">
        <w:rPr>
          <w:rFonts w:ascii="Arial" w:hAnsi="Arial" w:cs="Arial"/>
          <w:bCs/>
          <w:color w:val="000000" w:themeColor="text1"/>
        </w:rPr>
        <w:t>and/or partner(s)</w:t>
      </w:r>
      <w:r w:rsidR="009811D8" w:rsidRPr="0078403C">
        <w:rPr>
          <w:rFonts w:ascii="Arial" w:hAnsi="Arial" w:cs="Arial"/>
          <w:bCs/>
          <w:color w:val="000000" w:themeColor="text1"/>
        </w:rPr>
        <w:t xml:space="preserve"> </w:t>
      </w:r>
    </w:p>
    <w:p w14:paraId="4AA82010" w14:textId="17B0C123" w:rsidR="005B0106" w:rsidRDefault="0020272C" w:rsidP="005B010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For each Partner – d</w:t>
      </w:r>
      <w:r w:rsidR="005B0106" w:rsidRPr="0078403C">
        <w:rPr>
          <w:rFonts w:ascii="Arial" w:hAnsi="Arial" w:cs="Arial"/>
          <w:bCs/>
          <w:color w:val="000000" w:themeColor="text1"/>
        </w:rPr>
        <w:t xml:space="preserve">escribe what this collaboration or partnership brought </w:t>
      </w:r>
      <w:r w:rsidR="005B0106">
        <w:rPr>
          <w:rFonts w:ascii="Arial" w:hAnsi="Arial" w:cs="Arial"/>
          <w:bCs/>
          <w:color w:val="000000" w:themeColor="text1"/>
        </w:rPr>
        <w:t>to the project in terms of knowledge, data, skill sets</w:t>
      </w:r>
    </w:p>
    <w:p w14:paraId="54C55DBD" w14:textId="398D43C3" w:rsidR="009811D8" w:rsidRPr="0078403C" w:rsidRDefault="0020272C" w:rsidP="005C034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For each Partner - p</w:t>
      </w:r>
      <w:r w:rsidR="009811D8" w:rsidRPr="0078403C">
        <w:rPr>
          <w:rFonts w:ascii="Arial" w:hAnsi="Arial" w:cs="Arial"/>
          <w:bCs/>
          <w:color w:val="000000" w:themeColor="text1"/>
        </w:rPr>
        <w:t xml:space="preserve">lease </w:t>
      </w:r>
      <w:r w:rsidR="005B0106">
        <w:rPr>
          <w:rFonts w:ascii="Arial" w:hAnsi="Arial" w:cs="Arial"/>
          <w:bCs/>
          <w:color w:val="000000" w:themeColor="text1"/>
        </w:rPr>
        <w:t>describe the growth and development of the collaboration.  Where you were and where you are now in d</w:t>
      </w:r>
      <w:r>
        <w:rPr>
          <w:rFonts w:ascii="Arial" w:hAnsi="Arial" w:cs="Arial"/>
          <w:bCs/>
          <w:color w:val="000000" w:themeColor="text1"/>
        </w:rPr>
        <w:t>eveloping the relationship?</w:t>
      </w:r>
    </w:p>
    <w:p w14:paraId="32AA09CE" w14:textId="4BA2C970" w:rsidR="00DE2201" w:rsidRDefault="005B0106" w:rsidP="005C034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Please also provide details of </w:t>
      </w:r>
      <w:r w:rsidR="00FF0363" w:rsidRPr="0078403C">
        <w:rPr>
          <w:rFonts w:ascii="Arial" w:hAnsi="Arial" w:cs="Arial"/>
          <w:bCs/>
          <w:color w:val="000000" w:themeColor="text1"/>
        </w:rPr>
        <w:t>any in-kind</w:t>
      </w:r>
      <w:r>
        <w:rPr>
          <w:rFonts w:ascii="Arial" w:hAnsi="Arial" w:cs="Arial"/>
          <w:bCs/>
          <w:color w:val="000000" w:themeColor="text1"/>
        </w:rPr>
        <w:t xml:space="preserve"> (data, materials, consumables)</w:t>
      </w:r>
      <w:r w:rsidR="00FF0363" w:rsidRPr="0078403C">
        <w:rPr>
          <w:rFonts w:ascii="Arial" w:hAnsi="Arial" w:cs="Arial"/>
          <w:bCs/>
          <w:color w:val="000000" w:themeColor="text1"/>
        </w:rPr>
        <w:t xml:space="preserve"> or </w:t>
      </w:r>
      <w:r w:rsidR="009811D8" w:rsidRPr="0078403C">
        <w:rPr>
          <w:rFonts w:ascii="Arial" w:hAnsi="Arial" w:cs="Arial"/>
          <w:bCs/>
          <w:color w:val="000000" w:themeColor="text1"/>
        </w:rPr>
        <w:t xml:space="preserve">direct financial contribution to your research? </w:t>
      </w:r>
    </w:p>
    <w:p w14:paraId="28006069" w14:textId="77777777" w:rsidR="0078403C" w:rsidRPr="005B0106" w:rsidRDefault="0078403C" w:rsidP="005B01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1C8B0FF9" w14:textId="09F682CE" w:rsidR="00335C10" w:rsidRPr="0020272C" w:rsidRDefault="0020272C" w:rsidP="0020272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20272C">
        <w:rPr>
          <w:rFonts w:ascii="Arial" w:hAnsi="Arial" w:cs="Arial"/>
          <w:b/>
          <w:bCs/>
          <w:color w:val="000000" w:themeColor="text1"/>
        </w:rPr>
        <w:t>12</w:t>
      </w:r>
      <w:r w:rsidR="00335C10" w:rsidRPr="0020272C">
        <w:rPr>
          <w:rFonts w:ascii="Arial" w:hAnsi="Arial" w:cs="Arial"/>
          <w:b/>
          <w:bCs/>
          <w:color w:val="000000" w:themeColor="text1"/>
        </w:rPr>
        <w:t xml:space="preserve">) </w:t>
      </w:r>
      <w:r w:rsidR="00335C10" w:rsidRPr="0020272C">
        <w:rPr>
          <w:rFonts w:ascii="Arial" w:hAnsi="Arial" w:cs="Arial"/>
          <w:b/>
          <w:color w:val="000000" w:themeColor="text1"/>
        </w:rPr>
        <w:t xml:space="preserve">Engagement Activities and Influence on Policy, Practice or Public </w:t>
      </w:r>
      <w:r w:rsidR="00335C10" w:rsidRPr="0020272C">
        <w:rPr>
          <w:rFonts w:ascii="Arial" w:hAnsi="Arial" w:cs="Arial"/>
          <w:color w:val="000000" w:themeColor="text1"/>
        </w:rPr>
        <w:t>(the involvement of specialists and non-specialists in knowledge exchange, including culture change in key stakeholders)</w:t>
      </w:r>
    </w:p>
    <w:p w14:paraId="4029AAD0" w14:textId="11586035" w:rsidR="0078403C" w:rsidRPr="0078403C" w:rsidRDefault="0020272C" w:rsidP="0078403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78403C" w:rsidRPr="0078403C">
        <w:rPr>
          <w:rFonts w:ascii="Arial" w:hAnsi="Arial" w:cs="Arial"/>
          <w:color w:val="000000" w:themeColor="text1"/>
        </w:rPr>
        <w:t>resentation or panel debate</w:t>
      </w:r>
    </w:p>
    <w:p w14:paraId="2C93A132" w14:textId="106C026F" w:rsidR="0078403C" w:rsidRPr="0078403C" w:rsidRDefault="0020272C" w:rsidP="0078403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</w:t>
      </w:r>
      <w:r w:rsidR="0078403C" w:rsidRPr="0078403C">
        <w:rPr>
          <w:rFonts w:ascii="Arial" w:hAnsi="Arial" w:cs="Arial"/>
          <w:color w:val="000000" w:themeColor="text1"/>
        </w:rPr>
        <w:t>agazine or newsletter</w:t>
      </w:r>
      <w:r>
        <w:rPr>
          <w:rFonts w:ascii="Arial" w:hAnsi="Arial" w:cs="Arial"/>
          <w:color w:val="000000" w:themeColor="text1"/>
        </w:rPr>
        <w:t xml:space="preserve"> articles</w:t>
      </w:r>
      <w:r w:rsidR="0078403C" w:rsidRPr="0078403C">
        <w:rPr>
          <w:rFonts w:ascii="Arial" w:hAnsi="Arial" w:cs="Arial"/>
          <w:color w:val="000000" w:themeColor="text1"/>
        </w:rPr>
        <w:t xml:space="preserve"> (print or online)</w:t>
      </w:r>
    </w:p>
    <w:p w14:paraId="1875A225" w14:textId="031B8777" w:rsidR="00467746" w:rsidRPr="0078403C" w:rsidRDefault="0020272C" w:rsidP="0046774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Development / contribution to formal working group or</w:t>
      </w:r>
      <w:r w:rsidR="00467746" w:rsidRPr="0078403C">
        <w:rPr>
          <w:rFonts w:ascii="Arial" w:hAnsi="Arial" w:cs="Arial"/>
          <w:color w:val="000000" w:themeColor="text1"/>
        </w:rPr>
        <w:t xml:space="preserve"> expert panel </w:t>
      </w:r>
    </w:p>
    <w:p w14:paraId="4D8CBF4B" w14:textId="14BB5D48" w:rsidR="00467746" w:rsidRPr="0078403C" w:rsidRDefault="0078403C" w:rsidP="0046774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>Hosting an e</w:t>
      </w:r>
      <w:r w:rsidR="00467746" w:rsidRPr="0078403C">
        <w:rPr>
          <w:rFonts w:ascii="Arial" w:hAnsi="Arial" w:cs="Arial"/>
          <w:color w:val="000000" w:themeColor="text1"/>
        </w:rPr>
        <w:t>vent, workshop or similar</w:t>
      </w:r>
    </w:p>
    <w:p w14:paraId="52919D3E" w14:textId="71807877" w:rsidR="00467746" w:rsidRPr="0078403C" w:rsidRDefault="00467746" w:rsidP="0046774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 xml:space="preserve">Media interview, press release, press conference or </w:t>
      </w:r>
      <w:r w:rsidR="0020272C">
        <w:rPr>
          <w:rFonts w:ascii="Arial" w:hAnsi="Arial" w:cs="Arial"/>
          <w:color w:val="000000" w:themeColor="text1"/>
        </w:rPr>
        <w:t>contribution to the</w:t>
      </w:r>
      <w:r w:rsidRPr="0078403C">
        <w:rPr>
          <w:rFonts w:ascii="Arial" w:hAnsi="Arial" w:cs="Arial"/>
          <w:color w:val="000000" w:themeColor="text1"/>
        </w:rPr>
        <w:t xml:space="preserve"> media </w:t>
      </w:r>
    </w:p>
    <w:p w14:paraId="72311CDE" w14:textId="77777777" w:rsidR="0078403C" w:rsidRPr="0078403C" w:rsidRDefault="00467746" w:rsidP="0078403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>Engagement focused website, blog or social media channel</w:t>
      </w:r>
    </w:p>
    <w:p w14:paraId="3B07640B" w14:textId="03433CAB" w:rsidR="0078403C" w:rsidRPr="0078403C" w:rsidRDefault="0078403C" w:rsidP="0078403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bCs/>
          <w:color w:val="000000" w:themeColor="text1"/>
        </w:rPr>
        <w:t>Influence on Policy –</w:t>
      </w:r>
      <w:r w:rsidRPr="0078403C">
        <w:rPr>
          <w:rFonts w:ascii="Arial" w:hAnsi="Arial" w:cs="Arial"/>
          <w:b/>
          <w:bCs/>
          <w:color w:val="000000" w:themeColor="text1"/>
        </w:rPr>
        <w:t xml:space="preserve"> </w:t>
      </w:r>
      <w:r w:rsidR="0020272C">
        <w:rPr>
          <w:rFonts w:ascii="Arial" w:hAnsi="Arial" w:cs="Arial"/>
          <w:color w:val="000000" w:themeColor="text1"/>
        </w:rPr>
        <w:t>c</w:t>
      </w:r>
      <w:r w:rsidRPr="0078403C">
        <w:rPr>
          <w:rFonts w:ascii="Arial" w:hAnsi="Arial" w:cs="Arial"/>
          <w:color w:val="000000" w:themeColor="text1"/>
        </w:rPr>
        <w:t>itation in policy documents / clinical guidelines</w:t>
      </w:r>
    </w:p>
    <w:p w14:paraId="3EEEA2CE" w14:textId="77777777" w:rsidR="0078403C" w:rsidRPr="0078403C" w:rsidRDefault="0078403C" w:rsidP="0078403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>Participation in advisory committee</w:t>
      </w:r>
    </w:p>
    <w:p w14:paraId="5A6A7CFE" w14:textId="632CF9C5" w:rsidR="0078403C" w:rsidRDefault="0078403C" w:rsidP="00EB34B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 xml:space="preserve">Influenced training, regulation, practice guidelines </w:t>
      </w:r>
    </w:p>
    <w:p w14:paraId="5294324E" w14:textId="77777777" w:rsidR="00EE369F" w:rsidRPr="0078403C" w:rsidRDefault="00EE369F" w:rsidP="00EE369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>Attracted visiting staff or</w:t>
      </w:r>
      <w:r>
        <w:rPr>
          <w:rFonts w:ascii="Arial" w:hAnsi="Arial" w:cs="Arial"/>
          <w:color w:val="000000" w:themeColor="text1"/>
        </w:rPr>
        <w:t xml:space="preserve"> end-</w:t>
      </w:r>
      <w:r w:rsidRPr="0078403C">
        <w:rPr>
          <w:rFonts w:ascii="Arial" w:hAnsi="Arial" w:cs="Arial"/>
          <w:color w:val="000000" w:themeColor="text1"/>
        </w:rPr>
        <w:t>user to your research group</w:t>
      </w:r>
    </w:p>
    <w:p w14:paraId="4AA69631" w14:textId="77777777" w:rsidR="00EE369F" w:rsidRDefault="00EE369F" w:rsidP="00960456">
      <w:pPr>
        <w:pStyle w:val="Default"/>
        <w:contextualSpacing/>
        <w:rPr>
          <w:b/>
          <w:bCs/>
          <w:color w:val="000000" w:themeColor="text1"/>
          <w:sz w:val="22"/>
          <w:szCs w:val="22"/>
          <w:u w:val="single"/>
        </w:rPr>
      </w:pPr>
    </w:p>
    <w:p w14:paraId="3DA4542E" w14:textId="56267F67" w:rsidR="00960456" w:rsidRDefault="0020272C" w:rsidP="00960456">
      <w:pPr>
        <w:pStyle w:val="Default"/>
        <w:contextualSpacing/>
        <w:rPr>
          <w:b/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Page 3 – Section 3: Career development outputs</w:t>
      </w:r>
      <w:r w:rsidR="00960456" w:rsidRPr="0078403C">
        <w:rPr>
          <w:b/>
          <w:bCs/>
          <w:color w:val="000000" w:themeColor="text1"/>
          <w:sz w:val="22"/>
          <w:szCs w:val="22"/>
        </w:rPr>
        <w:t xml:space="preserve"> </w:t>
      </w:r>
    </w:p>
    <w:p w14:paraId="1B9F6B40" w14:textId="77777777" w:rsidR="00321805" w:rsidRPr="0078403C" w:rsidRDefault="00321805" w:rsidP="00960456">
      <w:pPr>
        <w:pStyle w:val="Default"/>
        <w:contextualSpacing/>
        <w:rPr>
          <w:b/>
          <w:bCs/>
          <w:color w:val="000000" w:themeColor="text1"/>
          <w:sz w:val="22"/>
          <w:szCs w:val="22"/>
        </w:rPr>
      </w:pPr>
    </w:p>
    <w:p w14:paraId="3DE2C229" w14:textId="19423B30" w:rsidR="005B0106" w:rsidRPr="005B0106" w:rsidRDefault="009F172D" w:rsidP="005B0106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F172D">
        <w:rPr>
          <w:rFonts w:ascii="Arial" w:hAnsi="Arial" w:cs="Arial"/>
          <w:b/>
          <w:color w:val="000000" w:themeColor="text1"/>
        </w:rPr>
        <w:t>Outputs capture:</w:t>
      </w:r>
      <w:r>
        <w:rPr>
          <w:rFonts w:ascii="Arial" w:hAnsi="Arial" w:cs="Arial"/>
          <w:color w:val="000000" w:themeColor="text1"/>
        </w:rPr>
        <w:t xml:space="preserve"> </w:t>
      </w:r>
      <w:r w:rsidR="00960456" w:rsidRPr="005B0106">
        <w:rPr>
          <w:rFonts w:ascii="Arial" w:hAnsi="Arial" w:cs="Arial"/>
          <w:color w:val="000000" w:themeColor="text1"/>
        </w:rPr>
        <w:t xml:space="preserve">Researchers should provide bullet point examples of specific </w:t>
      </w:r>
      <w:r w:rsidR="00321805">
        <w:rPr>
          <w:rFonts w:ascii="Arial" w:hAnsi="Arial" w:cs="Arial"/>
          <w:color w:val="000000" w:themeColor="text1"/>
        </w:rPr>
        <w:t>examples aligned to</w:t>
      </w:r>
      <w:r w:rsidR="005B0106" w:rsidRPr="005B0106">
        <w:rPr>
          <w:rFonts w:ascii="Arial" w:hAnsi="Arial" w:cs="Arial"/>
          <w:color w:val="000000" w:themeColor="text1"/>
        </w:rPr>
        <w:t xml:space="preserve"> research sustainability, transition to independence and career development </w:t>
      </w:r>
      <w:r w:rsidR="00321805">
        <w:rPr>
          <w:rFonts w:ascii="Arial" w:hAnsi="Arial" w:cs="Arial"/>
          <w:color w:val="000000" w:themeColor="text1"/>
        </w:rPr>
        <w:t>facilitated by the</w:t>
      </w:r>
      <w:r w:rsidR="005B0106" w:rsidRPr="005B0106">
        <w:rPr>
          <w:rFonts w:ascii="Arial" w:hAnsi="Arial" w:cs="Arial"/>
          <w:color w:val="000000" w:themeColor="text1"/>
        </w:rPr>
        <w:t xml:space="preserve"> project.</w:t>
      </w:r>
    </w:p>
    <w:p w14:paraId="52C66964" w14:textId="77777777" w:rsidR="0063186E" w:rsidRPr="0078403C" w:rsidRDefault="0063186E" w:rsidP="00467746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</w:rPr>
      </w:pPr>
    </w:p>
    <w:p w14:paraId="20C60AC1" w14:textId="3F21B997" w:rsidR="0063186E" w:rsidRPr="00321805" w:rsidRDefault="00C020A8" w:rsidP="00321805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321805">
        <w:rPr>
          <w:rFonts w:ascii="Arial" w:hAnsi="Arial" w:cs="Arial"/>
          <w:b/>
          <w:bCs/>
          <w:color w:val="000000" w:themeColor="text1"/>
        </w:rPr>
        <w:t>1</w:t>
      </w:r>
      <w:r w:rsidR="00321805" w:rsidRPr="00321805">
        <w:rPr>
          <w:rFonts w:ascii="Arial" w:hAnsi="Arial" w:cs="Arial"/>
          <w:b/>
          <w:bCs/>
          <w:color w:val="000000" w:themeColor="text1"/>
        </w:rPr>
        <w:t>3</w:t>
      </w:r>
      <w:r w:rsidRPr="00321805">
        <w:rPr>
          <w:rFonts w:ascii="Arial" w:hAnsi="Arial" w:cs="Arial"/>
          <w:b/>
          <w:bCs/>
          <w:color w:val="000000" w:themeColor="text1"/>
        </w:rPr>
        <w:t xml:space="preserve">) </w:t>
      </w:r>
      <w:r w:rsidR="008B5F68" w:rsidRPr="00321805">
        <w:rPr>
          <w:rFonts w:ascii="Arial" w:hAnsi="Arial" w:cs="Arial"/>
          <w:b/>
          <w:bCs/>
          <w:color w:val="000000" w:themeColor="text1"/>
        </w:rPr>
        <w:t>T</w:t>
      </w:r>
      <w:r w:rsidR="005B0106" w:rsidRPr="00321805">
        <w:rPr>
          <w:rFonts w:ascii="Arial" w:hAnsi="Arial" w:cs="Arial"/>
          <w:b/>
          <w:bCs/>
          <w:color w:val="000000" w:themeColor="text1"/>
        </w:rPr>
        <w:t>raining, Skills and Development</w:t>
      </w:r>
      <w:r w:rsidR="0063186E" w:rsidRPr="00321805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110089E6" w14:textId="0BD9BDC9" w:rsidR="008B5F68" w:rsidRPr="0078403C" w:rsidRDefault="0053115C" w:rsidP="008B5F6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>Training c</w:t>
      </w:r>
      <w:r w:rsidR="008B5F68" w:rsidRPr="0078403C">
        <w:rPr>
          <w:rFonts w:ascii="Arial" w:hAnsi="Arial" w:cs="Arial"/>
          <w:color w:val="000000" w:themeColor="text1"/>
        </w:rPr>
        <w:t>ourses</w:t>
      </w:r>
      <w:r w:rsidR="00321805">
        <w:rPr>
          <w:rFonts w:ascii="Arial" w:hAnsi="Arial" w:cs="Arial"/>
          <w:color w:val="000000" w:themeColor="text1"/>
        </w:rPr>
        <w:t xml:space="preserve"> undertaken or facilitated</w:t>
      </w:r>
    </w:p>
    <w:p w14:paraId="5CB6E59D" w14:textId="65F9AD13" w:rsidR="00DC3C62" w:rsidRPr="0078403C" w:rsidRDefault="00321805" w:rsidP="008B5F6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New key t</w:t>
      </w:r>
      <w:r w:rsidR="008B5F68" w:rsidRPr="0078403C">
        <w:rPr>
          <w:rFonts w:ascii="Arial" w:hAnsi="Arial" w:cs="Arial"/>
          <w:color w:val="000000" w:themeColor="text1"/>
        </w:rPr>
        <w:t>echnical skills acquired</w:t>
      </w:r>
    </w:p>
    <w:p w14:paraId="6F93A68D" w14:textId="358CEDAB" w:rsidR="0053115C" w:rsidRPr="0078403C" w:rsidRDefault="0053115C" w:rsidP="0053115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 xml:space="preserve">Professional development courses </w:t>
      </w:r>
      <w:r w:rsidR="00321805">
        <w:rPr>
          <w:rFonts w:ascii="Arial" w:hAnsi="Arial" w:cs="Arial"/>
          <w:color w:val="000000" w:themeColor="text1"/>
        </w:rPr>
        <w:t>(including public engagement)</w:t>
      </w:r>
    </w:p>
    <w:p w14:paraId="0E696C5B" w14:textId="77777777" w:rsidR="0053115C" w:rsidRPr="0078403C" w:rsidRDefault="0053115C" w:rsidP="0053115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>Transferable skills acquired</w:t>
      </w:r>
    </w:p>
    <w:p w14:paraId="7D6E9FB8" w14:textId="77777777" w:rsidR="008B5F68" w:rsidRPr="0078403C" w:rsidRDefault="008B5F68" w:rsidP="0053115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45748C59" w14:textId="4BC90E08" w:rsidR="00467746" w:rsidRPr="00321805" w:rsidRDefault="00C020A8" w:rsidP="00321805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321805">
        <w:rPr>
          <w:rFonts w:ascii="Arial" w:hAnsi="Arial" w:cs="Arial"/>
          <w:b/>
          <w:bCs/>
          <w:color w:val="000000" w:themeColor="text1"/>
        </w:rPr>
        <w:t>1</w:t>
      </w:r>
      <w:r w:rsidR="00321805">
        <w:rPr>
          <w:rFonts w:ascii="Arial" w:hAnsi="Arial" w:cs="Arial"/>
          <w:b/>
          <w:bCs/>
          <w:color w:val="000000" w:themeColor="text1"/>
        </w:rPr>
        <w:t>4</w:t>
      </w:r>
      <w:r w:rsidRPr="00321805">
        <w:rPr>
          <w:rFonts w:ascii="Arial" w:hAnsi="Arial" w:cs="Arial"/>
          <w:b/>
          <w:bCs/>
          <w:color w:val="000000" w:themeColor="text1"/>
        </w:rPr>
        <w:t xml:space="preserve">) </w:t>
      </w:r>
      <w:r w:rsidR="00467746" w:rsidRPr="00321805">
        <w:rPr>
          <w:rFonts w:ascii="Arial" w:hAnsi="Arial" w:cs="Arial"/>
          <w:b/>
          <w:bCs/>
          <w:color w:val="000000" w:themeColor="text1"/>
        </w:rPr>
        <w:t>Next Destination</w:t>
      </w:r>
      <w:r w:rsidR="00353A47" w:rsidRPr="00321805">
        <w:rPr>
          <w:rFonts w:ascii="Arial" w:hAnsi="Arial" w:cs="Arial"/>
          <w:b/>
          <w:bCs/>
          <w:color w:val="000000" w:themeColor="text1"/>
        </w:rPr>
        <w:t>s</w:t>
      </w:r>
      <w:r w:rsidR="00467746" w:rsidRPr="00321805">
        <w:rPr>
          <w:rFonts w:ascii="Arial" w:hAnsi="Arial" w:cs="Arial"/>
          <w:b/>
          <w:bCs/>
          <w:color w:val="000000" w:themeColor="text1"/>
        </w:rPr>
        <w:t xml:space="preserve"> </w:t>
      </w:r>
      <w:r w:rsidR="00321805">
        <w:rPr>
          <w:rFonts w:ascii="Arial" w:hAnsi="Arial" w:cs="Arial"/>
          <w:bCs/>
          <w:color w:val="000000" w:themeColor="text1"/>
        </w:rPr>
        <w:t>(S</w:t>
      </w:r>
      <w:r w:rsidR="00467746" w:rsidRPr="00321805">
        <w:rPr>
          <w:rFonts w:ascii="Arial" w:hAnsi="Arial" w:cs="Arial"/>
          <w:bCs/>
          <w:color w:val="000000" w:themeColor="text1"/>
        </w:rPr>
        <w:t>taff career progression</w:t>
      </w:r>
      <w:r w:rsidR="005B0106" w:rsidRPr="00321805">
        <w:rPr>
          <w:rFonts w:ascii="Arial" w:hAnsi="Arial" w:cs="Arial"/>
          <w:bCs/>
          <w:color w:val="000000" w:themeColor="text1"/>
        </w:rPr>
        <w:t xml:space="preserve"> – tracking changes in jobs</w:t>
      </w:r>
      <w:r w:rsidR="00321805">
        <w:rPr>
          <w:rFonts w:ascii="Arial" w:hAnsi="Arial" w:cs="Arial"/>
          <w:bCs/>
          <w:color w:val="000000" w:themeColor="text1"/>
        </w:rPr>
        <w:t xml:space="preserve"> facilitated by the project, both PIs, co-Is and staff employed on the project</w:t>
      </w:r>
      <w:r w:rsidR="00467746" w:rsidRPr="00321805">
        <w:rPr>
          <w:rFonts w:ascii="Arial" w:hAnsi="Arial" w:cs="Arial"/>
          <w:bCs/>
          <w:color w:val="000000" w:themeColor="text1"/>
        </w:rPr>
        <w:t xml:space="preserve">)  </w:t>
      </w:r>
    </w:p>
    <w:p w14:paraId="5D4FF445" w14:textId="31EAA22F" w:rsidR="00467746" w:rsidRPr="0078403C" w:rsidRDefault="00EE369F" w:rsidP="0046774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University / </w:t>
      </w:r>
      <w:r w:rsidR="00467746" w:rsidRPr="0078403C">
        <w:rPr>
          <w:rFonts w:ascii="Arial" w:hAnsi="Arial" w:cs="Arial"/>
          <w:color w:val="000000" w:themeColor="text1"/>
        </w:rPr>
        <w:t>educational institutions</w:t>
      </w:r>
    </w:p>
    <w:p w14:paraId="5F5AD9C6" w14:textId="225306B6" w:rsidR="00467746" w:rsidRPr="0078403C" w:rsidRDefault="00467746" w:rsidP="0046774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>Company (all private companies including social enterprises)</w:t>
      </w:r>
    </w:p>
    <w:p w14:paraId="3B61718C" w14:textId="29D099D3" w:rsidR="00467746" w:rsidRPr="0078403C" w:rsidRDefault="00467746" w:rsidP="0046774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 xml:space="preserve">Charity </w:t>
      </w:r>
      <w:r w:rsidR="00EE369F">
        <w:rPr>
          <w:rFonts w:ascii="Arial" w:hAnsi="Arial" w:cs="Arial"/>
          <w:color w:val="000000" w:themeColor="text1"/>
        </w:rPr>
        <w:t>sector</w:t>
      </w:r>
    </w:p>
    <w:p w14:paraId="244DE1ED" w14:textId="25E92A6A" w:rsidR="00467746" w:rsidRPr="0078403C" w:rsidRDefault="00467746" w:rsidP="0046774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 xml:space="preserve">Hospital </w:t>
      </w:r>
      <w:r w:rsidR="00EE369F">
        <w:rPr>
          <w:rFonts w:ascii="Arial" w:hAnsi="Arial" w:cs="Arial"/>
          <w:color w:val="000000" w:themeColor="text1"/>
        </w:rPr>
        <w:t>/ health care provider</w:t>
      </w:r>
    </w:p>
    <w:p w14:paraId="5AE1014F" w14:textId="42AA0626" w:rsidR="00467746" w:rsidRPr="0078403C" w:rsidRDefault="00467746" w:rsidP="0046774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>Public</w:t>
      </w:r>
      <w:r w:rsidR="00D715C7">
        <w:rPr>
          <w:rFonts w:ascii="Arial" w:hAnsi="Arial" w:cs="Arial"/>
          <w:color w:val="000000" w:themeColor="text1"/>
        </w:rPr>
        <w:t xml:space="preserve"> Sector</w:t>
      </w:r>
      <w:r w:rsidRPr="0078403C">
        <w:rPr>
          <w:rFonts w:ascii="Arial" w:hAnsi="Arial" w:cs="Arial"/>
          <w:color w:val="000000" w:themeColor="text1"/>
        </w:rPr>
        <w:t xml:space="preserve"> </w:t>
      </w:r>
    </w:p>
    <w:p w14:paraId="04FC2718" w14:textId="0FBAB91F" w:rsidR="00467746" w:rsidRPr="0078403C" w:rsidRDefault="00467746" w:rsidP="0046774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 xml:space="preserve">Learned Society </w:t>
      </w:r>
    </w:p>
    <w:p w14:paraId="057B1CF2" w14:textId="77777777" w:rsidR="00467746" w:rsidRPr="0078403C" w:rsidRDefault="00467746" w:rsidP="0046774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>Unknown</w:t>
      </w:r>
    </w:p>
    <w:p w14:paraId="6BD7FFF3" w14:textId="77777777" w:rsidR="00D715C7" w:rsidRDefault="00D715C7" w:rsidP="005C034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33333"/>
        </w:rPr>
      </w:pPr>
    </w:p>
    <w:p w14:paraId="560CC330" w14:textId="1E54CEDE" w:rsidR="00467746" w:rsidRPr="00321805" w:rsidRDefault="00C020A8" w:rsidP="0032180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321805">
        <w:rPr>
          <w:rFonts w:ascii="Arial" w:hAnsi="Arial" w:cs="Arial"/>
          <w:b/>
          <w:bCs/>
          <w:color w:val="000000" w:themeColor="text1"/>
        </w:rPr>
        <w:t>1</w:t>
      </w:r>
      <w:r w:rsidR="00321805">
        <w:rPr>
          <w:rFonts w:ascii="Arial" w:hAnsi="Arial" w:cs="Arial"/>
          <w:b/>
          <w:bCs/>
          <w:color w:val="000000" w:themeColor="text1"/>
        </w:rPr>
        <w:t>5</w:t>
      </w:r>
      <w:r w:rsidRPr="00321805">
        <w:rPr>
          <w:rFonts w:ascii="Arial" w:hAnsi="Arial" w:cs="Arial"/>
          <w:b/>
          <w:bCs/>
          <w:color w:val="000000" w:themeColor="text1"/>
        </w:rPr>
        <w:t xml:space="preserve">) </w:t>
      </w:r>
      <w:r w:rsidR="00D715C7" w:rsidRPr="00321805">
        <w:rPr>
          <w:rFonts w:ascii="Arial" w:hAnsi="Arial" w:cs="Arial"/>
          <w:b/>
          <w:color w:val="000000" w:themeColor="text1"/>
        </w:rPr>
        <w:t>Awards &amp; Recognition </w:t>
      </w:r>
      <w:r w:rsidR="00D715C7" w:rsidRPr="00321805">
        <w:rPr>
          <w:rFonts w:ascii="Arial" w:hAnsi="Arial" w:cs="Arial"/>
          <w:color w:val="000000" w:themeColor="text1"/>
        </w:rPr>
        <w:t xml:space="preserve">(community recognition in honour of a </w:t>
      </w:r>
      <w:r w:rsidR="00321805">
        <w:rPr>
          <w:rFonts w:ascii="Arial" w:hAnsi="Arial" w:cs="Arial"/>
          <w:color w:val="000000" w:themeColor="text1"/>
        </w:rPr>
        <w:t>project/ researcher achievement, please not whether for PI, co-I or staff)</w:t>
      </w:r>
    </w:p>
    <w:p w14:paraId="65AC3681" w14:textId="77777777" w:rsidR="00467746" w:rsidRPr="0078403C" w:rsidRDefault="00467746" w:rsidP="0046774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>Research prize</w:t>
      </w:r>
    </w:p>
    <w:p w14:paraId="40A906E1" w14:textId="305C8958" w:rsidR="00EE369F" w:rsidRPr="0078403C" w:rsidRDefault="00EE369F" w:rsidP="00EE369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Conference / p</w:t>
      </w:r>
      <w:r w:rsidRPr="0078403C">
        <w:rPr>
          <w:rFonts w:ascii="Arial" w:hAnsi="Arial" w:cs="Arial"/>
          <w:color w:val="000000" w:themeColor="text1"/>
        </w:rPr>
        <w:t>oster</w:t>
      </w:r>
      <w:r>
        <w:rPr>
          <w:rFonts w:ascii="Arial" w:hAnsi="Arial" w:cs="Arial"/>
          <w:color w:val="000000" w:themeColor="text1"/>
        </w:rPr>
        <w:t xml:space="preserve"> </w:t>
      </w:r>
      <w:r w:rsidRPr="0078403C">
        <w:rPr>
          <w:rFonts w:ascii="Arial" w:hAnsi="Arial" w:cs="Arial"/>
          <w:color w:val="000000" w:themeColor="text1"/>
        </w:rPr>
        <w:t>/</w:t>
      </w:r>
      <w:r>
        <w:rPr>
          <w:rFonts w:ascii="Arial" w:hAnsi="Arial" w:cs="Arial"/>
          <w:color w:val="000000" w:themeColor="text1"/>
        </w:rPr>
        <w:t xml:space="preserve"> </w:t>
      </w:r>
      <w:r w:rsidRPr="0078403C">
        <w:rPr>
          <w:rFonts w:ascii="Arial" w:hAnsi="Arial" w:cs="Arial"/>
          <w:color w:val="000000" w:themeColor="text1"/>
        </w:rPr>
        <w:t>abstract prize</w:t>
      </w:r>
    </w:p>
    <w:p w14:paraId="1AB3D147" w14:textId="22954DC0" w:rsidR="00467746" w:rsidRDefault="00EE369F" w:rsidP="0046774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Public citation / performance recognition </w:t>
      </w:r>
    </w:p>
    <w:p w14:paraId="7E0FC6F1" w14:textId="3E5010EC" w:rsidR="00321805" w:rsidRPr="0078403C" w:rsidRDefault="00321805" w:rsidP="0046774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Promotion</w:t>
      </w:r>
    </w:p>
    <w:p w14:paraId="235F242F" w14:textId="77777777" w:rsidR="00467746" w:rsidRPr="0078403C" w:rsidRDefault="00467746" w:rsidP="005C034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</w:rPr>
      </w:pPr>
    </w:p>
    <w:p w14:paraId="536F39AC" w14:textId="6E629AB9" w:rsidR="00D715C7" w:rsidRPr="00321805" w:rsidRDefault="00C020A8" w:rsidP="0032180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21805">
        <w:rPr>
          <w:rFonts w:ascii="Arial" w:hAnsi="Arial" w:cs="Arial"/>
          <w:b/>
          <w:bCs/>
          <w:color w:val="000000" w:themeColor="text1"/>
        </w:rPr>
        <w:t>1</w:t>
      </w:r>
      <w:r w:rsidR="00321805" w:rsidRPr="00321805">
        <w:rPr>
          <w:rFonts w:ascii="Arial" w:hAnsi="Arial" w:cs="Arial"/>
          <w:b/>
          <w:bCs/>
          <w:color w:val="000000" w:themeColor="text1"/>
        </w:rPr>
        <w:t>6</w:t>
      </w:r>
      <w:r w:rsidRPr="00321805">
        <w:rPr>
          <w:rFonts w:ascii="Arial" w:hAnsi="Arial" w:cs="Arial"/>
          <w:b/>
          <w:bCs/>
          <w:color w:val="000000" w:themeColor="text1"/>
        </w:rPr>
        <w:t xml:space="preserve">) </w:t>
      </w:r>
      <w:r w:rsidR="00D715C7" w:rsidRPr="00321805">
        <w:rPr>
          <w:rFonts w:ascii="Arial" w:hAnsi="Arial" w:cs="Arial"/>
          <w:b/>
          <w:color w:val="000000" w:themeColor="text1"/>
        </w:rPr>
        <w:t>Further Funding &amp; Future Steps</w:t>
      </w:r>
      <w:r w:rsidR="00D715C7" w:rsidRPr="00321805">
        <w:rPr>
          <w:rFonts w:ascii="Arial" w:hAnsi="Arial" w:cs="Arial"/>
          <w:color w:val="000000" w:themeColor="text1"/>
        </w:rPr>
        <w:t> (additional funding that continues the advancement of the project outputs and/or the future steps) </w:t>
      </w:r>
    </w:p>
    <w:p w14:paraId="4A0339F5" w14:textId="7C88F8F4" w:rsidR="00591CAA" w:rsidRPr="0078403C" w:rsidRDefault="00591CAA" w:rsidP="005C034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 xml:space="preserve">Research grant </w:t>
      </w:r>
      <w:r w:rsidR="00EE369F">
        <w:rPr>
          <w:rFonts w:ascii="Arial" w:hAnsi="Arial" w:cs="Arial"/>
          <w:color w:val="000000" w:themeColor="text1"/>
        </w:rPr>
        <w:t>(funder, value)</w:t>
      </w:r>
    </w:p>
    <w:p w14:paraId="086E91FD" w14:textId="77777777" w:rsidR="00321805" w:rsidRDefault="00591CAA" w:rsidP="00EE369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>Fellowship</w:t>
      </w:r>
    </w:p>
    <w:p w14:paraId="78D351C1" w14:textId="14E35734" w:rsidR="00591CAA" w:rsidRPr="00EE369F" w:rsidRDefault="00EE369F" w:rsidP="00EE369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>Studentship</w:t>
      </w:r>
    </w:p>
    <w:p w14:paraId="002AA02A" w14:textId="77777777" w:rsidR="00591CAA" w:rsidRPr="0078403C" w:rsidRDefault="00591CAA" w:rsidP="005C034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>Capital/infrastructure (including equipment)</w:t>
      </w:r>
    </w:p>
    <w:p w14:paraId="7E4F08ED" w14:textId="70951385" w:rsidR="00283501" w:rsidRDefault="00591CAA" w:rsidP="005C034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color w:val="000000" w:themeColor="text1"/>
        </w:rPr>
        <w:t>Travel</w:t>
      </w:r>
    </w:p>
    <w:p w14:paraId="221AC6E9" w14:textId="784D9A34" w:rsidR="00321805" w:rsidRDefault="00321805" w:rsidP="005C034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Public or other forms of engagement</w:t>
      </w:r>
    </w:p>
    <w:p w14:paraId="104BD6FB" w14:textId="77777777" w:rsidR="00123FFA" w:rsidRPr="0078403C" w:rsidRDefault="00123FFA" w:rsidP="003E549E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7BE3D5C4" w14:textId="549314ED" w:rsidR="00EE369F" w:rsidRPr="00321805" w:rsidRDefault="00C020A8" w:rsidP="00321805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321805">
        <w:rPr>
          <w:rFonts w:ascii="Arial" w:hAnsi="Arial" w:cs="Arial"/>
          <w:b/>
          <w:bCs/>
          <w:color w:val="000000" w:themeColor="text1"/>
        </w:rPr>
        <w:t>1</w:t>
      </w:r>
      <w:r w:rsidR="00321805">
        <w:rPr>
          <w:rFonts w:ascii="Arial" w:hAnsi="Arial" w:cs="Arial"/>
          <w:b/>
          <w:bCs/>
          <w:color w:val="000000" w:themeColor="text1"/>
        </w:rPr>
        <w:t>7</w:t>
      </w:r>
      <w:r w:rsidRPr="00321805">
        <w:rPr>
          <w:rFonts w:ascii="Arial" w:hAnsi="Arial" w:cs="Arial"/>
          <w:b/>
          <w:bCs/>
          <w:color w:val="000000" w:themeColor="text1"/>
        </w:rPr>
        <w:t xml:space="preserve">) </w:t>
      </w:r>
      <w:r w:rsidR="00EE369F" w:rsidRPr="00321805">
        <w:rPr>
          <w:rFonts w:ascii="Arial" w:hAnsi="Arial" w:cs="Arial"/>
          <w:b/>
          <w:bCs/>
          <w:color w:val="000000" w:themeColor="text1"/>
        </w:rPr>
        <w:t xml:space="preserve">Support for Equality &amp; Diversity </w:t>
      </w:r>
      <w:r w:rsidR="00EE369F" w:rsidRPr="00321805">
        <w:rPr>
          <w:rFonts w:ascii="Arial" w:hAnsi="Arial" w:cs="Arial"/>
          <w:bCs/>
          <w:color w:val="000000" w:themeColor="text1"/>
        </w:rPr>
        <w:t xml:space="preserve">(Contribution to promoting an equal and inclusive culture for all staff and students) </w:t>
      </w:r>
    </w:p>
    <w:p w14:paraId="3BC64DC0" w14:textId="29174398" w:rsidR="0080539A" w:rsidRPr="0078403C" w:rsidRDefault="0080539A" w:rsidP="00D715C7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78403C">
        <w:rPr>
          <w:rFonts w:ascii="Arial" w:hAnsi="Arial" w:cs="Arial"/>
          <w:bCs/>
          <w:color w:val="000000" w:themeColor="text1"/>
        </w:rPr>
        <w:t>Training / awareness courses</w:t>
      </w:r>
      <w:r w:rsidR="00EE369F">
        <w:rPr>
          <w:rFonts w:ascii="Arial" w:hAnsi="Arial" w:cs="Arial"/>
          <w:bCs/>
          <w:color w:val="000000" w:themeColor="text1"/>
        </w:rPr>
        <w:t xml:space="preserve"> / activities</w:t>
      </w:r>
    </w:p>
    <w:p w14:paraId="41A18F73" w14:textId="77777777" w:rsidR="0080539A" w:rsidRPr="0078403C" w:rsidRDefault="0080539A" w:rsidP="00D715C7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78403C">
        <w:rPr>
          <w:rFonts w:ascii="Arial" w:hAnsi="Arial" w:cs="Arial"/>
          <w:bCs/>
          <w:color w:val="000000" w:themeColor="text1"/>
        </w:rPr>
        <w:t xml:space="preserve">Promotion / advocacy / outreach </w:t>
      </w:r>
    </w:p>
    <w:p w14:paraId="6E08FA4D" w14:textId="13F198CD" w:rsidR="0080539A" w:rsidRPr="0078403C" w:rsidRDefault="0080539A" w:rsidP="00D715C7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8403C">
        <w:rPr>
          <w:rFonts w:ascii="Arial" w:hAnsi="Arial" w:cs="Arial"/>
          <w:bCs/>
          <w:iCs/>
          <w:color w:val="000000" w:themeColor="text1"/>
        </w:rPr>
        <w:t xml:space="preserve">Data management methodologies </w:t>
      </w:r>
      <w:r w:rsidR="00321805">
        <w:rPr>
          <w:rFonts w:ascii="Arial" w:hAnsi="Arial" w:cs="Arial"/>
          <w:bCs/>
          <w:iCs/>
          <w:color w:val="000000" w:themeColor="text1"/>
        </w:rPr>
        <w:t>applied to address E, D &amp; I</w:t>
      </w:r>
    </w:p>
    <w:p w14:paraId="69775FC5" w14:textId="4473D654" w:rsidR="0080539A" w:rsidRPr="0078403C" w:rsidRDefault="00321805" w:rsidP="00D715C7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Implemented / E</w:t>
      </w:r>
      <w:r w:rsidR="0080539A" w:rsidRPr="0078403C">
        <w:rPr>
          <w:rFonts w:ascii="Arial" w:hAnsi="Arial" w:cs="Arial"/>
          <w:bCs/>
          <w:iCs/>
          <w:color w:val="000000" w:themeColor="text1"/>
        </w:rPr>
        <w:t>mbed</w:t>
      </w:r>
      <w:r>
        <w:rPr>
          <w:rFonts w:ascii="Arial" w:hAnsi="Arial" w:cs="Arial"/>
          <w:bCs/>
          <w:iCs/>
          <w:color w:val="000000" w:themeColor="text1"/>
        </w:rPr>
        <w:t>ded</w:t>
      </w:r>
      <w:r w:rsidR="0080539A" w:rsidRPr="0078403C">
        <w:rPr>
          <w:rFonts w:ascii="Arial" w:hAnsi="Arial" w:cs="Arial"/>
          <w:bCs/>
          <w:iCs/>
          <w:color w:val="000000" w:themeColor="text1"/>
        </w:rPr>
        <w:t xml:space="preserve"> improved procedures/ processes   </w:t>
      </w:r>
    </w:p>
    <w:p w14:paraId="1762DFD5" w14:textId="1EC51E38" w:rsidR="003E549E" w:rsidRPr="00EE369F" w:rsidRDefault="00321805" w:rsidP="003E549E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New monitoring and / or e</w:t>
      </w:r>
      <w:r w:rsidR="0080539A" w:rsidRPr="0078403C">
        <w:rPr>
          <w:rFonts w:ascii="Arial" w:hAnsi="Arial" w:cs="Arial"/>
          <w:bCs/>
          <w:iCs/>
          <w:color w:val="000000" w:themeColor="text1"/>
        </w:rPr>
        <w:t>valuation</w:t>
      </w:r>
      <w:r w:rsidR="00DC6CDC" w:rsidRPr="0078403C">
        <w:rPr>
          <w:rFonts w:ascii="Arial" w:hAnsi="Arial" w:cs="Arial"/>
          <w:bCs/>
          <w:iCs/>
          <w:color w:val="000000" w:themeColor="text1"/>
        </w:rPr>
        <w:t xml:space="preserve"> procedures</w:t>
      </w:r>
    </w:p>
    <w:p w14:paraId="23D8F2B3" w14:textId="77777777" w:rsidR="00EE369F" w:rsidRPr="00C020A8" w:rsidRDefault="00EE369F" w:rsidP="00EE369F">
      <w:pPr>
        <w:pStyle w:val="ListParagraph"/>
        <w:spacing w:after="0" w:line="240" w:lineRule="auto"/>
        <w:ind w:left="1440"/>
        <w:rPr>
          <w:rFonts w:ascii="Arial" w:hAnsi="Arial" w:cs="Arial"/>
          <w:color w:val="000000" w:themeColor="text1"/>
        </w:rPr>
      </w:pPr>
    </w:p>
    <w:p w14:paraId="05F597FC" w14:textId="69D027B6" w:rsidR="00C020A8" w:rsidRPr="00321805" w:rsidRDefault="00321805" w:rsidP="00321805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18</w:t>
      </w:r>
      <w:r w:rsidR="00C020A8" w:rsidRPr="00321805">
        <w:rPr>
          <w:rFonts w:ascii="Arial" w:hAnsi="Arial" w:cs="Arial"/>
          <w:b/>
          <w:bCs/>
          <w:color w:val="000000" w:themeColor="text1"/>
        </w:rPr>
        <w:t>)</w:t>
      </w:r>
      <w:r w:rsidR="00C020A8" w:rsidRPr="00321805">
        <w:rPr>
          <w:rFonts w:ascii="Arial" w:hAnsi="Arial" w:cs="Arial"/>
          <w:color w:val="000000" w:themeColor="text1"/>
        </w:rPr>
        <w:t xml:space="preserve"> </w:t>
      </w:r>
      <w:r w:rsidR="00C020A8" w:rsidRPr="00321805">
        <w:rPr>
          <w:rFonts w:ascii="Arial" w:hAnsi="Arial" w:cs="Arial"/>
          <w:b/>
          <w:color w:val="000000" w:themeColor="text1"/>
        </w:rPr>
        <w:t>Other Outputs</w:t>
      </w:r>
    </w:p>
    <w:p w14:paraId="2C3DBCB1" w14:textId="48EE7B49" w:rsidR="00C020A8" w:rsidRPr="00C020A8" w:rsidRDefault="00C020A8" w:rsidP="00321805">
      <w:pPr>
        <w:pStyle w:val="ListParagraph"/>
        <w:numPr>
          <w:ilvl w:val="0"/>
          <w:numId w:val="45"/>
        </w:numPr>
        <w:spacing w:after="0" w:line="240" w:lineRule="auto"/>
        <w:ind w:left="1440"/>
        <w:rPr>
          <w:rFonts w:ascii="Arial" w:hAnsi="Arial" w:cs="Arial"/>
          <w:color w:val="000000" w:themeColor="text1"/>
        </w:rPr>
      </w:pPr>
      <w:r w:rsidRPr="00C020A8">
        <w:rPr>
          <w:rFonts w:ascii="Arial" w:hAnsi="Arial" w:cs="Arial"/>
          <w:color w:val="000000" w:themeColor="text1"/>
        </w:rPr>
        <w:t xml:space="preserve">Any other outputs, outcomes or impacts resulting from this project that do not fit easily into the </w:t>
      </w:r>
      <w:r w:rsidR="00321805">
        <w:rPr>
          <w:rFonts w:ascii="Arial" w:hAnsi="Arial" w:cs="Arial"/>
          <w:color w:val="000000" w:themeColor="text1"/>
        </w:rPr>
        <w:t>previously described categories</w:t>
      </w:r>
    </w:p>
    <w:sectPr w:rsidR="00C020A8" w:rsidRPr="00C020A8" w:rsidSect="00816139">
      <w:headerReference w:type="default" r:id="rId11"/>
      <w:pgSz w:w="11906" w:h="16838"/>
      <w:pgMar w:top="280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902C2" w14:textId="77777777" w:rsidR="00F06DB6" w:rsidRDefault="00F06DB6" w:rsidP="00283501">
      <w:pPr>
        <w:spacing w:after="0" w:line="240" w:lineRule="auto"/>
      </w:pPr>
      <w:r>
        <w:separator/>
      </w:r>
    </w:p>
  </w:endnote>
  <w:endnote w:type="continuationSeparator" w:id="0">
    <w:p w14:paraId="748C473C" w14:textId="77777777" w:rsidR="00F06DB6" w:rsidRDefault="00F06DB6" w:rsidP="0028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9B3A2" w14:textId="77777777" w:rsidR="00F06DB6" w:rsidRDefault="00F06DB6" w:rsidP="00283501">
      <w:pPr>
        <w:spacing w:after="0" w:line="240" w:lineRule="auto"/>
      </w:pPr>
      <w:r>
        <w:separator/>
      </w:r>
    </w:p>
  </w:footnote>
  <w:footnote w:type="continuationSeparator" w:id="0">
    <w:p w14:paraId="154107A2" w14:textId="77777777" w:rsidR="00F06DB6" w:rsidRDefault="00F06DB6" w:rsidP="00283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8BEF8" w14:textId="77777777" w:rsidR="00283501" w:rsidRDefault="00283501" w:rsidP="00283501">
    <w:pPr>
      <w:pStyle w:val="Header"/>
      <w:tabs>
        <w:tab w:val="clear" w:pos="4513"/>
        <w:tab w:val="clear" w:pos="9026"/>
        <w:tab w:val="left" w:pos="6820"/>
      </w:tabs>
    </w:pPr>
    <w:r>
      <w:rPr>
        <w:noProof/>
        <w:lang w:eastAsia="en-GB"/>
      </w:rPr>
      <w:drawing>
        <wp:inline distT="0" distB="0" distL="0" distR="0" wp14:anchorId="689137E6" wp14:editId="261A5995">
          <wp:extent cx="1907109" cy="793115"/>
          <wp:effectExtent l="0" t="0" r="0" b="6985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837" cy="817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7894">
      <w:tab/>
    </w:r>
    <w:r w:rsidR="00767894">
      <w:tab/>
    </w:r>
    <w:r w:rsidR="00767894">
      <w:tab/>
    </w:r>
    <w:r w:rsidR="00767894">
      <w:rPr>
        <w:noProof/>
        <w:lang w:eastAsia="en-GB"/>
      </w:rPr>
      <w:drawing>
        <wp:inline distT="0" distB="0" distL="0" distR="0" wp14:anchorId="5BEB799A" wp14:editId="73A4E5EE">
          <wp:extent cx="565785" cy="565785"/>
          <wp:effectExtent l="0" t="0" r="5715" b="5715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llcome-logo-black.jpg"/>
                  <pic:cNvPicPr/>
                </pic:nvPicPr>
                <pic:blipFill>
                  <a:blip r:embed="rId2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370" cy="57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05EB82"/>
    <w:multiLevelType w:val="hybridMultilevel"/>
    <w:tmpl w:val="0E953D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CAF361"/>
    <w:multiLevelType w:val="hybridMultilevel"/>
    <w:tmpl w:val="4D658D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351D3E4"/>
    <w:multiLevelType w:val="hybridMultilevel"/>
    <w:tmpl w:val="844B21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35D3697"/>
    <w:multiLevelType w:val="hybridMultilevel"/>
    <w:tmpl w:val="FAAD87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B875E54"/>
    <w:multiLevelType w:val="hybridMultilevel"/>
    <w:tmpl w:val="AE7DFA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3683485"/>
    <w:multiLevelType w:val="hybridMultilevel"/>
    <w:tmpl w:val="6668A1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AEB9F3D"/>
    <w:multiLevelType w:val="hybridMultilevel"/>
    <w:tmpl w:val="C0C231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0EF365C"/>
    <w:multiLevelType w:val="hybridMultilevel"/>
    <w:tmpl w:val="EFF81D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267F22D"/>
    <w:multiLevelType w:val="hybridMultilevel"/>
    <w:tmpl w:val="52703B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18C0719"/>
    <w:multiLevelType w:val="hybridMultilevel"/>
    <w:tmpl w:val="DD14C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00116A"/>
    <w:multiLevelType w:val="hybridMultilevel"/>
    <w:tmpl w:val="8118D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B46AAD"/>
    <w:multiLevelType w:val="hybridMultilevel"/>
    <w:tmpl w:val="9BF81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029D8"/>
    <w:multiLevelType w:val="hybridMultilevel"/>
    <w:tmpl w:val="046A8E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DB1F94"/>
    <w:multiLevelType w:val="hybridMultilevel"/>
    <w:tmpl w:val="164A5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847F5F"/>
    <w:multiLevelType w:val="hybridMultilevel"/>
    <w:tmpl w:val="BB6C1E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7EA1708"/>
    <w:multiLevelType w:val="hybridMultilevel"/>
    <w:tmpl w:val="A30A3E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4724C0"/>
    <w:multiLevelType w:val="hybridMultilevel"/>
    <w:tmpl w:val="04DE02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B890079"/>
    <w:multiLevelType w:val="hybridMultilevel"/>
    <w:tmpl w:val="A49A39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D144966"/>
    <w:multiLevelType w:val="hybridMultilevel"/>
    <w:tmpl w:val="DC461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230E9C"/>
    <w:multiLevelType w:val="hybridMultilevel"/>
    <w:tmpl w:val="D60E5D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E461AA"/>
    <w:multiLevelType w:val="hybridMultilevel"/>
    <w:tmpl w:val="EDC0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F7A7B"/>
    <w:multiLevelType w:val="hybridMultilevel"/>
    <w:tmpl w:val="40E28B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0C7CD7"/>
    <w:multiLevelType w:val="hybridMultilevel"/>
    <w:tmpl w:val="35E4F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8C6ADB"/>
    <w:multiLevelType w:val="hybridMultilevel"/>
    <w:tmpl w:val="4D88B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9AF3B7"/>
    <w:multiLevelType w:val="hybridMultilevel"/>
    <w:tmpl w:val="29B2F2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508D9E0"/>
    <w:multiLevelType w:val="hybridMultilevel"/>
    <w:tmpl w:val="290208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8ED2BA6"/>
    <w:multiLevelType w:val="hybridMultilevel"/>
    <w:tmpl w:val="72EEA7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86A6A4"/>
    <w:multiLevelType w:val="hybridMultilevel"/>
    <w:tmpl w:val="5BEC9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BAE4D8D"/>
    <w:multiLevelType w:val="hybridMultilevel"/>
    <w:tmpl w:val="9E5A6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BA69D3"/>
    <w:multiLevelType w:val="hybridMultilevel"/>
    <w:tmpl w:val="0BAAC8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56C4B37"/>
    <w:multiLevelType w:val="hybridMultilevel"/>
    <w:tmpl w:val="F726DA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6B4375A"/>
    <w:multiLevelType w:val="hybridMultilevel"/>
    <w:tmpl w:val="913C17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6D82159"/>
    <w:multiLevelType w:val="hybridMultilevel"/>
    <w:tmpl w:val="D188F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8261615"/>
    <w:multiLevelType w:val="hybridMultilevel"/>
    <w:tmpl w:val="7264C8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B8E422D"/>
    <w:multiLevelType w:val="hybridMultilevel"/>
    <w:tmpl w:val="E57088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47717E5"/>
    <w:multiLevelType w:val="hybridMultilevel"/>
    <w:tmpl w:val="9F924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7B6406"/>
    <w:multiLevelType w:val="hybridMultilevel"/>
    <w:tmpl w:val="12F80B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155A23"/>
    <w:multiLevelType w:val="hybridMultilevel"/>
    <w:tmpl w:val="8828D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D2720F"/>
    <w:multiLevelType w:val="hybridMultilevel"/>
    <w:tmpl w:val="F0381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315D3A"/>
    <w:multiLevelType w:val="hybridMultilevel"/>
    <w:tmpl w:val="9D1005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102396"/>
    <w:multiLevelType w:val="hybridMultilevel"/>
    <w:tmpl w:val="4178ED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2284A3B"/>
    <w:multiLevelType w:val="hybridMultilevel"/>
    <w:tmpl w:val="EE805C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5173B23"/>
    <w:multiLevelType w:val="hybridMultilevel"/>
    <w:tmpl w:val="C6F07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96126"/>
    <w:multiLevelType w:val="hybridMultilevel"/>
    <w:tmpl w:val="590806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D91EED"/>
    <w:multiLevelType w:val="hybridMultilevel"/>
    <w:tmpl w:val="4BB6E2F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25"/>
  </w:num>
  <w:num w:numId="5">
    <w:abstractNumId w:val="2"/>
  </w:num>
  <w:num w:numId="6">
    <w:abstractNumId w:val="6"/>
  </w:num>
  <w:num w:numId="7">
    <w:abstractNumId w:val="27"/>
  </w:num>
  <w:num w:numId="8">
    <w:abstractNumId w:val="40"/>
  </w:num>
  <w:num w:numId="9">
    <w:abstractNumId w:val="5"/>
  </w:num>
  <w:num w:numId="10">
    <w:abstractNumId w:val="3"/>
  </w:num>
  <w:num w:numId="11">
    <w:abstractNumId w:val="1"/>
  </w:num>
  <w:num w:numId="12">
    <w:abstractNumId w:val="24"/>
  </w:num>
  <w:num w:numId="13">
    <w:abstractNumId w:val="30"/>
  </w:num>
  <w:num w:numId="14">
    <w:abstractNumId w:val="22"/>
  </w:num>
  <w:num w:numId="15">
    <w:abstractNumId w:val="12"/>
  </w:num>
  <w:num w:numId="16">
    <w:abstractNumId w:val="15"/>
  </w:num>
  <w:num w:numId="17">
    <w:abstractNumId w:val="26"/>
  </w:num>
  <w:num w:numId="18">
    <w:abstractNumId w:val="17"/>
  </w:num>
  <w:num w:numId="19">
    <w:abstractNumId w:val="41"/>
  </w:num>
  <w:num w:numId="20">
    <w:abstractNumId w:val="33"/>
  </w:num>
  <w:num w:numId="21">
    <w:abstractNumId w:val="31"/>
  </w:num>
  <w:num w:numId="22">
    <w:abstractNumId w:val="21"/>
  </w:num>
  <w:num w:numId="23">
    <w:abstractNumId w:val="34"/>
  </w:num>
  <w:num w:numId="24">
    <w:abstractNumId w:val="16"/>
  </w:num>
  <w:num w:numId="25">
    <w:abstractNumId w:val="39"/>
  </w:num>
  <w:num w:numId="26">
    <w:abstractNumId w:val="11"/>
  </w:num>
  <w:num w:numId="27">
    <w:abstractNumId w:val="0"/>
  </w:num>
  <w:num w:numId="28">
    <w:abstractNumId w:val="42"/>
  </w:num>
  <w:num w:numId="29">
    <w:abstractNumId w:val="7"/>
  </w:num>
  <w:num w:numId="30">
    <w:abstractNumId w:val="38"/>
  </w:num>
  <w:num w:numId="31">
    <w:abstractNumId w:val="9"/>
  </w:num>
  <w:num w:numId="32">
    <w:abstractNumId w:val="43"/>
  </w:num>
  <w:num w:numId="33">
    <w:abstractNumId w:val="32"/>
  </w:num>
  <w:num w:numId="34">
    <w:abstractNumId w:val="20"/>
  </w:num>
  <w:num w:numId="35">
    <w:abstractNumId w:val="35"/>
  </w:num>
  <w:num w:numId="36">
    <w:abstractNumId w:val="19"/>
  </w:num>
  <w:num w:numId="37">
    <w:abstractNumId w:val="18"/>
  </w:num>
  <w:num w:numId="38">
    <w:abstractNumId w:val="13"/>
  </w:num>
  <w:num w:numId="39">
    <w:abstractNumId w:val="37"/>
  </w:num>
  <w:num w:numId="40">
    <w:abstractNumId w:val="10"/>
  </w:num>
  <w:num w:numId="41">
    <w:abstractNumId w:val="23"/>
  </w:num>
  <w:num w:numId="42">
    <w:abstractNumId w:val="44"/>
  </w:num>
  <w:num w:numId="43">
    <w:abstractNumId w:val="29"/>
  </w:num>
  <w:num w:numId="44">
    <w:abstractNumId w:val="28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AA"/>
    <w:rsid w:val="000050BB"/>
    <w:rsid w:val="000611CA"/>
    <w:rsid w:val="0009390B"/>
    <w:rsid w:val="00094E69"/>
    <w:rsid w:val="000C351B"/>
    <w:rsid w:val="00100794"/>
    <w:rsid w:val="00123FFA"/>
    <w:rsid w:val="001453D8"/>
    <w:rsid w:val="00170FB2"/>
    <w:rsid w:val="001F10A3"/>
    <w:rsid w:val="0020272C"/>
    <w:rsid w:val="00235F7B"/>
    <w:rsid w:val="00250674"/>
    <w:rsid w:val="00256922"/>
    <w:rsid w:val="00276EDF"/>
    <w:rsid w:val="00283501"/>
    <w:rsid w:val="0029363B"/>
    <w:rsid w:val="002F7ED6"/>
    <w:rsid w:val="00321805"/>
    <w:rsid w:val="0032759E"/>
    <w:rsid w:val="00335C10"/>
    <w:rsid w:val="00353A47"/>
    <w:rsid w:val="003657C8"/>
    <w:rsid w:val="00394EF8"/>
    <w:rsid w:val="0039516E"/>
    <w:rsid w:val="003D4DA2"/>
    <w:rsid w:val="003E549E"/>
    <w:rsid w:val="004012B1"/>
    <w:rsid w:val="0041097F"/>
    <w:rsid w:val="0041427F"/>
    <w:rsid w:val="00421BA8"/>
    <w:rsid w:val="00441FC9"/>
    <w:rsid w:val="004664AB"/>
    <w:rsid w:val="00467746"/>
    <w:rsid w:val="004A15B1"/>
    <w:rsid w:val="00502D11"/>
    <w:rsid w:val="0053115C"/>
    <w:rsid w:val="0055173D"/>
    <w:rsid w:val="0057337C"/>
    <w:rsid w:val="005739A8"/>
    <w:rsid w:val="00585DB3"/>
    <w:rsid w:val="00591CAA"/>
    <w:rsid w:val="005A2434"/>
    <w:rsid w:val="005B0106"/>
    <w:rsid w:val="005C034E"/>
    <w:rsid w:val="005C3CE4"/>
    <w:rsid w:val="0063186E"/>
    <w:rsid w:val="00670670"/>
    <w:rsid w:val="00673D35"/>
    <w:rsid w:val="0067518C"/>
    <w:rsid w:val="006A15B0"/>
    <w:rsid w:val="006E52E5"/>
    <w:rsid w:val="006E7648"/>
    <w:rsid w:val="007638E3"/>
    <w:rsid w:val="00767894"/>
    <w:rsid w:val="0078403C"/>
    <w:rsid w:val="007D364F"/>
    <w:rsid w:val="007F2546"/>
    <w:rsid w:val="0080539A"/>
    <w:rsid w:val="00810AED"/>
    <w:rsid w:val="00816139"/>
    <w:rsid w:val="00871205"/>
    <w:rsid w:val="008A23A9"/>
    <w:rsid w:val="008B5F68"/>
    <w:rsid w:val="008C0BB6"/>
    <w:rsid w:val="008D4512"/>
    <w:rsid w:val="008F0D23"/>
    <w:rsid w:val="00950AF9"/>
    <w:rsid w:val="00960456"/>
    <w:rsid w:val="009811D8"/>
    <w:rsid w:val="009A7180"/>
    <w:rsid w:val="009D3404"/>
    <w:rsid w:val="009D7858"/>
    <w:rsid w:val="009E7104"/>
    <w:rsid w:val="009F172D"/>
    <w:rsid w:val="00A154BF"/>
    <w:rsid w:val="00A33BAA"/>
    <w:rsid w:val="00A3467F"/>
    <w:rsid w:val="00A44700"/>
    <w:rsid w:val="00AC27FF"/>
    <w:rsid w:val="00B06F0B"/>
    <w:rsid w:val="00BE6747"/>
    <w:rsid w:val="00C020A8"/>
    <w:rsid w:val="00C23414"/>
    <w:rsid w:val="00C52C69"/>
    <w:rsid w:val="00C97495"/>
    <w:rsid w:val="00CA359A"/>
    <w:rsid w:val="00D268E6"/>
    <w:rsid w:val="00D715C7"/>
    <w:rsid w:val="00D84900"/>
    <w:rsid w:val="00D863F0"/>
    <w:rsid w:val="00DC3C62"/>
    <w:rsid w:val="00DC6CDC"/>
    <w:rsid w:val="00DE2201"/>
    <w:rsid w:val="00E45812"/>
    <w:rsid w:val="00E5500E"/>
    <w:rsid w:val="00E64BF5"/>
    <w:rsid w:val="00E73E86"/>
    <w:rsid w:val="00ED6DAB"/>
    <w:rsid w:val="00EE369F"/>
    <w:rsid w:val="00F06DB6"/>
    <w:rsid w:val="00F922E5"/>
    <w:rsid w:val="00FE20D2"/>
    <w:rsid w:val="00FE7419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3D611A"/>
  <w15:chartTrackingRefBased/>
  <w15:docId w15:val="{D7C0D3F4-EFA4-4FF2-9C43-99C988DE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501"/>
  </w:style>
  <w:style w:type="paragraph" w:styleId="Heading1">
    <w:name w:val="heading 1"/>
    <w:basedOn w:val="Normal"/>
    <w:link w:val="Heading1Char"/>
    <w:uiPriority w:val="9"/>
    <w:qFormat/>
    <w:rsid w:val="009D7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03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1C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C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D785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DE22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501"/>
  </w:style>
  <w:style w:type="paragraph" w:styleId="Footer">
    <w:name w:val="footer"/>
    <w:basedOn w:val="Normal"/>
    <w:link w:val="FooterChar"/>
    <w:uiPriority w:val="99"/>
    <w:unhideWhenUsed/>
    <w:rsid w:val="00283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501"/>
  </w:style>
  <w:style w:type="character" w:customStyle="1" w:styleId="Heading3Char">
    <w:name w:val="Heading 3 Char"/>
    <w:basedOn w:val="DefaultParagraphFont"/>
    <w:link w:val="Heading3"/>
    <w:uiPriority w:val="9"/>
    <w:semiHidden/>
    <w:rsid w:val="005C03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759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C6CD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81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12"/>
    <w:rPr>
      <w:rFonts w:ascii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15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5B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5B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5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5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uk.ac.uk/research/researchoutcom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rdiff.onlinesurveys.ac.uk/issf3-end-of-project-repo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app.researchfish.com/ques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1233</Words>
  <Characters>7029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Swapna Khandavalli</cp:lastModifiedBy>
  <cp:revision>2</cp:revision>
  <dcterms:created xsi:type="dcterms:W3CDTF">2017-12-21T12:00:00Z</dcterms:created>
  <dcterms:modified xsi:type="dcterms:W3CDTF">2017-12-21T12:00:00Z</dcterms:modified>
</cp:coreProperties>
</file>