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55"/>
      </w:tblGrid>
      <w:tr w:rsidR="00285A8F" w:rsidTr="00285A8F">
        <w:trPr>
          <w:trHeight w:val="1156"/>
        </w:trPr>
        <w:tc>
          <w:tcPr>
            <w:tcW w:w="6487" w:type="dxa"/>
            <w:vAlign w:val="center"/>
          </w:tcPr>
          <w:p w:rsidR="00285A8F" w:rsidRDefault="00285A8F" w:rsidP="00285A8F">
            <w:pPr>
              <w:autoSpaceDE w:val="0"/>
              <w:autoSpaceDN w:val="0"/>
              <w:adjustRightInd w:val="0"/>
              <w:rPr>
                <w:rFonts w:ascii="Arial Narrow" w:hAnsi="Arial Narrow" w:cs="FranklinGothicITCbyBT-Demi"/>
                <w:b/>
                <w:bCs/>
                <w:sz w:val="28"/>
                <w:szCs w:val="28"/>
              </w:rPr>
            </w:pPr>
            <w:bookmarkStart w:id="0" w:name="_GoBack"/>
            <w:bookmarkEnd w:id="0"/>
            <w:r w:rsidRPr="00285A8F">
              <w:rPr>
                <w:rFonts w:ascii="Arial Narrow" w:hAnsi="Arial Narrow" w:cs="FranklinGothicITCbyBT-Demi"/>
                <w:b/>
                <w:bCs/>
                <w:sz w:val="28"/>
                <w:szCs w:val="28"/>
              </w:rPr>
              <w:t xml:space="preserve">Cardiff University Criminal Convictions Disclosure for Legal Practice </w:t>
            </w:r>
            <w:r w:rsidR="00D6637F">
              <w:rPr>
                <w:rFonts w:ascii="Arial Narrow" w:hAnsi="Arial Narrow" w:cs="FranklinGothicITCbyBT-Demi"/>
                <w:b/>
                <w:bCs/>
                <w:sz w:val="28"/>
                <w:szCs w:val="28"/>
              </w:rPr>
              <w:t xml:space="preserve">and Graduate Diploma in Law </w:t>
            </w:r>
            <w:r w:rsidRPr="00285A8F">
              <w:rPr>
                <w:rFonts w:ascii="Arial Narrow" w:hAnsi="Arial Narrow" w:cs="FranklinGothicITCbyBT-Demi"/>
                <w:b/>
                <w:bCs/>
                <w:sz w:val="28"/>
                <w:szCs w:val="28"/>
              </w:rPr>
              <w:t xml:space="preserve">Applicants </w:t>
            </w:r>
          </w:p>
          <w:p w:rsidR="00285A8F" w:rsidRDefault="00285A8F" w:rsidP="00285A8F">
            <w:pPr>
              <w:autoSpaceDE w:val="0"/>
              <w:autoSpaceDN w:val="0"/>
              <w:adjustRightInd w:val="0"/>
              <w:rPr>
                <w:rFonts w:ascii="Arial Narrow" w:hAnsi="Arial Narrow" w:cs="FranklinGothicITCbyBT-Demi"/>
                <w:b/>
                <w:bCs/>
              </w:rPr>
            </w:pPr>
            <w:r w:rsidRPr="00285A8F">
              <w:rPr>
                <w:rFonts w:ascii="Arial Narrow" w:hAnsi="Arial Narrow" w:cs="FranklinGothicITCbyBT-Demi"/>
                <w:b/>
                <w:bCs/>
                <w:sz w:val="28"/>
                <w:szCs w:val="28"/>
              </w:rPr>
              <w:t>(CAB application route)</w:t>
            </w:r>
          </w:p>
        </w:tc>
        <w:tc>
          <w:tcPr>
            <w:tcW w:w="2755" w:type="dxa"/>
            <w:vAlign w:val="center"/>
          </w:tcPr>
          <w:p w:rsidR="00285A8F" w:rsidRDefault="00285A8F" w:rsidP="00285A8F">
            <w:pPr>
              <w:autoSpaceDE w:val="0"/>
              <w:autoSpaceDN w:val="0"/>
              <w:adjustRightInd w:val="0"/>
              <w:jc w:val="right"/>
              <w:rPr>
                <w:rFonts w:ascii="Arial Narrow" w:hAnsi="Arial Narrow" w:cs="FranklinGothicITCbyBT-Demi"/>
                <w:b/>
                <w:bCs/>
              </w:rPr>
            </w:pPr>
            <w:r>
              <w:rPr>
                <w:rFonts w:ascii="Arial Narrow" w:hAnsi="Arial Narrow" w:cs="FranklinGothicITCbyBT-Demi"/>
                <w:b/>
                <w:bCs/>
                <w:noProof/>
              </w:rPr>
              <w:drawing>
                <wp:inline distT="0" distB="0" distL="0" distR="0">
                  <wp:extent cx="690077" cy="676275"/>
                  <wp:effectExtent l="19050" t="0" r="0" b="0"/>
                  <wp:docPr id="2" name="Picture 1" descr="cu_logo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_logo_v2.gif"/>
                          <pic:cNvPicPr/>
                        </pic:nvPicPr>
                        <pic:blipFill>
                          <a:blip r:embed="rId6" cstate="print"/>
                          <a:stretch>
                            <a:fillRect/>
                          </a:stretch>
                        </pic:blipFill>
                        <pic:spPr>
                          <a:xfrm>
                            <a:off x="0" y="0"/>
                            <a:ext cx="690077" cy="676275"/>
                          </a:xfrm>
                          <a:prstGeom prst="rect">
                            <a:avLst/>
                          </a:prstGeom>
                        </pic:spPr>
                      </pic:pic>
                    </a:graphicData>
                  </a:graphic>
                </wp:inline>
              </w:drawing>
            </w:r>
          </w:p>
        </w:tc>
      </w:tr>
    </w:tbl>
    <w:p w:rsidR="00216062" w:rsidRPr="00216062" w:rsidRDefault="00216062" w:rsidP="00216062">
      <w:pPr>
        <w:autoSpaceDE w:val="0"/>
        <w:autoSpaceDN w:val="0"/>
        <w:adjustRightInd w:val="0"/>
        <w:spacing w:after="0" w:line="240" w:lineRule="auto"/>
        <w:rPr>
          <w:rFonts w:ascii="Arial Narrow" w:hAnsi="Arial Narrow" w:cs="FranklinGothicITCbyBT-Demi"/>
          <w:b/>
          <w:bCs/>
        </w:rPr>
      </w:pPr>
    </w:p>
    <w:p w:rsidR="00A73F29" w:rsidRDefault="009567AA" w:rsidP="000A0F78">
      <w:pPr>
        <w:spacing w:after="60"/>
        <w:rPr>
          <w:rFonts w:ascii="Arial Narrow" w:hAnsi="Arial Narrow" w:cs="Arial"/>
        </w:rPr>
      </w:pPr>
      <w:r>
        <w:rPr>
          <w:rFonts w:ascii="Arial Narrow" w:hAnsi="Arial Narrow" w:cs="Arial"/>
        </w:rPr>
        <w:t xml:space="preserve">Cardiff </w:t>
      </w:r>
      <w:r w:rsidR="00216062" w:rsidRPr="00216062">
        <w:rPr>
          <w:rFonts w:ascii="Arial Narrow" w:hAnsi="Arial Narrow" w:cs="Arial"/>
        </w:rPr>
        <w:t xml:space="preserve">University </w:t>
      </w:r>
      <w:r>
        <w:rPr>
          <w:rFonts w:ascii="Arial Narrow" w:hAnsi="Arial Narrow" w:cs="Arial"/>
        </w:rPr>
        <w:t>operates</w:t>
      </w:r>
      <w:r w:rsidR="00216062" w:rsidRPr="00216062">
        <w:rPr>
          <w:rFonts w:ascii="Arial Narrow" w:hAnsi="Arial Narrow" w:cs="Arial"/>
        </w:rPr>
        <w:t xml:space="preserve"> a </w:t>
      </w:r>
      <w:r w:rsidR="00E95745">
        <w:rPr>
          <w:rFonts w:ascii="Arial Narrow" w:hAnsi="Arial Narrow" w:cs="Arial"/>
        </w:rPr>
        <w:t>‘</w:t>
      </w:r>
      <w:r w:rsidR="00216062" w:rsidRPr="00216062">
        <w:rPr>
          <w:rFonts w:ascii="Arial Narrow" w:hAnsi="Arial Narrow" w:cs="Arial"/>
        </w:rPr>
        <w:t>Declaration of Criminal Conviction Policy and Procedure for Applicants to Cardiff University’s Programmes of Study</w:t>
      </w:r>
      <w:r w:rsidR="00E95745">
        <w:rPr>
          <w:rFonts w:ascii="Arial Narrow" w:hAnsi="Arial Narrow" w:cs="Arial"/>
        </w:rPr>
        <w:t>’</w:t>
      </w:r>
      <w:r>
        <w:rPr>
          <w:rFonts w:ascii="Arial Narrow" w:hAnsi="Arial Narrow" w:cs="Arial"/>
        </w:rPr>
        <w:t xml:space="preserve">: </w:t>
      </w:r>
    </w:p>
    <w:p w:rsidR="00A73F29" w:rsidRPr="00A73F29" w:rsidRDefault="00216062" w:rsidP="00A73F29">
      <w:pPr>
        <w:pStyle w:val="ListParagraph"/>
        <w:numPr>
          <w:ilvl w:val="0"/>
          <w:numId w:val="1"/>
        </w:numPr>
        <w:ind w:left="426" w:hanging="426"/>
        <w:rPr>
          <w:rFonts w:ascii="Arial Narrow" w:hAnsi="Arial Narrow" w:cs="Arial"/>
        </w:rPr>
      </w:pPr>
      <w:r w:rsidRPr="00A73F29">
        <w:rPr>
          <w:rFonts w:ascii="Arial Narrow" w:hAnsi="Arial Narrow" w:cs="Arial"/>
        </w:rPr>
        <w:t>to ensure that it exercises a duty of care to the University community;</w:t>
      </w:r>
      <w:r w:rsidR="009567AA" w:rsidRPr="00A73F29">
        <w:rPr>
          <w:rFonts w:ascii="Arial Narrow" w:hAnsi="Arial Narrow" w:cs="Arial"/>
        </w:rPr>
        <w:t xml:space="preserve"> and </w:t>
      </w:r>
    </w:p>
    <w:p w:rsidR="00216062" w:rsidRPr="00A73F29" w:rsidRDefault="00216062" w:rsidP="000A0F78">
      <w:pPr>
        <w:pStyle w:val="ListParagraph"/>
        <w:numPr>
          <w:ilvl w:val="0"/>
          <w:numId w:val="1"/>
        </w:numPr>
        <w:spacing w:after="120"/>
        <w:ind w:left="425" w:hanging="425"/>
        <w:rPr>
          <w:rFonts w:ascii="Arial Narrow" w:hAnsi="Arial Narrow" w:cs="Arial"/>
        </w:rPr>
      </w:pPr>
      <w:r w:rsidRPr="00A73F29">
        <w:rPr>
          <w:rFonts w:ascii="Arial Narrow" w:hAnsi="Arial Narrow" w:cs="Arial"/>
        </w:rPr>
        <w:t>to comply with external regulatory requirements, where admission to certain regulated programmes offered at the University are subject to the Rehabilitation of Offenders Act (1974) Section 4(2) (Exemption) Order 1975 and the Department of Health Circular HC (88)9 guidelines regarding child protection and police checks.</w:t>
      </w:r>
    </w:p>
    <w:p w:rsidR="00216062" w:rsidRPr="00216062" w:rsidRDefault="00216062" w:rsidP="00EF68D5">
      <w:pPr>
        <w:rPr>
          <w:rFonts w:ascii="Arial Narrow" w:hAnsi="Arial Narrow" w:cs="Arial"/>
        </w:rPr>
      </w:pPr>
      <w:r w:rsidRPr="00216062">
        <w:rPr>
          <w:rFonts w:ascii="Arial Narrow" w:hAnsi="Arial Narrow" w:cs="Arial"/>
        </w:rPr>
        <w:t xml:space="preserve">Applicants are required to positively declare on their application form whether they have any relevant criminal convictions.  </w:t>
      </w:r>
      <w:r w:rsidR="009567AA">
        <w:rPr>
          <w:rFonts w:ascii="Arial Narrow" w:hAnsi="Arial Narrow" w:cs="Arial"/>
        </w:rPr>
        <w:t>A</w:t>
      </w:r>
      <w:r w:rsidRPr="00216062">
        <w:rPr>
          <w:rFonts w:ascii="Arial Narrow" w:hAnsi="Arial Narrow" w:cs="Arial"/>
        </w:rPr>
        <w:t xml:space="preserve">pplicants </w:t>
      </w:r>
      <w:r w:rsidR="0039365E" w:rsidRPr="00216062">
        <w:rPr>
          <w:rFonts w:ascii="Arial Narrow" w:hAnsi="Arial Narrow" w:cs="Arial"/>
        </w:rPr>
        <w:t>apply</w:t>
      </w:r>
      <w:r w:rsidR="0039365E">
        <w:rPr>
          <w:rFonts w:ascii="Arial Narrow" w:hAnsi="Arial Narrow" w:cs="Arial"/>
        </w:rPr>
        <w:t xml:space="preserve">ing </w:t>
      </w:r>
      <w:r w:rsidRPr="00216062">
        <w:rPr>
          <w:rFonts w:ascii="Arial Narrow" w:hAnsi="Arial Narrow" w:cs="Arial"/>
        </w:rPr>
        <w:t xml:space="preserve">to the full-time Legal Practice </w:t>
      </w:r>
      <w:r w:rsidR="00D6637F" w:rsidRPr="00216062">
        <w:rPr>
          <w:rFonts w:ascii="Arial Narrow" w:hAnsi="Arial Narrow" w:cs="Arial"/>
        </w:rPr>
        <w:t xml:space="preserve">Course </w:t>
      </w:r>
      <w:r w:rsidR="00D6637F">
        <w:rPr>
          <w:rFonts w:ascii="Arial Narrow" w:hAnsi="Arial Narrow" w:cs="Arial"/>
        </w:rPr>
        <w:t xml:space="preserve">or the Graduate Diploma in Law </w:t>
      </w:r>
      <w:r w:rsidRPr="00216062">
        <w:rPr>
          <w:rFonts w:ascii="Arial Narrow" w:hAnsi="Arial Narrow" w:cs="Arial"/>
        </w:rPr>
        <w:t>through</w:t>
      </w:r>
      <w:r w:rsidR="00EF68D5">
        <w:rPr>
          <w:rFonts w:ascii="Arial Narrow" w:hAnsi="Arial Narrow" w:cs="Arial"/>
        </w:rPr>
        <w:t xml:space="preserve"> the Central Applications Board </w:t>
      </w:r>
      <w:r w:rsidR="00D572E5">
        <w:rPr>
          <w:rFonts w:ascii="Arial Narrow" w:hAnsi="Arial Narrow" w:cs="Arial"/>
        </w:rPr>
        <w:t xml:space="preserve">(CAB) </w:t>
      </w:r>
      <w:r w:rsidR="00EF68D5">
        <w:rPr>
          <w:rFonts w:ascii="Arial Narrow" w:hAnsi="Arial Narrow" w:cs="Arial"/>
        </w:rPr>
        <w:t>are not required to complete a criminal convictions disclosure at the point of application</w:t>
      </w:r>
      <w:r w:rsidR="000A0F78">
        <w:rPr>
          <w:rFonts w:ascii="Arial Narrow" w:hAnsi="Arial Narrow" w:cs="Arial"/>
        </w:rPr>
        <w:t xml:space="preserve"> by the CAB</w:t>
      </w:r>
      <w:r w:rsidR="00EF68D5">
        <w:rPr>
          <w:rFonts w:ascii="Arial Narrow" w:hAnsi="Arial Narrow" w:cs="Arial"/>
        </w:rPr>
        <w:t xml:space="preserve">.  In order to discharge its duty of care, Cardiff University must </w:t>
      </w:r>
      <w:r w:rsidR="00A73F29">
        <w:rPr>
          <w:rFonts w:ascii="Arial Narrow" w:hAnsi="Arial Narrow" w:cs="Arial"/>
        </w:rPr>
        <w:t xml:space="preserve">therefore </w:t>
      </w:r>
      <w:r w:rsidR="00EF68D5">
        <w:rPr>
          <w:rFonts w:ascii="Arial Narrow" w:hAnsi="Arial Narrow" w:cs="Arial"/>
        </w:rPr>
        <w:t xml:space="preserve">request the completion of this disclosure as a condition of offer.  </w:t>
      </w:r>
      <w:r w:rsidR="009567AA">
        <w:rPr>
          <w:rFonts w:ascii="Arial Narrow" w:hAnsi="Arial Narrow" w:cs="Arial"/>
        </w:rPr>
        <w:t>You must</w:t>
      </w:r>
      <w:r w:rsidR="00EF68D5">
        <w:rPr>
          <w:rFonts w:ascii="Arial Narrow" w:hAnsi="Arial Narrow" w:cs="Arial"/>
        </w:rPr>
        <w:t xml:space="preserve"> complete the disclosure slip below and return </w:t>
      </w:r>
      <w:r w:rsidR="00BF0363">
        <w:rPr>
          <w:rFonts w:ascii="Arial Narrow" w:hAnsi="Arial Narrow" w:cs="Arial"/>
        </w:rPr>
        <w:t>it</w:t>
      </w:r>
      <w:r w:rsidR="00EF68D5">
        <w:rPr>
          <w:rFonts w:ascii="Arial Narrow" w:hAnsi="Arial Narrow" w:cs="Arial"/>
        </w:rPr>
        <w:t xml:space="preserve"> to the </w:t>
      </w:r>
      <w:r w:rsidR="00BF0363">
        <w:rPr>
          <w:rFonts w:ascii="Arial Narrow" w:hAnsi="Arial Narrow" w:cs="Arial"/>
        </w:rPr>
        <w:t>Admissions Team at Cardiff University</w:t>
      </w:r>
      <w:r w:rsidR="0039365E">
        <w:rPr>
          <w:rFonts w:ascii="Arial Narrow" w:hAnsi="Arial Narrow" w:cs="Arial"/>
        </w:rPr>
        <w:t xml:space="preserve">, either by post to Admissions, Registry, Cardiff University, 30-36 Newport Road, Cardiff, CF24 0DE, or via e-mail to </w:t>
      </w:r>
      <w:hyperlink r:id="rId7" w:history="1">
        <w:r w:rsidR="0039365E" w:rsidRPr="00662A1C">
          <w:rPr>
            <w:rStyle w:val="Hyperlink"/>
            <w:rFonts w:ascii="Arial Narrow" w:hAnsi="Arial Narrow" w:cs="Arial"/>
          </w:rPr>
          <w:t>Admissions@cardiff.ac.uk</w:t>
        </w:r>
      </w:hyperlink>
      <w:r w:rsidR="0039365E">
        <w:rPr>
          <w:rFonts w:ascii="Arial Narrow" w:hAnsi="Arial Narrow" w:cs="Arial"/>
        </w:rPr>
        <w:t xml:space="preserve">. </w:t>
      </w:r>
    </w:p>
    <w:p w:rsidR="00EF68D5" w:rsidRPr="00EF68D5" w:rsidRDefault="00EF68D5" w:rsidP="009567AA">
      <w:pPr>
        <w:autoSpaceDE w:val="0"/>
        <w:autoSpaceDN w:val="0"/>
        <w:adjustRightInd w:val="0"/>
        <w:rPr>
          <w:rFonts w:ascii="Arial Narrow" w:hAnsi="Arial Narrow" w:cs="Arial"/>
          <w:b/>
        </w:rPr>
      </w:pPr>
      <w:r>
        <w:rPr>
          <w:rFonts w:ascii="Arial Narrow" w:hAnsi="Arial Narrow" w:cs="Arial"/>
          <w:b/>
        </w:rPr>
        <w:t>Relevant Convictions</w:t>
      </w:r>
    </w:p>
    <w:p w:rsidR="00A73F29" w:rsidRDefault="00A73F29" w:rsidP="009A1239">
      <w:pPr>
        <w:rPr>
          <w:rFonts w:ascii="Arial Narrow" w:hAnsi="Arial Narrow"/>
        </w:rPr>
      </w:pPr>
      <w:r>
        <w:rPr>
          <w:rFonts w:ascii="Arial Narrow" w:hAnsi="Arial Narrow" w:cs="Arial"/>
        </w:rPr>
        <w:t>Relevant criminal offences include convictions, cautions, admonitions, reprimands, final warnings, bind over orders or similar involving one or more of the following:</w:t>
      </w:r>
      <w:r w:rsidR="009A1239" w:rsidRPr="009A1239">
        <w:rPr>
          <w:rFonts w:ascii="Arial Narrow" w:hAnsi="Arial Narrow" w:cs="Arial"/>
          <w:sz w:val="24"/>
          <w:szCs w:val="24"/>
        </w:rPr>
        <w:t xml:space="preserve"> i) a</w:t>
      </w:r>
      <w:r w:rsidR="009A1239" w:rsidRPr="009A1239">
        <w:rPr>
          <w:rFonts w:ascii="Arial Narrow" w:hAnsi="Arial Narrow"/>
        </w:rPr>
        <w:t>ny kind of violence including (but not limited to) threatening behaviour, offences concerning the intention to harm or offences which resulted in actual bodily harm;</w:t>
      </w:r>
      <w:r>
        <w:rPr>
          <w:rFonts w:ascii="Arial Narrow" w:hAnsi="Arial Narrow"/>
        </w:rPr>
        <w:t xml:space="preserve"> </w:t>
      </w:r>
      <w:r w:rsidR="009A1239" w:rsidRPr="009A1239">
        <w:rPr>
          <w:rFonts w:ascii="Arial Narrow" w:hAnsi="Arial Narrow"/>
        </w:rPr>
        <w:t xml:space="preserve"> ii) offences listed in the Sexual Offences Act 2003; </w:t>
      </w:r>
      <w:r>
        <w:rPr>
          <w:rFonts w:ascii="Arial Narrow" w:hAnsi="Arial Narrow"/>
        </w:rPr>
        <w:t xml:space="preserve"> </w:t>
      </w:r>
      <w:r w:rsidR="009A1239" w:rsidRPr="009A1239">
        <w:rPr>
          <w:rFonts w:ascii="Arial Narrow" w:hAnsi="Arial Narrow"/>
        </w:rPr>
        <w:t>iii) the unlawful supply of controlled drugs or substances where the conviction concerns commercial drug dealing or trafficking;</w:t>
      </w:r>
      <w:r>
        <w:rPr>
          <w:rFonts w:ascii="Arial Narrow" w:hAnsi="Arial Narrow"/>
        </w:rPr>
        <w:t xml:space="preserve"> </w:t>
      </w:r>
      <w:r w:rsidR="009A1239" w:rsidRPr="009A1239">
        <w:rPr>
          <w:rFonts w:ascii="Arial Narrow" w:hAnsi="Arial Narrow"/>
        </w:rPr>
        <w:t xml:space="preserve"> iv) offences involving firearms; v) offences involving arson; vi) offences listed in the Terrorism Act 2006; and vii) offences similar to those listed above where the conviction was made by a court outside of Great Britain and that conviction would not be considered as spent under the Rehabilitation of Offenders Act 1974.</w:t>
      </w:r>
      <w:r w:rsidR="009A1239">
        <w:rPr>
          <w:rFonts w:ascii="Arial Narrow" w:hAnsi="Arial Narrow"/>
        </w:rPr>
        <w:t xml:space="preserve">  </w:t>
      </w:r>
    </w:p>
    <w:p w:rsidR="00216062" w:rsidRPr="00216062" w:rsidRDefault="00216062" w:rsidP="009A1239">
      <w:pPr>
        <w:rPr>
          <w:rFonts w:ascii="Arial Narrow" w:hAnsi="Arial Narrow" w:cs="Arial"/>
        </w:rPr>
      </w:pPr>
      <w:r w:rsidRPr="00A73F29">
        <w:rPr>
          <w:rFonts w:ascii="Arial Narrow" w:hAnsi="Arial Narrow" w:cs="Arial"/>
        </w:rPr>
        <w:t xml:space="preserve">Convictions that are spent (as defined by the Rehabilitation of Offenders Act 1974) are not considered to be relevant </w:t>
      </w:r>
      <w:r w:rsidR="00A73F29">
        <w:rPr>
          <w:rFonts w:ascii="Arial Narrow" w:hAnsi="Arial Narrow" w:cs="Arial"/>
        </w:rPr>
        <w:t xml:space="preserve">for the purposes of the University’s </w:t>
      </w:r>
      <w:r w:rsidR="00A73F29" w:rsidRPr="00216062">
        <w:rPr>
          <w:rFonts w:ascii="Arial Narrow" w:hAnsi="Arial Narrow" w:cs="Arial"/>
        </w:rPr>
        <w:t xml:space="preserve">Declaration of Criminal Conviction Policy and Procedure </w:t>
      </w:r>
      <w:r w:rsidRPr="00A73F29">
        <w:rPr>
          <w:rFonts w:ascii="Arial Narrow" w:hAnsi="Arial Narrow" w:cs="Arial"/>
        </w:rPr>
        <w:t>and you should not reveal them</w:t>
      </w:r>
      <w:r w:rsidR="00FB6CB1">
        <w:rPr>
          <w:rFonts w:ascii="Arial Narrow" w:hAnsi="Arial Narrow" w:cs="Arial"/>
        </w:rPr>
        <w:t xml:space="preserve"> to the University</w:t>
      </w:r>
      <w:r w:rsidRPr="00A73F29">
        <w:rPr>
          <w:rFonts w:ascii="Arial Narrow" w:hAnsi="Arial Narrow" w:cs="Arial"/>
        </w:rPr>
        <w:t xml:space="preserve">. </w:t>
      </w:r>
      <w:r w:rsidR="00A73F29" w:rsidRPr="00A73F29">
        <w:rPr>
          <w:rFonts w:ascii="Arial Narrow" w:hAnsi="Arial Narrow" w:cs="Arial"/>
        </w:rPr>
        <w:t xml:space="preserve">You should note that certain offences are never spent.  </w:t>
      </w:r>
      <w:r w:rsidRPr="00A73F29">
        <w:rPr>
          <w:rFonts w:ascii="Arial Narrow" w:hAnsi="Arial Narrow" w:cs="Arial"/>
        </w:rPr>
        <w:t>If you are not sure whether to tell us about a previous conviction, you should get more advice from your local Citizens' Advice Bureau or probation service, or from NACRO (the National Association for the Care and Resettlement of Offenders). You can also contact a solicitor, but you may have to pay for legal advice. At a later stage you may also be asked to provide more details.</w:t>
      </w:r>
      <w:r w:rsidR="0039365E" w:rsidRPr="0039365E">
        <w:rPr>
          <w:rFonts w:ascii="Arial Narrow" w:hAnsi="Arial Narrow"/>
        </w:rPr>
        <w:t xml:space="preserve"> </w:t>
      </w:r>
      <w:r w:rsidR="002C0599">
        <w:rPr>
          <w:rFonts w:ascii="Arial Narrow" w:hAnsi="Arial Narrow"/>
        </w:rPr>
        <w:t>All in</w:t>
      </w:r>
      <w:r w:rsidR="0039365E">
        <w:rPr>
          <w:rFonts w:ascii="Arial Narrow" w:hAnsi="Arial Narrow"/>
        </w:rPr>
        <w:t>formation disclosed concerning criminal convictions is treated sensitively, confidentially and managed</w:t>
      </w:r>
      <w:r w:rsidR="00173494">
        <w:rPr>
          <w:rFonts w:ascii="Arial Narrow" w:hAnsi="Arial Narrow"/>
        </w:rPr>
        <w:t xml:space="preserve"> by the University</w:t>
      </w:r>
      <w:r w:rsidR="0039365E">
        <w:rPr>
          <w:rFonts w:ascii="Arial Narrow" w:hAnsi="Arial Narrow"/>
        </w:rPr>
        <w:t xml:space="preserve"> in accordance with the Data Protection Act.</w:t>
      </w:r>
    </w:p>
    <w:tbl>
      <w:tblPr>
        <w:tblStyle w:val="TableGrid"/>
        <w:tblW w:w="9214" w:type="dxa"/>
        <w:tblInd w:w="-34" w:type="dxa"/>
        <w:tblLook w:val="04A0" w:firstRow="1" w:lastRow="0" w:firstColumn="1" w:lastColumn="0" w:noHBand="0" w:noVBand="1"/>
      </w:tblPr>
      <w:tblGrid>
        <w:gridCol w:w="9214"/>
      </w:tblGrid>
      <w:tr w:rsidR="009567AA" w:rsidTr="00D6637F">
        <w:trPr>
          <w:trHeight w:val="2759"/>
        </w:trPr>
        <w:tc>
          <w:tcPr>
            <w:tcW w:w="9214" w:type="dxa"/>
          </w:tcPr>
          <w:p w:rsidR="009567AA" w:rsidRDefault="009567AA" w:rsidP="00BF0363">
            <w:pPr>
              <w:autoSpaceDE w:val="0"/>
              <w:autoSpaceDN w:val="0"/>
              <w:adjustRightInd w:val="0"/>
              <w:spacing w:before="120"/>
              <w:rPr>
                <w:rFonts w:ascii="Arial Narrow" w:hAnsi="Arial Narrow" w:cs="FranklinGothicITCbyBT-Demi"/>
                <w:b/>
                <w:bCs/>
              </w:rPr>
            </w:pPr>
            <w:r>
              <w:rPr>
                <w:rFonts w:ascii="Arial Narrow" w:hAnsi="Arial Narrow" w:cs="FranklinGothicITCbyBT-Demi"/>
                <w:b/>
                <w:bCs/>
              </w:rPr>
              <w:t xml:space="preserve">Criminal Conviction Disclosure for </w:t>
            </w:r>
            <w:r w:rsidR="00BF0363">
              <w:rPr>
                <w:rFonts w:ascii="Arial Narrow" w:hAnsi="Arial Narrow" w:cs="FranklinGothicITCbyBT-Demi"/>
                <w:b/>
                <w:bCs/>
              </w:rPr>
              <w:t xml:space="preserve">Legal Practice </w:t>
            </w:r>
            <w:r w:rsidR="00D6637F">
              <w:rPr>
                <w:rFonts w:ascii="Arial Narrow" w:hAnsi="Arial Narrow" w:cs="FranklinGothicITCbyBT-Demi"/>
                <w:b/>
                <w:bCs/>
              </w:rPr>
              <w:t xml:space="preserve"> or Graduate Diploma in Law </w:t>
            </w:r>
            <w:r w:rsidR="00BF0363">
              <w:rPr>
                <w:rFonts w:ascii="Arial Narrow" w:hAnsi="Arial Narrow" w:cs="FranklinGothicITCbyBT-Demi"/>
                <w:b/>
                <w:bCs/>
              </w:rPr>
              <w:t>Applicants (CAB application route)</w:t>
            </w:r>
          </w:p>
          <w:p w:rsidR="009567AA" w:rsidRDefault="009567AA" w:rsidP="000A0F78">
            <w:pPr>
              <w:autoSpaceDE w:val="0"/>
              <w:autoSpaceDN w:val="0"/>
              <w:adjustRightInd w:val="0"/>
              <w:spacing w:before="240" w:after="60" w:line="276" w:lineRule="auto"/>
              <w:rPr>
                <w:rFonts w:ascii="Arial Narrow" w:hAnsi="Arial Narrow" w:cs="FranklinGothicITCbyBT-Demi"/>
                <w:b/>
                <w:bCs/>
              </w:rPr>
            </w:pPr>
            <w:r>
              <w:rPr>
                <w:rFonts w:ascii="Arial Narrow" w:hAnsi="Arial Narrow" w:cs="FranklinGothicITCbyBT-Demi"/>
                <w:b/>
                <w:bCs/>
              </w:rPr>
              <w:t xml:space="preserve">Family name:  </w:t>
            </w:r>
            <w:r>
              <w:rPr>
                <w:rFonts w:ascii="Arial Narrow" w:hAnsi="Arial Narrow" w:cs="FranklinGothicITCbyBT-Demi"/>
                <w:b/>
                <w:bCs/>
              </w:rPr>
              <w:softHyphen/>
            </w:r>
            <w:r>
              <w:rPr>
                <w:rFonts w:ascii="Arial Narrow" w:hAnsi="Arial Narrow" w:cs="FranklinGothicITCbyBT-Demi"/>
                <w:b/>
                <w:bCs/>
              </w:rPr>
              <w:softHyphen/>
              <w:t>________________________________________________</w:t>
            </w:r>
            <w:r w:rsidR="000A0F78">
              <w:rPr>
                <w:rFonts w:ascii="Arial Narrow" w:hAnsi="Arial Narrow" w:cs="FranklinGothicITCbyBT-Demi"/>
                <w:b/>
                <w:bCs/>
              </w:rPr>
              <w:t>_</w:t>
            </w:r>
          </w:p>
          <w:p w:rsidR="009567AA" w:rsidRDefault="009567AA" w:rsidP="00A73F29">
            <w:pPr>
              <w:autoSpaceDE w:val="0"/>
              <w:autoSpaceDN w:val="0"/>
              <w:adjustRightInd w:val="0"/>
              <w:spacing w:before="120" w:after="60" w:line="276" w:lineRule="auto"/>
              <w:rPr>
                <w:rFonts w:ascii="Arial Narrow" w:hAnsi="Arial Narrow" w:cs="FranklinGothicITCbyBT-Demi"/>
                <w:b/>
                <w:bCs/>
              </w:rPr>
            </w:pPr>
            <w:r>
              <w:rPr>
                <w:rFonts w:ascii="Arial Narrow" w:hAnsi="Arial Narrow" w:cs="FranklinGothicITCbyBT-Demi"/>
                <w:b/>
                <w:bCs/>
              </w:rPr>
              <w:t xml:space="preserve">First name(s): </w:t>
            </w:r>
            <w:r>
              <w:rPr>
                <w:rFonts w:ascii="Arial Narrow" w:hAnsi="Arial Narrow" w:cs="FranklinGothicITCbyBT-Demi"/>
                <w:b/>
                <w:bCs/>
              </w:rPr>
              <w:softHyphen/>
            </w:r>
            <w:r>
              <w:rPr>
                <w:rFonts w:ascii="Arial Narrow" w:hAnsi="Arial Narrow" w:cs="FranklinGothicITCbyBT-Demi"/>
                <w:b/>
                <w:bCs/>
              </w:rPr>
              <w:softHyphen/>
              <w:t>_________________________________________________</w:t>
            </w:r>
          </w:p>
          <w:p w:rsidR="009567AA" w:rsidRPr="00216062" w:rsidRDefault="009567AA" w:rsidP="00A73F29">
            <w:pPr>
              <w:autoSpaceDE w:val="0"/>
              <w:autoSpaceDN w:val="0"/>
              <w:adjustRightInd w:val="0"/>
              <w:spacing w:before="120" w:line="276" w:lineRule="auto"/>
              <w:rPr>
                <w:rFonts w:ascii="Arial Narrow" w:hAnsi="Arial Narrow" w:cs="FranklinGothicITCbyBT-Demi"/>
                <w:b/>
                <w:bCs/>
              </w:rPr>
            </w:pPr>
            <w:r>
              <w:rPr>
                <w:rFonts w:ascii="Arial Narrow" w:hAnsi="Arial Narrow" w:cs="FranklinGothicITCbyBT-Demi"/>
                <w:b/>
                <w:bCs/>
              </w:rPr>
              <w:t>Application number: _________________</w:t>
            </w:r>
            <w:r w:rsidR="000A0F78">
              <w:rPr>
                <w:rFonts w:ascii="Arial Narrow" w:hAnsi="Arial Narrow" w:cs="FranklinGothicITCbyBT-Demi"/>
                <w:b/>
                <w:bCs/>
              </w:rPr>
              <w:t>____</w:t>
            </w:r>
            <w:r w:rsidR="00D6637F">
              <w:rPr>
                <w:rFonts w:ascii="Arial Narrow" w:hAnsi="Arial Narrow" w:cs="FranklinGothicITCbyBT-Demi"/>
                <w:b/>
                <w:bCs/>
              </w:rPr>
              <w:t xml:space="preserve">  Course applied for:________________________</w:t>
            </w:r>
            <w:r w:rsidR="00D6637F">
              <w:rPr>
                <w:rFonts w:ascii="Arial Narrow" w:hAnsi="Arial Narrow" w:cs="FranklinGothicITCbyBT-Demi"/>
                <w:b/>
                <w:bCs/>
              </w:rPr>
              <w:br/>
            </w:r>
          </w:p>
          <w:p w:rsidR="000A0F78" w:rsidRPr="00A73F29" w:rsidRDefault="00DD61F3" w:rsidP="000A0F78">
            <w:pPr>
              <w:autoSpaceDE w:val="0"/>
              <w:autoSpaceDN w:val="0"/>
              <w:adjustRightInd w:val="0"/>
              <w:spacing w:after="120"/>
              <w:ind w:left="601" w:hanging="601"/>
              <w:rPr>
                <w:rFonts w:ascii="Arial Narrow" w:hAnsi="Arial Narrow" w:cs="Arial"/>
              </w:rPr>
            </w:pPr>
            <w:r>
              <w:rPr>
                <w:rFonts w:ascii="Arial Narrow" w:hAnsi="Arial Narrow"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10160</wp:posOffset>
                      </wp:positionV>
                      <wp:extent cx="228600" cy="200025"/>
                      <wp:effectExtent l="6985" t="10795" r="12065"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8pt;width:1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"/>
                  </w:pict>
                </mc:Fallback>
              </mc:AlternateContent>
            </w:r>
            <w:r w:rsidR="000A0F78">
              <w:rPr>
                <w:rFonts w:ascii="Arial Narrow" w:hAnsi="Arial Narrow" w:cs="Arial"/>
              </w:rPr>
              <w:t xml:space="preserve">            </w:t>
            </w:r>
            <w:r w:rsidR="00A73F29">
              <w:rPr>
                <w:rFonts w:ascii="Arial Narrow" w:hAnsi="Arial Narrow" w:cs="Arial"/>
              </w:rPr>
              <w:t xml:space="preserve">If you have a relevant criminal conviction that is not spent, please </w:t>
            </w:r>
            <w:r w:rsidR="00A73F29" w:rsidRPr="00216062">
              <w:rPr>
                <w:rFonts w:ascii="Arial Narrow" w:hAnsi="Arial Narrow" w:cs="Arial"/>
              </w:rPr>
              <w:t xml:space="preserve">enter </w:t>
            </w:r>
            <w:r w:rsidR="00A73F29" w:rsidRPr="000A0F78">
              <w:rPr>
                <w:rFonts w:ascii="Arial Narrow" w:hAnsi="Arial Narrow" w:cs="Arial"/>
                <w:b/>
              </w:rPr>
              <w:t>X</w:t>
            </w:r>
            <w:r w:rsidR="00A73F29" w:rsidRPr="00216062">
              <w:rPr>
                <w:rFonts w:ascii="Arial Narrow" w:hAnsi="Arial Narrow" w:cs="Arial"/>
              </w:rPr>
              <w:t xml:space="preserve"> in the box</w:t>
            </w:r>
            <w:r w:rsidR="00A73F29">
              <w:rPr>
                <w:rFonts w:ascii="Arial Narrow" w:hAnsi="Arial Narrow" w:cs="Arial"/>
              </w:rPr>
              <w:t>.</w:t>
            </w:r>
            <w:r w:rsidR="000A0F78">
              <w:rPr>
                <w:rFonts w:ascii="Arial Narrow" w:hAnsi="Arial Narrow" w:cs="Arial"/>
              </w:rPr>
              <w:t xml:space="preserve"> Otherwise, leave it blank.</w:t>
            </w:r>
          </w:p>
        </w:tc>
      </w:tr>
    </w:tbl>
    <w:p w:rsidR="009567AA" w:rsidRPr="00216062" w:rsidRDefault="009567AA" w:rsidP="000A0F78">
      <w:pPr>
        <w:autoSpaceDE w:val="0"/>
        <w:autoSpaceDN w:val="0"/>
        <w:adjustRightInd w:val="0"/>
        <w:spacing w:after="0" w:line="240" w:lineRule="auto"/>
        <w:rPr>
          <w:rFonts w:ascii="Arial Narrow" w:hAnsi="Arial Narrow" w:cs="FranklinGothicITCbyBT-Demi"/>
          <w:b/>
          <w:bCs/>
        </w:rPr>
      </w:pPr>
    </w:p>
    <w:sectPr w:rsidR="009567AA" w:rsidRPr="00216062" w:rsidSect="00D6637F">
      <w:pgSz w:w="11906" w:h="16838"/>
      <w:pgMar w:top="1191"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GothicITCbyBT-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0B3F"/>
    <w:multiLevelType w:val="hybridMultilevel"/>
    <w:tmpl w:val="7D3C0802"/>
    <w:lvl w:ilvl="0" w:tplc="40800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62"/>
    <w:rsid w:val="000A0F78"/>
    <w:rsid w:val="00114FC0"/>
    <w:rsid w:val="00173494"/>
    <w:rsid w:val="00216062"/>
    <w:rsid w:val="00225A6F"/>
    <w:rsid w:val="00285A8F"/>
    <w:rsid w:val="00286307"/>
    <w:rsid w:val="002C0599"/>
    <w:rsid w:val="002F0267"/>
    <w:rsid w:val="0039365E"/>
    <w:rsid w:val="00476441"/>
    <w:rsid w:val="004C7621"/>
    <w:rsid w:val="0055495E"/>
    <w:rsid w:val="00673296"/>
    <w:rsid w:val="006A7179"/>
    <w:rsid w:val="00734F79"/>
    <w:rsid w:val="00751515"/>
    <w:rsid w:val="009201F0"/>
    <w:rsid w:val="009567AA"/>
    <w:rsid w:val="009A1239"/>
    <w:rsid w:val="00A10C8D"/>
    <w:rsid w:val="00A73F29"/>
    <w:rsid w:val="00BF0363"/>
    <w:rsid w:val="00C04EE0"/>
    <w:rsid w:val="00D572E5"/>
    <w:rsid w:val="00D6637F"/>
    <w:rsid w:val="00DA38E2"/>
    <w:rsid w:val="00DD61F3"/>
    <w:rsid w:val="00E95745"/>
    <w:rsid w:val="00EF68D5"/>
    <w:rsid w:val="00FB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8F"/>
    <w:rPr>
      <w:rFonts w:ascii="Tahoma" w:hAnsi="Tahoma" w:cs="Tahoma"/>
      <w:sz w:val="16"/>
      <w:szCs w:val="16"/>
    </w:rPr>
  </w:style>
  <w:style w:type="character" w:styleId="Hyperlink">
    <w:name w:val="Hyperlink"/>
    <w:basedOn w:val="DefaultParagraphFont"/>
    <w:uiPriority w:val="99"/>
    <w:unhideWhenUsed/>
    <w:rsid w:val="00BF0363"/>
    <w:rPr>
      <w:color w:val="0000FF" w:themeColor="hyperlink"/>
      <w:u w:val="single"/>
    </w:rPr>
  </w:style>
  <w:style w:type="paragraph" w:customStyle="1" w:styleId="Default">
    <w:name w:val="Default"/>
    <w:rsid w:val="009A1239"/>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73F29"/>
    <w:pPr>
      <w:ind w:left="720"/>
      <w:contextualSpacing/>
    </w:pPr>
  </w:style>
  <w:style w:type="character" w:styleId="CommentReference">
    <w:name w:val="annotation reference"/>
    <w:basedOn w:val="DefaultParagraphFont"/>
    <w:uiPriority w:val="99"/>
    <w:semiHidden/>
    <w:unhideWhenUsed/>
    <w:rsid w:val="00D572E5"/>
    <w:rPr>
      <w:sz w:val="16"/>
      <w:szCs w:val="16"/>
    </w:rPr>
  </w:style>
  <w:style w:type="paragraph" w:styleId="CommentText">
    <w:name w:val="annotation text"/>
    <w:basedOn w:val="Normal"/>
    <w:link w:val="CommentTextChar"/>
    <w:uiPriority w:val="99"/>
    <w:semiHidden/>
    <w:unhideWhenUsed/>
    <w:rsid w:val="00D572E5"/>
    <w:pPr>
      <w:spacing w:line="240" w:lineRule="auto"/>
    </w:pPr>
    <w:rPr>
      <w:sz w:val="20"/>
      <w:szCs w:val="20"/>
    </w:rPr>
  </w:style>
  <w:style w:type="character" w:customStyle="1" w:styleId="CommentTextChar">
    <w:name w:val="Comment Text Char"/>
    <w:basedOn w:val="DefaultParagraphFont"/>
    <w:link w:val="CommentText"/>
    <w:uiPriority w:val="99"/>
    <w:semiHidden/>
    <w:rsid w:val="00D572E5"/>
    <w:rPr>
      <w:sz w:val="20"/>
      <w:szCs w:val="20"/>
    </w:rPr>
  </w:style>
  <w:style w:type="paragraph" w:styleId="CommentSubject">
    <w:name w:val="annotation subject"/>
    <w:basedOn w:val="CommentText"/>
    <w:next w:val="CommentText"/>
    <w:link w:val="CommentSubjectChar"/>
    <w:uiPriority w:val="99"/>
    <w:semiHidden/>
    <w:unhideWhenUsed/>
    <w:rsid w:val="00D572E5"/>
    <w:rPr>
      <w:b/>
      <w:bCs/>
    </w:rPr>
  </w:style>
  <w:style w:type="character" w:customStyle="1" w:styleId="CommentSubjectChar">
    <w:name w:val="Comment Subject Char"/>
    <w:basedOn w:val="CommentTextChar"/>
    <w:link w:val="CommentSubject"/>
    <w:uiPriority w:val="99"/>
    <w:semiHidden/>
    <w:rsid w:val="00D572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8F"/>
    <w:rPr>
      <w:rFonts w:ascii="Tahoma" w:hAnsi="Tahoma" w:cs="Tahoma"/>
      <w:sz w:val="16"/>
      <w:szCs w:val="16"/>
    </w:rPr>
  </w:style>
  <w:style w:type="character" w:styleId="Hyperlink">
    <w:name w:val="Hyperlink"/>
    <w:basedOn w:val="DefaultParagraphFont"/>
    <w:uiPriority w:val="99"/>
    <w:unhideWhenUsed/>
    <w:rsid w:val="00BF0363"/>
    <w:rPr>
      <w:color w:val="0000FF" w:themeColor="hyperlink"/>
      <w:u w:val="single"/>
    </w:rPr>
  </w:style>
  <w:style w:type="paragraph" w:customStyle="1" w:styleId="Default">
    <w:name w:val="Default"/>
    <w:rsid w:val="009A1239"/>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73F29"/>
    <w:pPr>
      <w:ind w:left="720"/>
      <w:contextualSpacing/>
    </w:pPr>
  </w:style>
  <w:style w:type="character" w:styleId="CommentReference">
    <w:name w:val="annotation reference"/>
    <w:basedOn w:val="DefaultParagraphFont"/>
    <w:uiPriority w:val="99"/>
    <w:semiHidden/>
    <w:unhideWhenUsed/>
    <w:rsid w:val="00D572E5"/>
    <w:rPr>
      <w:sz w:val="16"/>
      <w:szCs w:val="16"/>
    </w:rPr>
  </w:style>
  <w:style w:type="paragraph" w:styleId="CommentText">
    <w:name w:val="annotation text"/>
    <w:basedOn w:val="Normal"/>
    <w:link w:val="CommentTextChar"/>
    <w:uiPriority w:val="99"/>
    <w:semiHidden/>
    <w:unhideWhenUsed/>
    <w:rsid w:val="00D572E5"/>
    <w:pPr>
      <w:spacing w:line="240" w:lineRule="auto"/>
    </w:pPr>
    <w:rPr>
      <w:sz w:val="20"/>
      <w:szCs w:val="20"/>
    </w:rPr>
  </w:style>
  <w:style w:type="character" w:customStyle="1" w:styleId="CommentTextChar">
    <w:name w:val="Comment Text Char"/>
    <w:basedOn w:val="DefaultParagraphFont"/>
    <w:link w:val="CommentText"/>
    <w:uiPriority w:val="99"/>
    <w:semiHidden/>
    <w:rsid w:val="00D572E5"/>
    <w:rPr>
      <w:sz w:val="20"/>
      <w:szCs w:val="20"/>
    </w:rPr>
  </w:style>
  <w:style w:type="paragraph" w:styleId="CommentSubject">
    <w:name w:val="annotation subject"/>
    <w:basedOn w:val="CommentText"/>
    <w:next w:val="CommentText"/>
    <w:link w:val="CommentSubjectChar"/>
    <w:uiPriority w:val="99"/>
    <w:semiHidden/>
    <w:unhideWhenUsed/>
    <w:rsid w:val="00D572E5"/>
    <w:rPr>
      <w:b/>
      <w:bCs/>
    </w:rPr>
  </w:style>
  <w:style w:type="character" w:customStyle="1" w:styleId="CommentSubjectChar">
    <w:name w:val="Comment Subject Char"/>
    <w:basedOn w:val="CommentTextChar"/>
    <w:link w:val="CommentSubject"/>
    <w:uiPriority w:val="99"/>
    <w:semiHidden/>
    <w:rsid w:val="00D57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ssions@cardif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sagld</dc:creator>
  <cp:lastModifiedBy>insrv</cp:lastModifiedBy>
  <cp:revision>2</cp:revision>
  <cp:lastPrinted>2011-11-10T10:27:00Z</cp:lastPrinted>
  <dcterms:created xsi:type="dcterms:W3CDTF">2016-02-16T10:08:00Z</dcterms:created>
  <dcterms:modified xsi:type="dcterms:W3CDTF">2016-02-16T10:08:00Z</dcterms:modified>
</cp:coreProperties>
</file>