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EEB" w:rsidRPr="0062250F" w:rsidRDefault="005E46CA" w:rsidP="00B21EEB">
      <w:pPr>
        <w:rPr>
          <w:lang w:val="fr-FR"/>
        </w:rPr>
      </w:pPr>
      <w:r>
        <w:rPr>
          <w:noProof/>
          <w:lang w:eastAsia="en-GB"/>
        </w:rPr>
        <w:drawing>
          <wp:inline distT="0" distB="0" distL="0" distR="0">
            <wp:extent cx="923925" cy="885825"/>
            <wp:effectExtent l="0" t="0" r="9525" b="9525"/>
            <wp:docPr id="3" name="Picture 3" descr="http://sites.cardiff.ac.uk/brandtoolkit/files/2013/11/universitylogo1-300x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tes.cardiff.ac.uk/brandtoolkit/files/2013/11/universitylogo1-300x28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1EE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767D9D" wp14:editId="08BDB413">
                <wp:simplePos x="0" y="0"/>
                <wp:positionH relativeFrom="column">
                  <wp:posOffset>1562100</wp:posOffset>
                </wp:positionH>
                <wp:positionV relativeFrom="paragraph">
                  <wp:posOffset>15240</wp:posOffset>
                </wp:positionV>
                <wp:extent cx="4572000" cy="1038225"/>
                <wp:effectExtent l="0" t="0" r="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1EEB" w:rsidRPr="000368FD" w:rsidRDefault="00B21EEB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 w:rsidRPr="000368FD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STUDENT COMPLAINT PROCEDURE</w:t>
                            </w:r>
                          </w:p>
                          <w:p w:rsidR="00B21EEB" w:rsidRDefault="00306C3B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Group </w:t>
                            </w:r>
                            <w:r w:rsidR="00F249A0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>Members</w:t>
                            </w:r>
                            <w:r w:rsidR="00B94E67">
                              <w:rPr>
                                <w:rFonts w:ascii="Trebuchet MS" w:hAnsi="Trebuchet MS"/>
                                <w:b/>
                                <w:sz w:val="40"/>
                                <w:szCs w:val="40"/>
                              </w:rPr>
                              <w:t xml:space="preserve"> Form</w:t>
                            </w:r>
                          </w:p>
                          <w:p w:rsidR="00DA7DC2" w:rsidRPr="00DA7DC2" w:rsidRDefault="00DA7DC2" w:rsidP="00DA7DC2">
                            <w:pPr>
                              <w:spacing w:after="120" w:line="240" w:lineRule="auto"/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</w:pPr>
                            <w:r w:rsidRPr="00DA7DC2">
                              <w:rPr>
                                <w:rFonts w:ascii="Trebuchet MS" w:hAnsi="Trebuchet MS"/>
                                <w:i/>
                                <w:sz w:val="24"/>
                                <w:szCs w:val="24"/>
                              </w:rPr>
                              <w:t>To be completed by the appointed Group Spokesperson</w:t>
                            </w:r>
                          </w:p>
                          <w:p w:rsidR="00306C3B" w:rsidRPr="00DA7DC2" w:rsidRDefault="00306C3B" w:rsidP="00B21EEB">
                            <w:pPr>
                              <w:rPr>
                                <w:rFonts w:ascii="Trebuchet MS" w:hAnsi="Trebuchet MS"/>
                                <w:b/>
                                <w:i/>
                                <w:sz w:val="40"/>
                                <w:szCs w:val="40"/>
                              </w:rPr>
                            </w:pPr>
                          </w:p>
                          <w:p w:rsidR="002B505C" w:rsidRDefault="002B505C">
                            <w:pPr>
                              <w:widowControl w:val="0"/>
                              <w:spacing w:after="60" w:line="223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767D9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pt;margin-top:1.2pt;width:5in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" stroked="f">
                <v:textbox>
                  <w:txbxContent>
                    <w:p w:rsidR="00B21EEB" w:rsidRPr="000368FD" w:rsidRDefault="00B21EEB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 w:rsidRPr="000368FD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STUDENT COMPLAINT PROCEDURE</w:t>
                      </w:r>
                    </w:p>
                    <w:p w:rsidR="00B21EEB" w:rsidRDefault="00306C3B" w:rsidP="00DA7DC2">
                      <w:pPr>
                        <w:spacing w:after="120" w:line="240" w:lineRule="auto"/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Group </w:t>
                      </w:r>
                      <w:r w:rsidR="00F249A0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>Members</w:t>
                      </w:r>
                      <w:r w:rsidR="00B94E67">
                        <w:rPr>
                          <w:rFonts w:ascii="Trebuchet MS" w:hAnsi="Trebuchet MS"/>
                          <w:b/>
                          <w:sz w:val="40"/>
                          <w:szCs w:val="40"/>
                        </w:rPr>
                        <w:t xml:space="preserve"> Form</w:t>
                      </w:r>
                    </w:p>
                    <w:p w:rsidR="00DA7DC2" w:rsidRPr="00DA7DC2" w:rsidRDefault="00DA7DC2" w:rsidP="00DA7DC2">
                      <w:pPr>
                        <w:spacing w:after="120" w:line="240" w:lineRule="auto"/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</w:pPr>
                      <w:r w:rsidRPr="00DA7DC2">
                        <w:rPr>
                          <w:rFonts w:ascii="Trebuchet MS" w:hAnsi="Trebuchet MS"/>
                          <w:i/>
                          <w:sz w:val="24"/>
                          <w:szCs w:val="24"/>
                        </w:rPr>
                        <w:t>To be completed by the appointed Group Spokesperson</w:t>
                      </w:r>
                    </w:p>
                    <w:p w:rsidR="00306C3B" w:rsidRPr="00DA7DC2" w:rsidRDefault="00306C3B" w:rsidP="00B21EEB">
                      <w:pPr>
                        <w:rPr>
                          <w:rFonts w:ascii="Trebuchet MS" w:hAnsi="Trebuchet MS"/>
                          <w:b/>
                          <w:i/>
                          <w:sz w:val="40"/>
                          <w:szCs w:val="40"/>
                        </w:rPr>
                      </w:pPr>
                    </w:p>
                    <w:p w:rsidR="002B505C" w:rsidRDefault="002B505C">
                      <w:pPr>
                        <w:widowControl w:val="0"/>
                        <w:spacing w:after="60" w:line="223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D90B30" w:rsidRDefault="00D90B30" w:rsidP="00D90B30">
      <w:pPr>
        <w:spacing w:after="240" w:line="240" w:lineRule="exact"/>
        <w:rPr>
          <w:rFonts w:ascii="Calibri" w:hAnsi="Calibri" w:cs="Arial"/>
          <w:b/>
        </w:rPr>
      </w:pPr>
      <w:r w:rsidRPr="009736BB">
        <w:rPr>
          <w:rFonts w:ascii="Calibri" w:eastAsia="Times New Roman" w:hAnsi="Calibri" w:cs="Arial"/>
          <w:b/>
          <w:sz w:val="24"/>
          <w:szCs w:val="24"/>
        </w:rPr>
        <w:t xml:space="preserve">Before completing this form, please read the Student Complaint Procedure and supporting guidance which can be found here: </w:t>
      </w:r>
      <w:r w:rsidR="00F97439" w:rsidRPr="00F97439">
        <w:rPr>
          <w:rFonts w:ascii="Calibri" w:eastAsia="Times New Roman" w:hAnsi="Calibri" w:cs="Arial"/>
          <w:b/>
          <w:color w:val="0563C1"/>
          <w:u w:val="single"/>
        </w:rPr>
        <w:t>http://www.cardiff.ac.uk/public-information/students-applicants/complaints</w:t>
      </w:r>
    </w:p>
    <w:p w:rsidR="00D90B30" w:rsidRDefault="002A7D20" w:rsidP="002A7D20">
      <w:pPr>
        <w:spacing w:after="240" w:line="240" w:lineRule="exact"/>
        <w:jc w:val="both"/>
        <w:rPr>
          <w:rFonts w:ascii="Calibri" w:hAnsi="Calibri" w:cs="Arial"/>
          <w:b/>
        </w:rPr>
      </w:pPr>
      <w:r w:rsidRPr="002A7D20">
        <w:rPr>
          <w:rFonts w:ascii="Calibri" w:hAnsi="Calibri" w:cs="Arial"/>
          <w:b/>
        </w:rPr>
        <w:t xml:space="preserve">The </w:t>
      </w:r>
      <w:r w:rsidR="00D90B30">
        <w:rPr>
          <w:rFonts w:ascii="Calibri" w:hAnsi="Calibri" w:cs="Arial"/>
          <w:b/>
        </w:rPr>
        <w:t xml:space="preserve">Group </w:t>
      </w:r>
      <w:r w:rsidRPr="002A7D20">
        <w:rPr>
          <w:rFonts w:ascii="Calibri" w:hAnsi="Calibri" w:cs="Arial"/>
          <w:b/>
        </w:rPr>
        <w:t xml:space="preserve">spokesperson should </w:t>
      </w:r>
      <w:r w:rsidR="00D90B30">
        <w:rPr>
          <w:rFonts w:ascii="Calibri" w:hAnsi="Calibri" w:cs="Arial"/>
          <w:b/>
        </w:rPr>
        <w:t xml:space="preserve">arrange for all </w:t>
      </w:r>
      <w:r w:rsidRPr="002A7D20">
        <w:rPr>
          <w:rFonts w:ascii="Calibri" w:hAnsi="Calibri" w:cs="Arial"/>
          <w:b/>
        </w:rPr>
        <w:t xml:space="preserve">students </w:t>
      </w:r>
      <w:r w:rsidR="00D82CAB">
        <w:rPr>
          <w:rFonts w:ascii="Calibri" w:hAnsi="Calibri" w:cs="Arial"/>
          <w:b/>
        </w:rPr>
        <w:t xml:space="preserve">who are </w:t>
      </w:r>
      <w:r w:rsidRPr="002A7D20">
        <w:rPr>
          <w:rFonts w:ascii="Calibri" w:hAnsi="Calibri" w:cs="Arial"/>
          <w:b/>
        </w:rPr>
        <w:t xml:space="preserve">party to the Group complaint </w:t>
      </w:r>
      <w:r w:rsidR="00D90B30">
        <w:rPr>
          <w:rFonts w:ascii="Calibri" w:hAnsi="Calibri" w:cs="Arial"/>
          <w:b/>
        </w:rPr>
        <w:t>to be included on this form.</w:t>
      </w:r>
    </w:p>
    <w:p w:rsidR="004C4F67" w:rsidRDefault="00D90B30" w:rsidP="004C4F67">
      <w:pPr>
        <w:spacing w:after="240" w:line="240" w:lineRule="exact"/>
        <w:rPr>
          <w:rFonts w:ascii="Calibri" w:hAnsi="Calibri" w:cs="Arial"/>
          <w:b/>
        </w:rPr>
      </w:pPr>
      <w:r w:rsidRPr="002A7D20">
        <w:rPr>
          <w:rFonts w:ascii="Calibri" w:hAnsi="Calibri" w:cs="Arial"/>
          <w:b/>
        </w:rPr>
        <w:t xml:space="preserve">Please note, for Data Protection </w:t>
      </w:r>
      <w:r w:rsidR="002C666B">
        <w:rPr>
          <w:rFonts w:ascii="Calibri" w:hAnsi="Calibri" w:cs="Arial"/>
          <w:b/>
        </w:rPr>
        <w:t>p</w:t>
      </w:r>
      <w:r w:rsidRPr="002A7D20">
        <w:rPr>
          <w:rFonts w:ascii="Calibri" w:hAnsi="Calibri" w:cs="Arial"/>
          <w:b/>
        </w:rPr>
        <w:t xml:space="preserve">urposes, each </w:t>
      </w:r>
      <w:r w:rsidRPr="002A7D20">
        <w:rPr>
          <w:rFonts w:ascii="Calibri" w:hAnsi="Calibri" w:cs="Arial"/>
          <w:b/>
          <w:u w:val="single"/>
        </w:rPr>
        <w:t>individual</w:t>
      </w:r>
      <w:r w:rsidRPr="002A7D20">
        <w:rPr>
          <w:rFonts w:ascii="Calibri" w:hAnsi="Calibri" w:cs="Arial"/>
          <w:b/>
        </w:rPr>
        <w:t xml:space="preserve"> student </w:t>
      </w:r>
      <w:r w:rsidR="002C666B">
        <w:rPr>
          <w:rFonts w:ascii="Calibri" w:hAnsi="Calibri" w:cs="Arial"/>
          <w:b/>
        </w:rPr>
        <w:t xml:space="preserve">who is </w:t>
      </w:r>
      <w:r w:rsidRPr="002A7D20">
        <w:rPr>
          <w:rFonts w:ascii="Calibri" w:hAnsi="Calibri" w:cs="Arial"/>
          <w:b/>
        </w:rPr>
        <w:t xml:space="preserve">party to the group complaint </w:t>
      </w:r>
      <w:r w:rsidR="00E60E57">
        <w:rPr>
          <w:rFonts w:ascii="Calibri" w:hAnsi="Calibri" w:cs="Arial"/>
          <w:b/>
        </w:rPr>
        <w:t xml:space="preserve">(including the spokesperson) </w:t>
      </w:r>
      <w:r w:rsidRPr="002A7D20">
        <w:rPr>
          <w:rFonts w:ascii="Calibri" w:hAnsi="Calibri" w:cs="Arial"/>
          <w:b/>
        </w:rPr>
        <w:t xml:space="preserve">will </w:t>
      </w:r>
      <w:r>
        <w:rPr>
          <w:rFonts w:ascii="Calibri" w:hAnsi="Calibri" w:cs="Arial"/>
          <w:b/>
        </w:rPr>
        <w:t xml:space="preserve">also </w:t>
      </w:r>
      <w:r w:rsidRPr="002A7D20">
        <w:rPr>
          <w:rFonts w:ascii="Calibri" w:hAnsi="Calibri" w:cs="Arial"/>
          <w:b/>
        </w:rPr>
        <w:t xml:space="preserve">be required to complete </w:t>
      </w:r>
      <w:r w:rsidR="004C4F67">
        <w:rPr>
          <w:rFonts w:ascii="Calibri" w:hAnsi="Calibri" w:cs="Arial"/>
          <w:b/>
        </w:rPr>
        <w:t xml:space="preserve">a Group Spokesperson Consent form which can be downloaded here: </w:t>
      </w:r>
      <w:r w:rsidR="00F97439" w:rsidRPr="00F97439">
        <w:rPr>
          <w:rFonts w:ascii="Calibri" w:eastAsia="Times New Roman" w:hAnsi="Calibri" w:cs="Arial"/>
          <w:b/>
          <w:color w:val="0563C1"/>
          <w:u w:val="single"/>
        </w:rPr>
        <w:t>http://www.cardiff.ac.uk/public-information/students-applicants/complaints</w:t>
      </w:r>
    </w:p>
    <w:p w:rsidR="00306C3B" w:rsidRDefault="002A7D20" w:rsidP="002A7D20">
      <w:pPr>
        <w:spacing w:after="240" w:line="240" w:lineRule="exact"/>
        <w:jc w:val="both"/>
        <w:rPr>
          <w:rFonts w:ascii="Calibri" w:hAnsi="Calibri" w:cs="Arial"/>
          <w:b/>
        </w:rPr>
      </w:pPr>
      <w:r w:rsidRPr="002A7D20">
        <w:rPr>
          <w:rFonts w:ascii="Calibri" w:eastAsia="Times New Roman" w:hAnsi="Calibri" w:cs="Times New Roman"/>
          <w:b/>
        </w:rPr>
        <w:t xml:space="preserve">The individual consent forms and the </w:t>
      </w:r>
      <w:r>
        <w:rPr>
          <w:rFonts w:ascii="Calibri" w:eastAsia="Times New Roman" w:hAnsi="Calibri" w:cs="Times New Roman"/>
          <w:b/>
        </w:rPr>
        <w:t xml:space="preserve">completed Group </w:t>
      </w:r>
      <w:r w:rsidR="00E60E57">
        <w:rPr>
          <w:rFonts w:ascii="Calibri" w:eastAsia="Times New Roman" w:hAnsi="Calibri" w:cs="Times New Roman"/>
          <w:b/>
        </w:rPr>
        <w:t>Members</w:t>
      </w:r>
      <w:r>
        <w:rPr>
          <w:rFonts w:ascii="Calibri" w:eastAsia="Times New Roman" w:hAnsi="Calibri" w:cs="Times New Roman"/>
          <w:b/>
        </w:rPr>
        <w:t xml:space="preserve"> form </w:t>
      </w:r>
      <w:r w:rsidR="00E60E57">
        <w:rPr>
          <w:rFonts w:ascii="Calibri" w:eastAsia="Times New Roman" w:hAnsi="Calibri" w:cs="Times New Roman"/>
          <w:b/>
        </w:rPr>
        <w:t>must</w:t>
      </w:r>
      <w:r w:rsidRPr="002A7D20">
        <w:rPr>
          <w:rFonts w:ascii="Calibri" w:eastAsia="Times New Roman" w:hAnsi="Calibri" w:cs="Times New Roman"/>
          <w:b/>
        </w:rPr>
        <w:t xml:space="preserve"> be submitted </w:t>
      </w:r>
      <w:r w:rsidR="00C94009">
        <w:rPr>
          <w:rFonts w:ascii="Calibri" w:eastAsia="Times New Roman" w:hAnsi="Calibri" w:cs="Times New Roman"/>
          <w:b/>
        </w:rPr>
        <w:t xml:space="preserve">by the spokesperson </w:t>
      </w:r>
      <w:r w:rsidRPr="002A7D20">
        <w:rPr>
          <w:rFonts w:ascii="Calibri" w:eastAsia="Times New Roman" w:hAnsi="Calibri" w:cs="Times New Roman"/>
          <w:b/>
        </w:rPr>
        <w:t xml:space="preserve">at the same time as the complaint and supporting evidence within the timescales attached to each </w:t>
      </w:r>
      <w:r w:rsidR="00E60E57">
        <w:rPr>
          <w:rFonts w:ascii="Calibri" w:eastAsia="Times New Roman" w:hAnsi="Calibri" w:cs="Times New Roman"/>
          <w:b/>
        </w:rPr>
        <w:t>s</w:t>
      </w:r>
      <w:r w:rsidRPr="002A7D20">
        <w:rPr>
          <w:rFonts w:ascii="Calibri" w:eastAsia="Times New Roman" w:hAnsi="Calibri" w:cs="Times New Roman"/>
          <w:b/>
        </w:rPr>
        <w:t>tage of the Procedure</w:t>
      </w:r>
      <w:r w:rsidR="004E67C0" w:rsidRPr="002A7D20">
        <w:rPr>
          <w:rFonts w:ascii="Calibri" w:hAnsi="Calibri" w:cs="Arial"/>
          <w:b/>
        </w:rPr>
        <w:t>.</w:t>
      </w:r>
    </w:p>
    <w:p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>
        <w:rPr>
          <w:rFonts w:ascii="Calibri" w:hAnsi="Calibri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7B904A" wp14:editId="365B0C6C">
                <wp:simplePos x="0" y="0"/>
                <wp:positionH relativeFrom="column">
                  <wp:posOffset>-80645</wp:posOffset>
                </wp:positionH>
                <wp:positionV relativeFrom="paragraph">
                  <wp:posOffset>175895</wp:posOffset>
                </wp:positionV>
                <wp:extent cx="2857500" cy="260350"/>
                <wp:effectExtent l="0" t="0" r="1905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4E67" w:rsidRDefault="00B94E67">
                            <w:pPr>
                              <w:pStyle w:val="Heading1"/>
                              <w:jc w:val="left"/>
                              <w:rPr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i/>
                                <w:iCs/>
                                <w:sz w:val="20"/>
                              </w:rPr>
                              <w:t>COMPLETE IN BLOCK CAPITALS OR TYPE</w:t>
                            </w:r>
                          </w:p>
                          <w:p w:rsidR="00B94E67" w:rsidRDefault="00B94E6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904A" id="Text Box 2" o:spid="_x0000_s1027" type="#_x0000_t202" style="position:absolute;margin-left:-6.35pt;margin-top:13.85pt;width:225pt;height: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">
                <v:textbox>
                  <w:txbxContent>
                    <w:p w:rsidR="00B94E67" w:rsidRDefault="00B94E67">
                      <w:pPr>
                        <w:pStyle w:val="Heading1"/>
                        <w:jc w:val="left"/>
                        <w:rPr>
                          <w:i/>
                          <w:iCs/>
                          <w:sz w:val="20"/>
                        </w:rPr>
                      </w:pPr>
                      <w:r>
                        <w:rPr>
                          <w:i/>
                          <w:iCs/>
                          <w:sz w:val="20"/>
                        </w:rPr>
                        <w:t>COMPLETE IN BLOCK CAPITALS OR TYPE</w:t>
                      </w:r>
                    </w:p>
                    <w:p w:rsidR="00B94E67" w:rsidRDefault="00B94E67"/>
                  </w:txbxContent>
                </v:textbox>
              </v:shape>
            </w:pict>
          </mc:Fallback>
        </mc:AlternateContent>
      </w:r>
    </w:p>
    <w:p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:rsid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</w:p>
    <w:p w:rsidR="00F05BC1" w:rsidRPr="00F05BC1" w:rsidRDefault="00F05BC1" w:rsidP="00F05BC1">
      <w:pPr>
        <w:spacing w:after="0" w:line="240" w:lineRule="auto"/>
        <w:rPr>
          <w:rFonts w:ascii="Calibri" w:eastAsia="Times New Roman" w:hAnsi="Calibri" w:cs="Arial"/>
          <w:bCs/>
          <w:i/>
          <w:iCs/>
          <w:sz w:val="24"/>
          <w:szCs w:val="24"/>
        </w:rPr>
      </w:pPr>
      <w:r w:rsidRPr="00F05BC1">
        <w:rPr>
          <w:rFonts w:ascii="Calibri" w:eastAsia="Times New Roman" w:hAnsi="Calibri" w:cs="Arial"/>
          <w:bCs/>
          <w:i/>
          <w:iCs/>
          <w:sz w:val="24"/>
          <w:szCs w:val="24"/>
        </w:rPr>
        <w:t>Please use additional sheets,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39"/>
        <w:gridCol w:w="2659"/>
        <w:gridCol w:w="2618"/>
      </w:tblGrid>
      <w:tr w:rsidR="00F712FF" w:rsidRPr="00B94E67" w:rsidTr="00BA353D">
        <w:tc>
          <w:tcPr>
            <w:tcW w:w="3739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659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 w:rsidRPr="00B94E67">
              <w:rPr>
                <w:b/>
                <w:sz w:val="24"/>
                <w:szCs w:val="24"/>
              </w:rPr>
              <w:t>STUDENT ID</w:t>
            </w:r>
          </w:p>
        </w:tc>
        <w:tc>
          <w:tcPr>
            <w:tcW w:w="2618" w:type="dxa"/>
            <w:shd w:val="clear" w:color="auto" w:fill="BFBFBF" w:themeFill="background1" w:themeFillShade="BF"/>
          </w:tcPr>
          <w:p w:rsidR="00F712FF" w:rsidRPr="00B94E67" w:rsidRDefault="00F712FF" w:rsidP="00AA37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Completed Group Spokesperson Consent Form attached (</w:t>
            </w:r>
            <w:r>
              <w:rPr>
                <w:b/>
                <w:sz w:val="24"/>
                <w:szCs w:val="24"/>
              </w:rPr>
              <w:sym w:font="Wingdings" w:char="F0FC"/>
            </w:r>
            <w:r>
              <w:rPr>
                <w:b/>
                <w:sz w:val="24"/>
                <w:szCs w:val="24"/>
              </w:rPr>
              <w:t>)</w:t>
            </w: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  <w:tr w:rsidR="00F712FF" w:rsidRPr="0068301B" w:rsidTr="00BA353D">
        <w:tc>
          <w:tcPr>
            <w:tcW w:w="3739" w:type="dxa"/>
          </w:tcPr>
          <w:p w:rsidR="00F712FF" w:rsidRDefault="00F712FF" w:rsidP="00AA370A">
            <w:pPr>
              <w:rPr>
                <w:b/>
                <w:sz w:val="24"/>
                <w:szCs w:val="24"/>
              </w:rPr>
            </w:pPr>
          </w:p>
          <w:p w:rsidR="001348BC" w:rsidRPr="0068301B" w:rsidRDefault="001348BC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59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  <w:tc>
          <w:tcPr>
            <w:tcW w:w="2618" w:type="dxa"/>
          </w:tcPr>
          <w:p w:rsidR="00F712FF" w:rsidRPr="0068301B" w:rsidRDefault="00F712FF" w:rsidP="00AA370A">
            <w:pPr>
              <w:rPr>
                <w:b/>
                <w:sz w:val="24"/>
                <w:szCs w:val="24"/>
              </w:rPr>
            </w:pPr>
          </w:p>
        </w:tc>
      </w:tr>
    </w:tbl>
    <w:p w:rsidR="00B94E67" w:rsidRDefault="00B94E67" w:rsidP="00F05BC1">
      <w:bookmarkStart w:id="0" w:name="_GoBack"/>
      <w:bookmarkEnd w:id="0"/>
    </w:p>
    <w:sectPr w:rsidR="00B94E67" w:rsidSect="00F05B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700" w:rsidRDefault="00C43700" w:rsidP="00C43700">
      <w:pPr>
        <w:spacing w:after="0" w:line="240" w:lineRule="auto"/>
      </w:pPr>
      <w:r>
        <w:separator/>
      </w:r>
    </w:p>
  </w:endnote>
  <w:endnote w:type="continuationSeparator" w:id="0">
    <w:p w:rsidR="00C43700" w:rsidRDefault="00C43700" w:rsidP="00C43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9" w:rsidRDefault="00F974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700" w:rsidRDefault="00C43700" w:rsidP="00C43700">
    <w:pPr>
      <w:pStyle w:val="Footer"/>
    </w:pPr>
    <w:proofErr w:type="spellStart"/>
    <w:r>
      <w:t>Ver</w:t>
    </w:r>
    <w:proofErr w:type="spellEnd"/>
    <w:r>
      <w:t xml:space="preserve"> 0.</w:t>
    </w:r>
    <w:r w:rsidR="00F97439">
      <w:t xml:space="preserve">2 </w:t>
    </w:r>
    <w:r w:rsidR="00005F0C">
      <w:t xml:space="preserve">Sept </w:t>
    </w:r>
    <w:r w:rsidR="00F97439">
      <w:t>16</w:t>
    </w:r>
  </w:p>
  <w:p w:rsidR="00C43700" w:rsidRDefault="00C4370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9" w:rsidRDefault="00F974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700" w:rsidRDefault="00C43700" w:rsidP="00C43700">
      <w:pPr>
        <w:spacing w:after="0" w:line="240" w:lineRule="auto"/>
      </w:pPr>
      <w:r>
        <w:separator/>
      </w:r>
    </w:p>
  </w:footnote>
  <w:footnote w:type="continuationSeparator" w:id="0">
    <w:p w:rsidR="00C43700" w:rsidRDefault="00C43700" w:rsidP="00C43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9" w:rsidRDefault="00F974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9" w:rsidRDefault="00F9743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439" w:rsidRDefault="00F974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F3B74"/>
    <w:multiLevelType w:val="hybridMultilevel"/>
    <w:tmpl w:val="1F94F4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41459"/>
    <w:multiLevelType w:val="hybridMultilevel"/>
    <w:tmpl w:val="A2004D6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036528"/>
    <w:multiLevelType w:val="hybridMultilevel"/>
    <w:tmpl w:val="BBF08C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80F20"/>
    <w:multiLevelType w:val="hybridMultilevel"/>
    <w:tmpl w:val="23FCC12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EEB"/>
    <w:rsid w:val="00005F0C"/>
    <w:rsid w:val="000368FD"/>
    <w:rsid w:val="000626A2"/>
    <w:rsid w:val="001348BC"/>
    <w:rsid w:val="002179E7"/>
    <w:rsid w:val="00234FD8"/>
    <w:rsid w:val="00246AB2"/>
    <w:rsid w:val="002A7D20"/>
    <w:rsid w:val="002B505C"/>
    <w:rsid w:val="002C666B"/>
    <w:rsid w:val="00306C3B"/>
    <w:rsid w:val="00335516"/>
    <w:rsid w:val="004C4F67"/>
    <w:rsid w:val="004E67C0"/>
    <w:rsid w:val="005E46CA"/>
    <w:rsid w:val="006417BD"/>
    <w:rsid w:val="00652D55"/>
    <w:rsid w:val="0068301B"/>
    <w:rsid w:val="006856D2"/>
    <w:rsid w:val="00840C8B"/>
    <w:rsid w:val="008552AC"/>
    <w:rsid w:val="009521C7"/>
    <w:rsid w:val="009671BA"/>
    <w:rsid w:val="009879B4"/>
    <w:rsid w:val="009B575C"/>
    <w:rsid w:val="00A37CC5"/>
    <w:rsid w:val="00A6051F"/>
    <w:rsid w:val="00A71DB2"/>
    <w:rsid w:val="00AA370A"/>
    <w:rsid w:val="00AA61AD"/>
    <w:rsid w:val="00B21EEB"/>
    <w:rsid w:val="00B66FD9"/>
    <w:rsid w:val="00B94E67"/>
    <w:rsid w:val="00BA353D"/>
    <w:rsid w:val="00C43700"/>
    <w:rsid w:val="00C7145E"/>
    <w:rsid w:val="00C94009"/>
    <w:rsid w:val="00CB43C2"/>
    <w:rsid w:val="00CC2D58"/>
    <w:rsid w:val="00D55B06"/>
    <w:rsid w:val="00D82CAB"/>
    <w:rsid w:val="00D90B30"/>
    <w:rsid w:val="00DA7DC2"/>
    <w:rsid w:val="00E50418"/>
    <w:rsid w:val="00E60E57"/>
    <w:rsid w:val="00E85DDD"/>
    <w:rsid w:val="00EF4534"/>
    <w:rsid w:val="00F05BC1"/>
    <w:rsid w:val="00F1068B"/>
    <w:rsid w:val="00F249A0"/>
    <w:rsid w:val="00F712FF"/>
    <w:rsid w:val="00F97439"/>
    <w:rsid w:val="00FB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ECE8D5-39F7-4497-A893-B6ADAED6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EEB"/>
  </w:style>
  <w:style w:type="paragraph" w:styleId="Heading1">
    <w:name w:val="heading 1"/>
    <w:basedOn w:val="Normal"/>
    <w:next w:val="Normal"/>
    <w:link w:val="Heading1Char"/>
    <w:qFormat/>
    <w:rsid w:val="00B94E67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E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E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1BA"/>
    <w:pPr>
      <w:ind w:left="720"/>
      <w:contextualSpacing/>
    </w:pPr>
  </w:style>
  <w:style w:type="table" w:styleId="TableGrid">
    <w:name w:val="Table Grid"/>
    <w:basedOn w:val="TableNormal"/>
    <w:uiPriority w:val="59"/>
    <w:rsid w:val="00B94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94E67"/>
    <w:rPr>
      <w:rFonts w:ascii="Arial" w:eastAsia="Times New Roman" w:hAnsi="Arial" w:cs="Arial"/>
      <w:b/>
      <w:bCs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85D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D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D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D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DD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3700"/>
  </w:style>
  <w:style w:type="paragraph" w:styleId="Footer">
    <w:name w:val="footer"/>
    <w:basedOn w:val="Normal"/>
    <w:link w:val="FooterChar"/>
    <w:uiPriority w:val="99"/>
    <w:unhideWhenUsed/>
    <w:rsid w:val="00C43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University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insrv</cp:lastModifiedBy>
  <cp:revision>4</cp:revision>
  <cp:lastPrinted>2015-08-12T13:58:00Z</cp:lastPrinted>
  <dcterms:created xsi:type="dcterms:W3CDTF">2016-09-05T12:51:00Z</dcterms:created>
  <dcterms:modified xsi:type="dcterms:W3CDTF">2016-09-05T13:40:00Z</dcterms:modified>
</cp:coreProperties>
</file>