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5" w:type="dxa"/>
        <w:tblLayout w:type="fixed"/>
        <w:tblCellMar>
          <w:left w:w="0" w:type="dxa"/>
          <w:right w:w="0" w:type="dxa"/>
        </w:tblCellMar>
        <w:tblLook w:val="01E0" w:firstRow="1" w:lastRow="1" w:firstColumn="1" w:lastColumn="1" w:noHBand="0" w:noVBand="0"/>
      </w:tblPr>
      <w:tblGrid>
        <w:gridCol w:w="2736"/>
        <w:gridCol w:w="324"/>
        <w:gridCol w:w="2413"/>
        <w:gridCol w:w="2590"/>
        <w:gridCol w:w="2739"/>
      </w:tblGrid>
      <w:tr w:rsidR="00111D0A" w:rsidRPr="00111D0A" w14:paraId="77152670" w14:textId="77777777" w:rsidTr="00EF0E0A">
        <w:trPr>
          <w:trHeight w:val="433"/>
        </w:trPr>
        <w:tc>
          <w:tcPr>
            <w:tcW w:w="10802" w:type="dxa"/>
            <w:gridSpan w:val="5"/>
            <w:tcBorders>
              <w:top w:val="single" w:sz="4" w:space="0" w:color="000000"/>
              <w:left w:val="single" w:sz="4" w:space="0" w:color="000000"/>
              <w:bottom w:val="single" w:sz="4" w:space="0" w:color="000000"/>
              <w:right w:val="single" w:sz="4" w:space="0" w:color="000000"/>
            </w:tcBorders>
          </w:tcPr>
          <w:p w14:paraId="0AE7BB9D" w14:textId="3DFC0F28" w:rsidR="00D71067" w:rsidRPr="00111D0A" w:rsidRDefault="00622854">
            <w:pPr>
              <w:pStyle w:val="TableParagraph"/>
              <w:ind w:left="515"/>
              <w:rPr>
                <w:b/>
                <w:color w:val="000000" w:themeColor="text1"/>
                <w:sz w:val="18"/>
              </w:rPr>
            </w:pPr>
            <w:r w:rsidRPr="00111D0A">
              <w:rPr>
                <w:b/>
                <w:color w:val="000000" w:themeColor="text1"/>
              </w:rPr>
              <w:t>D</w:t>
            </w:r>
            <w:r w:rsidRPr="00111D0A">
              <w:rPr>
                <w:b/>
                <w:color w:val="000000" w:themeColor="text1"/>
                <w:sz w:val="18"/>
              </w:rPr>
              <w:t xml:space="preserve">IRECTOR OF THE </w:t>
            </w:r>
            <w:r w:rsidRPr="00111D0A">
              <w:rPr>
                <w:b/>
                <w:color w:val="000000" w:themeColor="text1"/>
              </w:rPr>
              <w:t>GW4 A</w:t>
            </w:r>
            <w:r w:rsidRPr="00111D0A">
              <w:rPr>
                <w:b/>
                <w:color w:val="000000" w:themeColor="text1"/>
                <w:sz w:val="18"/>
              </w:rPr>
              <w:t>LLIANCE</w:t>
            </w:r>
          </w:p>
        </w:tc>
      </w:tr>
      <w:tr w:rsidR="00111D0A" w:rsidRPr="00111D0A" w14:paraId="538DE649" w14:textId="77777777">
        <w:trPr>
          <w:trHeight w:val="866"/>
        </w:trPr>
        <w:tc>
          <w:tcPr>
            <w:tcW w:w="10802" w:type="dxa"/>
            <w:gridSpan w:val="5"/>
            <w:tcBorders>
              <w:top w:val="single" w:sz="4" w:space="0" w:color="000000"/>
              <w:left w:val="single" w:sz="4" w:space="0" w:color="000000"/>
              <w:right w:val="single" w:sz="4" w:space="0" w:color="000000"/>
            </w:tcBorders>
            <w:shd w:val="clear" w:color="auto" w:fill="D9D9D9"/>
          </w:tcPr>
          <w:p w14:paraId="01707D91" w14:textId="77777777" w:rsidR="00D71067" w:rsidRPr="00111D0A" w:rsidRDefault="00622854">
            <w:pPr>
              <w:pStyle w:val="TableParagraph"/>
              <w:tabs>
                <w:tab w:val="left" w:pos="4606"/>
              </w:tabs>
              <w:spacing w:before="22" w:line="374" w:lineRule="exact"/>
              <w:ind w:right="3308" w:firstLine="4066"/>
              <w:rPr>
                <w:b/>
                <w:color w:val="000000" w:themeColor="text1"/>
              </w:rPr>
            </w:pPr>
            <w:r w:rsidRPr="00111D0A">
              <w:rPr>
                <w:b/>
                <w:color w:val="000000" w:themeColor="text1"/>
              </w:rPr>
              <w:t>1</w:t>
            </w:r>
            <w:r w:rsidRPr="00111D0A">
              <w:rPr>
                <w:b/>
                <w:color w:val="000000" w:themeColor="text1"/>
              </w:rPr>
              <w:tab/>
              <w:t>JOB DESCRIPTION (</w:t>
            </w:r>
            <w:hyperlink r:id="rId10">
              <w:r w:rsidRPr="00111D0A">
                <w:rPr>
                  <w:b/>
                  <w:color w:val="000000" w:themeColor="text1"/>
                  <w:u w:val="thick" w:color="0000FF"/>
                </w:rPr>
                <w:t>Guidance notes</w:t>
              </w:r>
              <w:r w:rsidRPr="00111D0A">
                <w:rPr>
                  <w:b/>
                  <w:color w:val="000000" w:themeColor="text1"/>
                </w:rPr>
                <w:t xml:space="preserve"> </w:t>
              </w:r>
            </w:hyperlink>
            <w:r w:rsidRPr="00111D0A">
              <w:rPr>
                <w:b/>
                <w:color w:val="000000" w:themeColor="text1"/>
              </w:rPr>
              <w:t>are available to assist in completion of this</w:t>
            </w:r>
            <w:r w:rsidRPr="00111D0A">
              <w:rPr>
                <w:b/>
                <w:color w:val="000000" w:themeColor="text1"/>
                <w:spacing w:val="-20"/>
              </w:rPr>
              <w:t xml:space="preserve"> </w:t>
            </w:r>
            <w:r w:rsidRPr="00111D0A">
              <w:rPr>
                <w:b/>
                <w:color w:val="000000" w:themeColor="text1"/>
              </w:rPr>
              <w:t>template)</w:t>
            </w:r>
          </w:p>
        </w:tc>
      </w:tr>
      <w:tr w:rsidR="00111D0A" w:rsidRPr="00111D0A" w14:paraId="0D1CFC8A" w14:textId="77777777">
        <w:trPr>
          <w:trHeight w:val="626"/>
        </w:trPr>
        <w:tc>
          <w:tcPr>
            <w:tcW w:w="3060" w:type="dxa"/>
            <w:gridSpan w:val="2"/>
            <w:tcBorders>
              <w:left w:val="single" w:sz="4" w:space="0" w:color="000000"/>
            </w:tcBorders>
            <w:shd w:val="clear" w:color="auto" w:fill="D9D9D9"/>
          </w:tcPr>
          <w:p w14:paraId="05C86AB9" w14:textId="77777777" w:rsidR="00D71067" w:rsidRPr="00111D0A" w:rsidRDefault="00622854">
            <w:pPr>
              <w:pStyle w:val="TableParagraph"/>
              <w:spacing w:before="55"/>
              <w:ind w:right="935"/>
              <w:rPr>
                <w:b/>
                <w:color w:val="000000" w:themeColor="text1"/>
              </w:rPr>
            </w:pPr>
            <w:r w:rsidRPr="00111D0A">
              <w:rPr>
                <w:b/>
                <w:color w:val="000000" w:themeColor="text1"/>
              </w:rPr>
              <w:t>School or Division/ Address:</w:t>
            </w:r>
          </w:p>
        </w:tc>
        <w:tc>
          <w:tcPr>
            <w:tcW w:w="7742" w:type="dxa"/>
            <w:gridSpan w:val="3"/>
            <w:tcBorders>
              <w:right w:val="single" w:sz="4" w:space="0" w:color="000000"/>
            </w:tcBorders>
          </w:tcPr>
          <w:p w14:paraId="74B2DEDF" w14:textId="77777777" w:rsidR="00D71067" w:rsidRPr="00111D0A" w:rsidRDefault="00622854">
            <w:pPr>
              <w:pStyle w:val="TableParagraph"/>
              <w:spacing w:before="185"/>
              <w:ind w:left="113"/>
              <w:rPr>
                <w:color w:val="000000" w:themeColor="text1"/>
              </w:rPr>
            </w:pPr>
            <w:r w:rsidRPr="00111D0A">
              <w:rPr>
                <w:color w:val="000000" w:themeColor="text1"/>
              </w:rPr>
              <w:t>University of Bristol</w:t>
            </w:r>
          </w:p>
        </w:tc>
      </w:tr>
      <w:tr w:rsidR="00111D0A" w:rsidRPr="00111D0A" w14:paraId="71867B99" w14:textId="77777777">
        <w:trPr>
          <w:trHeight w:val="371"/>
        </w:trPr>
        <w:tc>
          <w:tcPr>
            <w:tcW w:w="5473" w:type="dxa"/>
            <w:gridSpan w:val="3"/>
            <w:tcBorders>
              <w:left w:val="single" w:sz="4" w:space="0" w:color="000000"/>
            </w:tcBorders>
            <w:shd w:val="clear" w:color="auto" w:fill="D9D9D9"/>
          </w:tcPr>
          <w:p w14:paraId="2C10E06C" w14:textId="77777777" w:rsidR="00D71067" w:rsidRPr="00111D0A" w:rsidRDefault="00622854">
            <w:pPr>
              <w:pStyle w:val="TableParagraph"/>
              <w:spacing w:before="55"/>
              <w:rPr>
                <w:b/>
                <w:color w:val="000000" w:themeColor="text1"/>
              </w:rPr>
            </w:pPr>
            <w:r w:rsidRPr="00111D0A">
              <w:rPr>
                <w:b/>
                <w:color w:val="000000" w:themeColor="text1"/>
              </w:rPr>
              <w:t>Academic Faculty / Support Services Division:</w:t>
            </w:r>
          </w:p>
        </w:tc>
        <w:tc>
          <w:tcPr>
            <w:tcW w:w="5329" w:type="dxa"/>
            <w:gridSpan w:val="2"/>
            <w:tcBorders>
              <w:right w:val="single" w:sz="4" w:space="0" w:color="000000"/>
            </w:tcBorders>
          </w:tcPr>
          <w:p w14:paraId="1E7E621C" w14:textId="77777777" w:rsidR="00D71067" w:rsidRPr="00111D0A" w:rsidRDefault="00D71067">
            <w:pPr>
              <w:pStyle w:val="TableParagraph"/>
              <w:ind w:left="0"/>
              <w:rPr>
                <w:rFonts w:ascii="Times New Roman"/>
                <w:color w:val="000000" w:themeColor="text1"/>
              </w:rPr>
            </w:pPr>
          </w:p>
        </w:tc>
      </w:tr>
      <w:tr w:rsidR="00111D0A" w:rsidRPr="00111D0A" w14:paraId="7CABFE1C" w14:textId="77777777">
        <w:trPr>
          <w:trHeight w:val="374"/>
        </w:trPr>
        <w:tc>
          <w:tcPr>
            <w:tcW w:w="10802" w:type="dxa"/>
            <w:gridSpan w:val="5"/>
            <w:tcBorders>
              <w:left w:val="single" w:sz="4" w:space="0" w:color="000000"/>
              <w:right w:val="single" w:sz="4" w:space="0" w:color="000000"/>
            </w:tcBorders>
            <w:shd w:val="clear" w:color="auto" w:fill="D9D9D9"/>
          </w:tcPr>
          <w:p w14:paraId="4F409BF6" w14:textId="77777777" w:rsidR="00D71067" w:rsidRPr="00111D0A" w:rsidRDefault="00622854">
            <w:pPr>
              <w:pStyle w:val="TableParagraph"/>
              <w:spacing w:before="55"/>
              <w:rPr>
                <w:b/>
                <w:color w:val="000000" w:themeColor="text1"/>
              </w:rPr>
            </w:pPr>
            <w:r w:rsidRPr="00111D0A">
              <w:rPr>
                <w:b/>
                <w:color w:val="000000" w:themeColor="text1"/>
              </w:rPr>
              <w:t>(Supplementary information for recruitment only)</w:t>
            </w:r>
          </w:p>
        </w:tc>
      </w:tr>
      <w:tr w:rsidR="00111D0A" w:rsidRPr="00111D0A" w14:paraId="33ED7079" w14:textId="77777777">
        <w:trPr>
          <w:trHeight w:val="372"/>
        </w:trPr>
        <w:tc>
          <w:tcPr>
            <w:tcW w:w="2736" w:type="dxa"/>
            <w:tcBorders>
              <w:left w:val="single" w:sz="4" w:space="0" w:color="000000"/>
            </w:tcBorders>
            <w:shd w:val="clear" w:color="auto" w:fill="D9D9D9"/>
          </w:tcPr>
          <w:p w14:paraId="6D407EE4" w14:textId="77777777" w:rsidR="00D71067" w:rsidRPr="00111D0A" w:rsidRDefault="00622854">
            <w:pPr>
              <w:pStyle w:val="TableParagraph"/>
              <w:spacing w:before="55"/>
              <w:rPr>
                <w:b/>
                <w:color w:val="000000" w:themeColor="text1"/>
              </w:rPr>
            </w:pPr>
            <w:r w:rsidRPr="00111D0A">
              <w:rPr>
                <w:b/>
                <w:color w:val="000000" w:themeColor="text1"/>
              </w:rPr>
              <w:t>Job Family / Grade:</w:t>
            </w:r>
          </w:p>
        </w:tc>
        <w:tc>
          <w:tcPr>
            <w:tcW w:w="2737" w:type="dxa"/>
            <w:gridSpan w:val="2"/>
          </w:tcPr>
          <w:p w14:paraId="5E50E172" w14:textId="3E63ED3A" w:rsidR="00D71067" w:rsidRPr="00111D0A" w:rsidRDefault="00622854">
            <w:pPr>
              <w:pStyle w:val="TableParagraph"/>
              <w:spacing w:before="57"/>
              <w:ind w:left="113"/>
              <w:rPr>
                <w:color w:val="000000" w:themeColor="text1"/>
              </w:rPr>
            </w:pPr>
            <w:r w:rsidRPr="00111D0A">
              <w:rPr>
                <w:color w:val="000000" w:themeColor="text1"/>
              </w:rPr>
              <w:t>Grade M</w:t>
            </w:r>
            <w:r w:rsidR="0042411A" w:rsidRPr="00111D0A">
              <w:rPr>
                <w:color w:val="000000" w:themeColor="text1"/>
              </w:rPr>
              <w:t>2</w:t>
            </w:r>
          </w:p>
        </w:tc>
        <w:tc>
          <w:tcPr>
            <w:tcW w:w="2590" w:type="dxa"/>
            <w:shd w:val="clear" w:color="auto" w:fill="D9D9D9"/>
          </w:tcPr>
          <w:p w14:paraId="5FE5AC8D" w14:textId="77777777" w:rsidR="00D71067" w:rsidRPr="00111D0A" w:rsidRDefault="00622854">
            <w:pPr>
              <w:pStyle w:val="TableParagraph"/>
              <w:spacing w:before="55"/>
              <w:ind w:left="112"/>
              <w:rPr>
                <w:b/>
                <w:color w:val="000000" w:themeColor="text1"/>
              </w:rPr>
            </w:pPr>
            <w:r w:rsidRPr="00111D0A">
              <w:rPr>
                <w:b/>
                <w:color w:val="000000" w:themeColor="text1"/>
              </w:rPr>
              <w:t>Salary range:</w:t>
            </w:r>
          </w:p>
        </w:tc>
        <w:tc>
          <w:tcPr>
            <w:tcW w:w="2739" w:type="dxa"/>
            <w:vMerge w:val="restart"/>
            <w:tcBorders>
              <w:right w:val="single" w:sz="4" w:space="0" w:color="000000"/>
            </w:tcBorders>
          </w:tcPr>
          <w:p w14:paraId="09198AC6" w14:textId="77777777" w:rsidR="00D71067" w:rsidRPr="00111D0A" w:rsidRDefault="00D71067">
            <w:pPr>
              <w:pStyle w:val="TableParagraph"/>
              <w:ind w:left="0"/>
              <w:rPr>
                <w:rFonts w:ascii="Times New Roman"/>
                <w:color w:val="000000" w:themeColor="text1"/>
              </w:rPr>
            </w:pPr>
          </w:p>
        </w:tc>
      </w:tr>
      <w:tr w:rsidR="00111D0A" w:rsidRPr="00111D0A" w14:paraId="4DAE116E" w14:textId="77777777">
        <w:trPr>
          <w:trHeight w:val="374"/>
        </w:trPr>
        <w:tc>
          <w:tcPr>
            <w:tcW w:w="2736" w:type="dxa"/>
            <w:tcBorders>
              <w:left w:val="single" w:sz="4" w:space="0" w:color="000000"/>
            </w:tcBorders>
            <w:shd w:val="clear" w:color="auto" w:fill="D9D9D9"/>
          </w:tcPr>
          <w:p w14:paraId="3700A1AE" w14:textId="77777777" w:rsidR="00D71067" w:rsidRPr="00111D0A" w:rsidRDefault="00622854">
            <w:pPr>
              <w:pStyle w:val="TableParagraph"/>
              <w:spacing w:before="55"/>
              <w:rPr>
                <w:b/>
                <w:color w:val="000000" w:themeColor="text1"/>
              </w:rPr>
            </w:pPr>
            <w:r w:rsidRPr="00111D0A">
              <w:rPr>
                <w:b/>
                <w:color w:val="000000" w:themeColor="text1"/>
              </w:rPr>
              <w:t>Hours of work:</w:t>
            </w:r>
          </w:p>
        </w:tc>
        <w:tc>
          <w:tcPr>
            <w:tcW w:w="2737" w:type="dxa"/>
            <w:gridSpan w:val="2"/>
          </w:tcPr>
          <w:p w14:paraId="2E47743E" w14:textId="77777777" w:rsidR="00D71067" w:rsidRPr="00111D0A" w:rsidRDefault="00622854">
            <w:pPr>
              <w:pStyle w:val="TableParagraph"/>
              <w:spacing w:before="57"/>
              <w:ind w:left="113"/>
              <w:rPr>
                <w:color w:val="000000" w:themeColor="text1"/>
              </w:rPr>
            </w:pPr>
            <w:r w:rsidRPr="00111D0A">
              <w:rPr>
                <w:color w:val="000000" w:themeColor="text1"/>
              </w:rPr>
              <w:t>FT</w:t>
            </w:r>
          </w:p>
        </w:tc>
        <w:tc>
          <w:tcPr>
            <w:tcW w:w="2590" w:type="dxa"/>
            <w:shd w:val="clear" w:color="auto" w:fill="D9D9D9"/>
          </w:tcPr>
          <w:p w14:paraId="064334CF" w14:textId="77777777" w:rsidR="00D71067" w:rsidRPr="00111D0A" w:rsidRDefault="00622854">
            <w:pPr>
              <w:pStyle w:val="TableParagraph"/>
              <w:spacing w:before="55"/>
              <w:ind w:left="112"/>
              <w:rPr>
                <w:b/>
                <w:color w:val="000000" w:themeColor="text1"/>
              </w:rPr>
            </w:pPr>
            <w:r w:rsidRPr="00111D0A">
              <w:rPr>
                <w:b/>
                <w:color w:val="000000" w:themeColor="text1"/>
              </w:rPr>
              <w:t>Work pattern:</w:t>
            </w:r>
          </w:p>
        </w:tc>
        <w:tc>
          <w:tcPr>
            <w:tcW w:w="2739" w:type="dxa"/>
            <w:vMerge/>
            <w:tcBorders>
              <w:top w:val="nil"/>
              <w:right w:val="single" w:sz="4" w:space="0" w:color="000000"/>
            </w:tcBorders>
          </w:tcPr>
          <w:p w14:paraId="5B4DAB36" w14:textId="77777777" w:rsidR="00D71067" w:rsidRPr="00111D0A" w:rsidRDefault="00D71067">
            <w:pPr>
              <w:rPr>
                <w:color w:val="000000" w:themeColor="text1"/>
                <w:sz w:val="2"/>
                <w:szCs w:val="2"/>
              </w:rPr>
            </w:pPr>
          </w:p>
        </w:tc>
      </w:tr>
      <w:tr w:rsidR="00111D0A" w:rsidRPr="00111D0A" w14:paraId="0EBE0886" w14:textId="77777777">
        <w:trPr>
          <w:trHeight w:val="371"/>
        </w:trPr>
        <w:tc>
          <w:tcPr>
            <w:tcW w:w="2736" w:type="dxa"/>
            <w:tcBorders>
              <w:left w:val="single" w:sz="4" w:space="0" w:color="000000"/>
              <w:bottom w:val="single" w:sz="4" w:space="0" w:color="000000"/>
            </w:tcBorders>
            <w:shd w:val="clear" w:color="auto" w:fill="D9D9D9"/>
          </w:tcPr>
          <w:p w14:paraId="29DF887F" w14:textId="77777777" w:rsidR="00D71067" w:rsidRPr="00111D0A" w:rsidRDefault="00622854">
            <w:pPr>
              <w:pStyle w:val="TableParagraph"/>
              <w:spacing w:before="55"/>
              <w:rPr>
                <w:b/>
                <w:color w:val="000000" w:themeColor="text1"/>
              </w:rPr>
            </w:pPr>
            <w:r w:rsidRPr="00111D0A">
              <w:rPr>
                <w:b/>
                <w:color w:val="000000" w:themeColor="text1"/>
              </w:rPr>
              <w:t>Contract type:</w:t>
            </w:r>
          </w:p>
        </w:tc>
        <w:tc>
          <w:tcPr>
            <w:tcW w:w="8066" w:type="dxa"/>
            <w:gridSpan w:val="4"/>
            <w:tcBorders>
              <w:bottom w:val="single" w:sz="4" w:space="0" w:color="000000"/>
              <w:right w:val="single" w:sz="4" w:space="0" w:color="000000"/>
            </w:tcBorders>
          </w:tcPr>
          <w:p w14:paraId="7F843A50" w14:textId="546BA1A1" w:rsidR="00D71067" w:rsidRPr="00111D0A" w:rsidRDefault="00622854">
            <w:pPr>
              <w:pStyle w:val="TableParagraph"/>
              <w:spacing w:before="57"/>
              <w:ind w:left="113"/>
              <w:rPr>
                <w:color w:val="000000" w:themeColor="text1"/>
              </w:rPr>
            </w:pPr>
            <w:r w:rsidRPr="00111D0A">
              <w:rPr>
                <w:color w:val="000000" w:themeColor="text1"/>
              </w:rPr>
              <w:t xml:space="preserve">Open Ended – Initial </w:t>
            </w:r>
            <w:r w:rsidR="00B904A5" w:rsidRPr="00111D0A">
              <w:rPr>
                <w:color w:val="000000" w:themeColor="text1"/>
              </w:rPr>
              <w:t>3-year</w:t>
            </w:r>
            <w:r w:rsidRPr="00111D0A">
              <w:rPr>
                <w:color w:val="000000" w:themeColor="text1"/>
              </w:rPr>
              <w:t xml:space="preserve"> appointment</w:t>
            </w:r>
          </w:p>
        </w:tc>
      </w:tr>
      <w:tr w:rsidR="00111D0A" w:rsidRPr="00111D0A" w14:paraId="2D5162FA" w14:textId="77777777">
        <w:trPr>
          <w:trHeight w:val="434"/>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D9D9D9"/>
          </w:tcPr>
          <w:p w14:paraId="2B59C117" w14:textId="77777777" w:rsidR="00D71067" w:rsidRPr="00111D0A" w:rsidRDefault="00622854">
            <w:pPr>
              <w:pStyle w:val="TableParagraph"/>
              <w:tabs>
                <w:tab w:val="left" w:pos="683"/>
              </w:tabs>
              <w:spacing w:before="115"/>
              <w:rPr>
                <w:b/>
                <w:color w:val="000000" w:themeColor="text1"/>
              </w:rPr>
            </w:pPr>
            <w:r w:rsidRPr="00111D0A">
              <w:rPr>
                <w:b/>
                <w:color w:val="000000" w:themeColor="text1"/>
              </w:rPr>
              <w:t>1.1</w:t>
            </w:r>
            <w:r w:rsidRPr="00111D0A">
              <w:rPr>
                <w:b/>
                <w:color w:val="000000" w:themeColor="text1"/>
              </w:rPr>
              <w:tab/>
              <w:t>Main Job</w:t>
            </w:r>
            <w:r w:rsidRPr="00111D0A">
              <w:rPr>
                <w:b/>
                <w:color w:val="000000" w:themeColor="text1"/>
                <w:spacing w:val="-2"/>
              </w:rPr>
              <w:t xml:space="preserve"> </w:t>
            </w:r>
            <w:r w:rsidRPr="00111D0A">
              <w:rPr>
                <w:b/>
                <w:color w:val="000000" w:themeColor="text1"/>
              </w:rPr>
              <w:t>Purpose</w:t>
            </w:r>
          </w:p>
        </w:tc>
      </w:tr>
      <w:tr w:rsidR="00111D0A" w:rsidRPr="00111D0A" w14:paraId="4D6B58BF" w14:textId="77777777" w:rsidTr="00EF0E0A">
        <w:trPr>
          <w:trHeight w:val="2420"/>
        </w:trPr>
        <w:tc>
          <w:tcPr>
            <w:tcW w:w="10802" w:type="dxa"/>
            <w:gridSpan w:val="5"/>
            <w:tcBorders>
              <w:top w:val="single" w:sz="4" w:space="0" w:color="000000"/>
              <w:left w:val="single" w:sz="4" w:space="0" w:color="000000"/>
              <w:bottom w:val="single" w:sz="4" w:space="0" w:color="000000"/>
              <w:right w:val="single" w:sz="4" w:space="0" w:color="000000"/>
            </w:tcBorders>
          </w:tcPr>
          <w:p w14:paraId="264EDF92" w14:textId="77777777" w:rsidR="00D71067" w:rsidRPr="00111D0A" w:rsidRDefault="00D71067">
            <w:pPr>
              <w:pStyle w:val="TableParagraph"/>
              <w:spacing w:before="7"/>
              <w:ind w:left="0"/>
              <w:rPr>
                <w:rFonts w:ascii="Times New Roman"/>
                <w:color w:val="000000" w:themeColor="text1"/>
                <w:sz w:val="21"/>
              </w:rPr>
            </w:pPr>
          </w:p>
          <w:p w14:paraId="717C3F9A" w14:textId="77777777" w:rsidR="00D71067" w:rsidRPr="00111D0A" w:rsidRDefault="0042411A">
            <w:pPr>
              <w:pStyle w:val="TableParagraph"/>
              <w:spacing w:before="1" w:line="276" w:lineRule="auto"/>
              <w:ind w:left="287" w:right="237"/>
              <w:rPr>
                <w:color w:val="000000" w:themeColor="text1"/>
              </w:rPr>
            </w:pPr>
            <w:r w:rsidRPr="00111D0A">
              <w:rPr>
                <w:color w:val="000000" w:themeColor="text1"/>
              </w:rPr>
              <w:t xml:space="preserve">This post is responsible for leading </w:t>
            </w:r>
            <w:r w:rsidR="00622854" w:rsidRPr="00111D0A">
              <w:rPr>
                <w:color w:val="000000" w:themeColor="text1"/>
              </w:rPr>
              <w:t>and manag</w:t>
            </w:r>
            <w:r w:rsidRPr="00111D0A">
              <w:rPr>
                <w:color w:val="000000" w:themeColor="text1"/>
              </w:rPr>
              <w:t>ing</w:t>
            </w:r>
            <w:r w:rsidR="00622854" w:rsidRPr="00111D0A">
              <w:rPr>
                <w:color w:val="000000" w:themeColor="text1"/>
              </w:rPr>
              <w:t xml:space="preserve"> the GW4 research alliance, </w:t>
            </w:r>
            <w:r w:rsidRPr="00111D0A">
              <w:rPr>
                <w:color w:val="000000" w:themeColor="text1"/>
              </w:rPr>
              <w:t>providing a high quality</w:t>
            </w:r>
            <w:r w:rsidR="00622854" w:rsidRPr="00111D0A">
              <w:rPr>
                <w:color w:val="000000" w:themeColor="text1"/>
              </w:rPr>
              <w:t xml:space="preserve"> strategic partnership between four research-intensive universities in the South-West/South Wales region (Bath, Bristol, Cardiff and Exeter) designed to </w:t>
            </w:r>
            <w:proofErr w:type="spellStart"/>
            <w:r w:rsidR="00622854" w:rsidRPr="00111D0A">
              <w:rPr>
                <w:color w:val="000000" w:themeColor="text1"/>
              </w:rPr>
              <w:t>catalyse</w:t>
            </w:r>
            <w:proofErr w:type="spellEnd"/>
            <w:r w:rsidR="00622854" w:rsidRPr="00111D0A">
              <w:rPr>
                <w:color w:val="000000" w:themeColor="text1"/>
              </w:rPr>
              <w:t xml:space="preserve"> discovery and creativity for the benefit of society, the economy, environment, health and the arts.</w:t>
            </w:r>
            <w:r w:rsidRPr="00111D0A">
              <w:rPr>
                <w:color w:val="000000" w:themeColor="text1"/>
              </w:rPr>
              <w:t xml:space="preserve"> This activity is ultimately intended to ensure the alliance </w:t>
            </w:r>
            <w:r w:rsidR="00622854" w:rsidRPr="00111D0A">
              <w:rPr>
                <w:color w:val="000000" w:themeColor="text1"/>
              </w:rPr>
              <w:t>develop</w:t>
            </w:r>
            <w:r w:rsidRPr="00111D0A">
              <w:rPr>
                <w:color w:val="000000" w:themeColor="text1"/>
              </w:rPr>
              <w:t>s</w:t>
            </w:r>
            <w:r w:rsidR="00622854" w:rsidRPr="00111D0A">
              <w:rPr>
                <w:color w:val="000000" w:themeColor="text1"/>
              </w:rPr>
              <w:t xml:space="preserve"> further and deliver</w:t>
            </w:r>
            <w:r w:rsidRPr="00111D0A">
              <w:rPr>
                <w:color w:val="000000" w:themeColor="text1"/>
              </w:rPr>
              <w:t>s</w:t>
            </w:r>
            <w:r w:rsidR="00622854" w:rsidRPr="00111D0A">
              <w:rPr>
                <w:color w:val="000000" w:themeColor="text1"/>
              </w:rPr>
              <w:t xml:space="preserve"> the GW4 research strategy and to represent and promote that strategy at the highest level across a wide range of bodies (national and local Government; funding bodies; research councils; HEFCE/W; research charities; industry).To be responsible for developing new collaborative research projects and strategic relationships with the public and private sector.</w:t>
            </w:r>
          </w:p>
          <w:p w14:paraId="25987CC3" w14:textId="77777777" w:rsidR="0042411A" w:rsidRPr="00111D0A" w:rsidRDefault="0042411A">
            <w:pPr>
              <w:pStyle w:val="TableParagraph"/>
              <w:spacing w:before="1" w:line="276" w:lineRule="auto"/>
              <w:ind w:left="287" w:right="237"/>
              <w:rPr>
                <w:color w:val="000000" w:themeColor="text1"/>
              </w:rPr>
            </w:pPr>
          </w:p>
          <w:p w14:paraId="3AD4B5D1" w14:textId="2981CA2F" w:rsidR="0042411A" w:rsidRPr="00111D0A" w:rsidRDefault="0058296D" w:rsidP="00831382">
            <w:pPr>
              <w:ind w:left="286"/>
              <w:rPr>
                <w:color w:val="000000" w:themeColor="text1"/>
              </w:rPr>
            </w:pPr>
            <w:r w:rsidRPr="00111D0A">
              <w:rPr>
                <w:color w:val="000000" w:themeColor="text1"/>
              </w:rPr>
              <w:t>T</w:t>
            </w:r>
            <w:r w:rsidR="0042411A" w:rsidRPr="00111D0A">
              <w:rPr>
                <w:color w:val="000000" w:themeColor="text1"/>
              </w:rPr>
              <w:t>he role holder is significantly externally facing</w:t>
            </w:r>
            <w:r w:rsidRPr="00111D0A">
              <w:rPr>
                <w:color w:val="000000" w:themeColor="text1"/>
              </w:rPr>
              <w:t>,</w:t>
            </w:r>
            <w:r w:rsidR="0042411A" w:rsidRPr="00111D0A">
              <w:rPr>
                <w:color w:val="000000" w:themeColor="text1"/>
              </w:rPr>
              <w:t xml:space="preserve"> working across the alliance ensuring that strong relationships are maintained with senior staff, in order to influence funders, provide expert advice</w:t>
            </w:r>
            <w:r w:rsidR="00831382" w:rsidRPr="00111D0A">
              <w:rPr>
                <w:color w:val="000000" w:themeColor="text1"/>
              </w:rPr>
              <w:t xml:space="preserve"> </w:t>
            </w:r>
            <w:r w:rsidR="0042411A" w:rsidRPr="00111D0A">
              <w:rPr>
                <w:color w:val="000000" w:themeColor="text1"/>
              </w:rPr>
              <w:t xml:space="preserve">and facilitate the alignment of </w:t>
            </w:r>
            <w:r w:rsidR="00831382" w:rsidRPr="00111D0A">
              <w:rPr>
                <w:color w:val="000000" w:themeColor="text1"/>
              </w:rPr>
              <w:t xml:space="preserve">the partnerships </w:t>
            </w:r>
            <w:r w:rsidR="0042411A" w:rsidRPr="00111D0A">
              <w:rPr>
                <w:color w:val="000000" w:themeColor="text1"/>
              </w:rPr>
              <w:t xml:space="preserve">priorities. As such, the added value of this role comes from external </w:t>
            </w:r>
            <w:r w:rsidR="00831382" w:rsidRPr="00111D0A">
              <w:rPr>
                <w:color w:val="000000" w:themeColor="text1"/>
              </w:rPr>
              <w:t xml:space="preserve">and cross university </w:t>
            </w:r>
            <w:r w:rsidR="0042411A" w:rsidRPr="00111D0A">
              <w:rPr>
                <w:color w:val="000000" w:themeColor="text1"/>
              </w:rPr>
              <w:t xml:space="preserve">networking and senior influence, in particular national and international policy. </w:t>
            </w:r>
          </w:p>
          <w:p w14:paraId="3D184C84" w14:textId="683C3A7E" w:rsidR="00831382" w:rsidRPr="00111D0A" w:rsidRDefault="00831382" w:rsidP="00831382">
            <w:pPr>
              <w:ind w:left="286"/>
              <w:rPr>
                <w:color w:val="000000" w:themeColor="text1"/>
              </w:rPr>
            </w:pPr>
          </w:p>
          <w:p w14:paraId="33E8BE0E" w14:textId="730A3C66" w:rsidR="00831382" w:rsidRPr="00111D0A" w:rsidRDefault="00831382" w:rsidP="00831382">
            <w:pPr>
              <w:ind w:left="286"/>
              <w:rPr>
                <w:color w:val="000000" w:themeColor="text1"/>
              </w:rPr>
            </w:pPr>
            <w:r w:rsidRPr="00111D0A">
              <w:rPr>
                <w:color w:val="000000" w:themeColor="text1"/>
              </w:rPr>
              <w:t xml:space="preserve">To ensure the objectives set by the Partnership are fulfilled, this post holder requires strong leadership and management skills, to ensure strategic activity through a team of professional operating across the alliance. As such, the post holder must have an in-depth knowledge of the research funding </w:t>
            </w:r>
            <w:r w:rsidR="0058296D" w:rsidRPr="00111D0A">
              <w:rPr>
                <w:color w:val="000000" w:themeColor="text1"/>
              </w:rPr>
              <w:t>environment, and</w:t>
            </w:r>
            <w:r w:rsidRPr="00111D0A">
              <w:rPr>
                <w:color w:val="000000" w:themeColor="text1"/>
              </w:rPr>
              <w:t xml:space="preserve"> understand the drivers and strategies of the key funders, nationally and internationally. </w:t>
            </w:r>
          </w:p>
          <w:p w14:paraId="02CFFA6D" w14:textId="77777777" w:rsidR="00831382" w:rsidRPr="00111D0A" w:rsidRDefault="00831382" w:rsidP="00831382">
            <w:pPr>
              <w:ind w:left="286"/>
              <w:rPr>
                <w:color w:val="000000" w:themeColor="text1"/>
              </w:rPr>
            </w:pPr>
          </w:p>
          <w:p w14:paraId="3AE3BA35" w14:textId="0D4FDE3B" w:rsidR="0042411A" w:rsidRPr="00111D0A" w:rsidRDefault="0042411A">
            <w:pPr>
              <w:pStyle w:val="TableParagraph"/>
              <w:spacing w:before="1" w:line="276" w:lineRule="auto"/>
              <w:ind w:left="287" w:right="237"/>
              <w:rPr>
                <w:color w:val="000000" w:themeColor="text1"/>
              </w:rPr>
            </w:pPr>
          </w:p>
        </w:tc>
      </w:tr>
      <w:tr w:rsidR="00111D0A" w:rsidRPr="00111D0A" w14:paraId="53CF5F0F" w14:textId="77777777">
        <w:trPr>
          <w:trHeight w:val="431"/>
        </w:trPr>
        <w:tc>
          <w:tcPr>
            <w:tcW w:w="10802" w:type="dxa"/>
            <w:gridSpan w:val="5"/>
            <w:tcBorders>
              <w:top w:val="single" w:sz="4" w:space="0" w:color="000000"/>
              <w:left w:val="single" w:sz="4" w:space="0" w:color="000000"/>
              <w:bottom w:val="single" w:sz="4" w:space="0" w:color="000000"/>
              <w:right w:val="single" w:sz="4" w:space="0" w:color="000000"/>
            </w:tcBorders>
            <w:shd w:val="clear" w:color="auto" w:fill="D9D9D9"/>
          </w:tcPr>
          <w:p w14:paraId="2A387AE5" w14:textId="77777777" w:rsidR="00D71067" w:rsidRPr="00111D0A" w:rsidRDefault="00622854">
            <w:pPr>
              <w:pStyle w:val="TableParagraph"/>
              <w:tabs>
                <w:tab w:val="left" w:pos="683"/>
              </w:tabs>
              <w:spacing w:before="115"/>
              <w:rPr>
                <w:b/>
                <w:color w:val="000000" w:themeColor="text1"/>
              </w:rPr>
            </w:pPr>
            <w:r w:rsidRPr="00111D0A">
              <w:rPr>
                <w:b/>
                <w:color w:val="000000" w:themeColor="text1"/>
              </w:rPr>
              <w:t>1.2</w:t>
            </w:r>
            <w:r w:rsidRPr="00111D0A">
              <w:rPr>
                <w:b/>
                <w:color w:val="000000" w:themeColor="text1"/>
              </w:rPr>
              <w:tab/>
              <w:t>Statement of</w:t>
            </w:r>
            <w:r w:rsidRPr="00111D0A">
              <w:rPr>
                <w:b/>
                <w:color w:val="000000" w:themeColor="text1"/>
                <w:spacing w:val="1"/>
              </w:rPr>
              <w:t xml:space="preserve"> </w:t>
            </w:r>
            <w:r w:rsidRPr="00111D0A">
              <w:rPr>
                <w:b/>
                <w:color w:val="000000" w:themeColor="text1"/>
              </w:rPr>
              <w:t>Responsibilities</w:t>
            </w:r>
          </w:p>
        </w:tc>
      </w:tr>
      <w:tr w:rsidR="00111D0A" w:rsidRPr="00111D0A" w14:paraId="4F76BF1E" w14:textId="77777777">
        <w:trPr>
          <w:trHeight w:val="7018"/>
        </w:trPr>
        <w:tc>
          <w:tcPr>
            <w:tcW w:w="10802" w:type="dxa"/>
            <w:gridSpan w:val="5"/>
            <w:tcBorders>
              <w:top w:val="single" w:sz="4" w:space="0" w:color="000000"/>
              <w:left w:val="single" w:sz="4" w:space="0" w:color="000000"/>
              <w:bottom w:val="single" w:sz="4" w:space="0" w:color="000000"/>
              <w:right w:val="single" w:sz="4" w:space="0" w:color="000000"/>
            </w:tcBorders>
          </w:tcPr>
          <w:p w14:paraId="557EA14F" w14:textId="77777777" w:rsidR="00D71067" w:rsidRPr="00111D0A" w:rsidRDefault="00D71067">
            <w:pPr>
              <w:pStyle w:val="TableParagraph"/>
              <w:spacing w:before="8"/>
              <w:ind w:left="0"/>
              <w:rPr>
                <w:rFonts w:ascii="Times New Roman"/>
                <w:color w:val="000000" w:themeColor="text1"/>
                <w:sz w:val="21"/>
              </w:rPr>
            </w:pPr>
          </w:p>
          <w:p w14:paraId="6BA41831" w14:textId="77777777" w:rsidR="00831382" w:rsidRPr="00111D0A" w:rsidRDefault="00831382">
            <w:pPr>
              <w:pStyle w:val="TableParagraph"/>
              <w:rPr>
                <w:b/>
                <w:color w:val="000000" w:themeColor="text1"/>
              </w:rPr>
            </w:pPr>
          </w:p>
          <w:p w14:paraId="75FF2BE3" w14:textId="287B1173" w:rsidR="00D71067" w:rsidRPr="00111D0A" w:rsidRDefault="00831382" w:rsidP="00831382">
            <w:pPr>
              <w:pStyle w:val="TableParagraph"/>
              <w:ind w:left="0"/>
              <w:rPr>
                <w:b/>
                <w:color w:val="000000" w:themeColor="text1"/>
              </w:rPr>
            </w:pPr>
            <w:r w:rsidRPr="00111D0A">
              <w:rPr>
                <w:b/>
                <w:color w:val="000000" w:themeColor="text1"/>
              </w:rPr>
              <w:t xml:space="preserve">  </w:t>
            </w:r>
            <w:r w:rsidR="00622854" w:rsidRPr="00111D0A">
              <w:rPr>
                <w:b/>
                <w:color w:val="000000" w:themeColor="text1"/>
              </w:rPr>
              <w:t xml:space="preserve">Planning &amp; </w:t>
            </w:r>
            <w:proofErr w:type="spellStart"/>
            <w:r w:rsidR="00622854" w:rsidRPr="00111D0A">
              <w:rPr>
                <w:b/>
                <w:color w:val="000000" w:themeColor="text1"/>
              </w:rPr>
              <w:t>Organising</w:t>
            </w:r>
            <w:proofErr w:type="spellEnd"/>
          </w:p>
          <w:p w14:paraId="7C2CAA89" w14:textId="03B1F8BF" w:rsidR="00831382" w:rsidRPr="00111D0A" w:rsidRDefault="00831382" w:rsidP="003C7974">
            <w:pPr>
              <w:pStyle w:val="TableParagraph"/>
              <w:numPr>
                <w:ilvl w:val="0"/>
                <w:numId w:val="8"/>
              </w:numPr>
              <w:tabs>
                <w:tab w:val="left" w:pos="1549"/>
              </w:tabs>
              <w:spacing w:line="276" w:lineRule="auto"/>
              <w:ind w:right="433"/>
              <w:jc w:val="both"/>
              <w:rPr>
                <w:color w:val="000000" w:themeColor="text1"/>
              </w:rPr>
            </w:pPr>
            <w:r w:rsidRPr="00111D0A">
              <w:rPr>
                <w:color w:val="000000" w:themeColor="text1"/>
              </w:rPr>
              <w:t>To develop, stimulate, consider, and evaluate new methods for innovative delivery of GW4 activities, including collaborative research projects that will exploit the combined research power of the partner universities.</w:t>
            </w:r>
          </w:p>
          <w:p w14:paraId="5DA07414" w14:textId="56C79C49" w:rsidR="00831382" w:rsidRPr="00111D0A" w:rsidRDefault="00831382" w:rsidP="003C7974">
            <w:pPr>
              <w:pStyle w:val="ListParagraph"/>
              <w:widowControl/>
              <w:numPr>
                <w:ilvl w:val="0"/>
                <w:numId w:val="8"/>
              </w:numPr>
              <w:autoSpaceDE/>
              <w:autoSpaceDN/>
              <w:contextualSpacing/>
              <w:rPr>
                <w:color w:val="000000" w:themeColor="text1"/>
              </w:rPr>
            </w:pPr>
            <w:r w:rsidRPr="00111D0A">
              <w:rPr>
                <w:color w:val="000000" w:themeColor="text1"/>
              </w:rPr>
              <w:t>Strategic, operational and financial management of the GW4 Alliance</w:t>
            </w:r>
          </w:p>
          <w:p w14:paraId="59439BA6" w14:textId="093E8E73" w:rsidR="00D71067" w:rsidRPr="00111D0A" w:rsidRDefault="00622854" w:rsidP="003C7974">
            <w:pPr>
              <w:pStyle w:val="TableParagraph"/>
              <w:numPr>
                <w:ilvl w:val="0"/>
                <w:numId w:val="8"/>
              </w:numPr>
              <w:tabs>
                <w:tab w:val="left" w:pos="1548"/>
                <w:tab w:val="left" w:pos="1549"/>
              </w:tabs>
              <w:spacing w:before="121" w:line="276" w:lineRule="auto"/>
              <w:ind w:right="519"/>
              <w:rPr>
                <w:color w:val="000000" w:themeColor="text1"/>
              </w:rPr>
            </w:pPr>
            <w:r w:rsidRPr="00111D0A">
              <w:rPr>
                <w:color w:val="000000" w:themeColor="text1"/>
              </w:rPr>
              <w:t xml:space="preserve">To </w:t>
            </w:r>
            <w:r w:rsidR="00831382" w:rsidRPr="00111D0A">
              <w:rPr>
                <w:color w:val="000000" w:themeColor="text1"/>
              </w:rPr>
              <w:t xml:space="preserve">develop and implement the vision and strategy by </w:t>
            </w:r>
            <w:r w:rsidRPr="00111D0A">
              <w:rPr>
                <w:color w:val="000000" w:themeColor="text1"/>
              </w:rPr>
              <w:t>work</w:t>
            </w:r>
            <w:r w:rsidR="00831382" w:rsidRPr="00111D0A">
              <w:rPr>
                <w:color w:val="000000" w:themeColor="text1"/>
              </w:rPr>
              <w:t>ing</w:t>
            </w:r>
            <w:r w:rsidRPr="00111D0A">
              <w:rPr>
                <w:color w:val="000000" w:themeColor="text1"/>
              </w:rPr>
              <w:t xml:space="preserve"> with the GW4 Council</w:t>
            </w:r>
            <w:r w:rsidR="00EF0E0A" w:rsidRPr="00111D0A">
              <w:rPr>
                <w:color w:val="000000" w:themeColor="text1"/>
              </w:rPr>
              <w:t>, GW4</w:t>
            </w:r>
            <w:r w:rsidRPr="00111D0A">
              <w:rPr>
                <w:color w:val="000000" w:themeColor="text1"/>
              </w:rPr>
              <w:t xml:space="preserve"> Board and University Research Directors </w:t>
            </w:r>
          </w:p>
          <w:p w14:paraId="11B716A2" w14:textId="0E296CBB" w:rsidR="00D71067" w:rsidRPr="00111D0A" w:rsidRDefault="00622854" w:rsidP="003C7974">
            <w:pPr>
              <w:pStyle w:val="TableParagraph"/>
              <w:numPr>
                <w:ilvl w:val="0"/>
                <w:numId w:val="8"/>
              </w:numPr>
              <w:tabs>
                <w:tab w:val="left" w:pos="1548"/>
                <w:tab w:val="left" w:pos="1549"/>
              </w:tabs>
              <w:spacing w:before="2" w:line="276" w:lineRule="auto"/>
              <w:ind w:right="362"/>
              <w:rPr>
                <w:color w:val="000000" w:themeColor="text1"/>
              </w:rPr>
            </w:pPr>
            <w:r w:rsidRPr="00111D0A">
              <w:rPr>
                <w:color w:val="000000" w:themeColor="text1"/>
              </w:rPr>
              <w:t xml:space="preserve">To develop, prepare and present </w:t>
            </w:r>
            <w:r w:rsidR="00831382" w:rsidRPr="00111D0A">
              <w:rPr>
                <w:color w:val="000000" w:themeColor="text1"/>
              </w:rPr>
              <w:t xml:space="preserve">policies, procedures, </w:t>
            </w:r>
            <w:r w:rsidRPr="00111D0A">
              <w:rPr>
                <w:color w:val="000000" w:themeColor="text1"/>
              </w:rPr>
              <w:t>operational and strategic plans for GW4 – usually working on timescales of between 1 and 5 years, working closely with University research</w:t>
            </w:r>
            <w:r w:rsidRPr="00111D0A">
              <w:rPr>
                <w:color w:val="000000" w:themeColor="text1"/>
                <w:spacing w:val="-24"/>
              </w:rPr>
              <w:t xml:space="preserve"> </w:t>
            </w:r>
            <w:r w:rsidRPr="00111D0A">
              <w:rPr>
                <w:color w:val="000000" w:themeColor="text1"/>
              </w:rPr>
              <w:t>directors.</w:t>
            </w:r>
          </w:p>
          <w:p w14:paraId="37EC0AD6" w14:textId="41EA1135" w:rsidR="00D71067" w:rsidRPr="00111D0A" w:rsidRDefault="003C7974" w:rsidP="003C7974">
            <w:pPr>
              <w:pStyle w:val="TableParagraph"/>
              <w:numPr>
                <w:ilvl w:val="0"/>
                <w:numId w:val="8"/>
              </w:numPr>
              <w:tabs>
                <w:tab w:val="left" w:pos="1548"/>
                <w:tab w:val="left" w:pos="1549"/>
              </w:tabs>
              <w:spacing w:line="276" w:lineRule="auto"/>
              <w:ind w:right="225"/>
              <w:rPr>
                <w:color w:val="000000" w:themeColor="text1"/>
              </w:rPr>
            </w:pPr>
            <w:r w:rsidRPr="00111D0A">
              <w:rPr>
                <w:color w:val="000000" w:themeColor="text1"/>
              </w:rPr>
              <w:t>Direct and oversee the development of</w:t>
            </w:r>
            <w:r w:rsidR="00622854" w:rsidRPr="00111D0A">
              <w:rPr>
                <w:color w:val="000000" w:themeColor="text1"/>
              </w:rPr>
              <w:t xml:space="preserve"> the current portfolio of research and innovation communities and</w:t>
            </w:r>
            <w:r w:rsidR="00622854" w:rsidRPr="00111D0A">
              <w:rPr>
                <w:color w:val="000000" w:themeColor="text1"/>
                <w:spacing w:val="-1"/>
              </w:rPr>
              <w:t xml:space="preserve"> </w:t>
            </w:r>
            <w:r w:rsidR="00622854" w:rsidRPr="00111D0A">
              <w:rPr>
                <w:color w:val="000000" w:themeColor="text1"/>
              </w:rPr>
              <w:t>workstreams.</w:t>
            </w:r>
          </w:p>
          <w:p w14:paraId="7568803E" w14:textId="77777777" w:rsidR="00D71067" w:rsidRPr="00111D0A" w:rsidRDefault="00622854" w:rsidP="003C7974">
            <w:pPr>
              <w:pStyle w:val="TableParagraph"/>
              <w:numPr>
                <w:ilvl w:val="0"/>
                <w:numId w:val="8"/>
              </w:numPr>
              <w:tabs>
                <w:tab w:val="left" w:pos="1548"/>
                <w:tab w:val="left" w:pos="1549"/>
              </w:tabs>
              <w:spacing w:line="278" w:lineRule="auto"/>
              <w:ind w:right="1390"/>
              <w:rPr>
                <w:color w:val="000000" w:themeColor="text1"/>
              </w:rPr>
            </w:pPr>
            <w:r w:rsidRPr="00111D0A">
              <w:rPr>
                <w:color w:val="000000" w:themeColor="text1"/>
              </w:rPr>
              <w:t>To ensure that the structures of GW4 are effectively aligned to the ambitions and expectations of its Council and</w:t>
            </w:r>
            <w:r w:rsidRPr="00111D0A">
              <w:rPr>
                <w:color w:val="000000" w:themeColor="text1"/>
                <w:spacing w:val="-1"/>
              </w:rPr>
              <w:t xml:space="preserve"> </w:t>
            </w:r>
            <w:r w:rsidRPr="00111D0A">
              <w:rPr>
                <w:color w:val="000000" w:themeColor="text1"/>
              </w:rPr>
              <w:t>Board.</w:t>
            </w:r>
          </w:p>
          <w:p w14:paraId="13A81754" w14:textId="77777777" w:rsidR="00D71067" w:rsidRPr="00111D0A" w:rsidRDefault="00622854" w:rsidP="003C7974">
            <w:pPr>
              <w:pStyle w:val="TableParagraph"/>
              <w:numPr>
                <w:ilvl w:val="0"/>
                <w:numId w:val="8"/>
              </w:numPr>
              <w:tabs>
                <w:tab w:val="left" w:pos="1549"/>
              </w:tabs>
              <w:spacing w:line="276" w:lineRule="auto"/>
              <w:ind w:right="285"/>
              <w:jc w:val="both"/>
              <w:rPr>
                <w:color w:val="000000" w:themeColor="text1"/>
              </w:rPr>
            </w:pPr>
            <w:r w:rsidRPr="00111D0A">
              <w:rPr>
                <w:color w:val="000000" w:themeColor="text1"/>
              </w:rPr>
              <w:t xml:space="preserve">To develop new collaborative multi-disciplinary research and innovation opportunities for the alliance’s communities and to </w:t>
            </w:r>
            <w:proofErr w:type="spellStart"/>
            <w:r w:rsidRPr="00111D0A">
              <w:rPr>
                <w:color w:val="000000" w:themeColor="text1"/>
              </w:rPr>
              <w:t>catalyse</w:t>
            </w:r>
            <w:proofErr w:type="spellEnd"/>
            <w:r w:rsidRPr="00111D0A">
              <w:rPr>
                <w:color w:val="000000" w:themeColor="text1"/>
              </w:rPr>
              <w:t xml:space="preserve"> bids for major funding</w:t>
            </w:r>
            <w:r w:rsidRPr="00111D0A">
              <w:rPr>
                <w:color w:val="000000" w:themeColor="text1"/>
                <w:spacing w:val="-8"/>
              </w:rPr>
              <w:t xml:space="preserve"> </w:t>
            </w:r>
            <w:r w:rsidRPr="00111D0A">
              <w:rPr>
                <w:color w:val="000000" w:themeColor="text1"/>
              </w:rPr>
              <w:t>opportunities.</w:t>
            </w:r>
          </w:p>
          <w:p w14:paraId="3293A36B" w14:textId="33B947F3" w:rsidR="00D71067" w:rsidRPr="00111D0A" w:rsidRDefault="003C7974" w:rsidP="003C7974">
            <w:pPr>
              <w:pStyle w:val="TableParagraph"/>
              <w:numPr>
                <w:ilvl w:val="0"/>
                <w:numId w:val="8"/>
              </w:numPr>
              <w:tabs>
                <w:tab w:val="left" w:pos="1549"/>
              </w:tabs>
              <w:spacing w:line="276" w:lineRule="auto"/>
              <w:ind w:right="225"/>
              <w:jc w:val="both"/>
              <w:rPr>
                <w:color w:val="000000" w:themeColor="text1"/>
              </w:rPr>
            </w:pPr>
            <w:r w:rsidRPr="00111D0A">
              <w:rPr>
                <w:color w:val="000000" w:themeColor="text1"/>
              </w:rPr>
              <w:t>Determine the nature or scale of resources in the</w:t>
            </w:r>
            <w:r w:rsidR="00622854" w:rsidRPr="00111D0A">
              <w:rPr>
                <w:color w:val="000000" w:themeColor="text1"/>
              </w:rPr>
              <w:t xml:space="preserve"> workstreams’</w:t>
            </w:r>
            <w:r w:rsidRPr="00111D0A">
              <w:rPr>
                <w:color w:val="000000" w:themeColor="text1"/>
              </w:rPr>
              <w:t xml:space="preserve"> and initiate, effect and influence corresponding decisions to</w:t>
            </w:r>
            <w:r w:rsidR="00622854" w:rsidRPr="00111D0A">
              <w:rPr>
                <w:color w:val="000000" w:themeColor="text1"/>
              </w:rPr>
              <w:t xml:space="preserve"> progress and coordinate their activities both across workstreams and with </w:t>
            </w:r>
            <w:r w:rsidR="00EF0E0A" w:rsidRPr="00111D0A">
              <w:rPr>
                <w:color w:val="000000" w:themeColor="text1"/>
              </w:rPr>
              <w:t>non-workstream</w:t>
            </w:r>
            <w:r w:rsidR="00622854" w:rsidRPr="00111D0A">
              <w:rPr>
                <w:color w:val="000000" w:themeColor="text1"/>
                <w:spacing w:val="-2"/>
              </w:rPr>
              <w:t xml:space="preserve"> </w:t>
            </w:r>
            <w:r w:rsidR="00622854" w:rsidRPr="00111D0A">
              <w:rPr>
                <w:color w:val="000000" w:themeColor="text1"/>
              </w:rPr>
              <w:t>activities.</w:t>
            </w:r>
          </w:p>
          <w:p w14:paraId="64F118A9" w14:textId="77777777" w:rsidR="00D71067" w:rsidRPr="00111D0A" w:rsidRDefault="00622854">
            <w:pPr>
              <w:pStyle w:val="TableParagraph"/>
              <w:spacing w:before="193"/>
              <w:rPr>
                <w:b/>
                <w:color w:val="000000" w:themeColor="text1"/>
              </w:rPr>
            </w:pPr>
            <w:r w:rsidRPr="00111D0A">
              <w:rPr>
                <w:b/>
                <w:color w:val="000000" w:themeColor="text1"/>
              </w:rPr>
              <w:t>Decision Making</w:t>
            </w:r>
          </w:p>
          <w:p w14:paraId="546BFB42" w14:textId="086FC0E4" w:rsidR="003C7974" w:rsidRPr="00111D0A" w:rsidRDefault="003C7974" w:rsidP="003C7974">
            <w:pPr>
              <w:pStyle w:val="ListParagraph"/>
              <w:widowControl/>
              <w:numPr>
                <w:ilvl w:val="0"/>
                <w:numId w:val="8"/>
              </w:numPr>
              <w:autoSpaceDE/>
              <w:autoSpaceDN/>
              <w:contextualSpacing/>
              <w:rPr>
                <w:rFonts w:asciiTheme="minorHAnsi" w:hAnsiTheme="minorHAnsi"/>
                <w:color w:val="000000" w:themeColor="text1"/>
              </w:rPr>
            </w:pPr>
            <w:r w:rsidRPr="00111D0A">
              <w:rPr>
                <w:color w:val="000000" w:themeColor="text1"/>
              </w:rPr>
              <w:t>Develop team strategies, purpose, and values, consistent with those of the Strategic Partnerships</w:t>
            </w:r>
          </w:p>
          <w:p w14:paraId="396A5E6B" w14:textId="77777777" w:rsidR="003C7974" w:rsidRPr="00111D0A" w:rsidRDefault="003C7974" w:rsidP="003C7974">
            <w:pPr>
              <w:pStyle w:val="TableParagraph"/>
              <w:numPr>
                <w:ilvl w:val="0"/>
                <w:numId w:val="8"/>
              </w:numPr>
              <w:tabs>
                <w:tab w:val="left" w:pos="1548"/>
                <w:tab w:val="left" w:pos="1549"/>
              </w:tabs>
              <w:spacing w:before="121" w:line="276" w:lineRule="auto"/>
              <w:ind w:right="350"/>
              <w:rPr>
                <w:color w:val="000000" w:themeColor="text1"/>
              </w:rPr>
            </w:pPr>
            <w:r w:rsidRPr="00111D0A">
              <w:rPr>
                <w:color w:val="000000" w:themeColor="text1"/>
              </w:rPr>
              <w:t xml:space="preserve">Convert the vision, strategic guidance, objectives, and values set by the partnership. </w:t>
            </w:r>
          </w:p>
          <w:p w14:paraId="104BEE9A" w14:textId="1A39E09B" w:rsidR="00D71067" w:rsidRPr="00111D0A" w:rsidRDefault="00622854" w:rsidP="003C7974">
            <w:pPr>
              <w:pStyle w:val="TableParagraph"/>
              <w:numPr>
                <w:ilvl w:val="0"/>
                <w:numId w:val="8"/>
              </w:numPr>
              <w:tabs>
                <w:tab w:val="left" w:pos="1548"/>
                <w:tab w:val="left" w:pos="1549"/>
              </w:tabs>
              <w:spacing w:before="121" w:line="276" w:lineRule="auto"/>
              <w:ind w:right="350"/>
              <w:rPr>
                <w:color w:val="000000" w:themeColor="text1"/>
              </w:rPr>
            </w:pPr>
            <w:r w:rsidRPr="00111D0A">
              <w:rPr>
                <w:color w:val="000000" w:themeColor="text1"/>
              </w:rPr>
              <w:t>To be responsible for the management of the new GW4 governance structure and all other GW4-related activities and for overseeing the implementation and execution of all decisions made by the GW4</w:t>
            </w:r>
            <w:r w:rsidRPr="00111D0A">
              <w:rPr>
                <w:color w:val="000000" w:themeColor="text1"/>
                <w:spacing w:val="-11"/>
              </w:rPr>
              <w:t xml:space="preserve"> </w:t>
            </w:r>
            <w:r w:rsidRPr="00111D0A">
              <w:rPr>
                <w:color w:val="000000" w:themeColor="text1"/>
              </w:rPr>
              <w:t>Board.</w:t>
            </w:r>
          </w:p>
          <w:p w14:paraId="4C0D504D" w14:textId="20177A57" w:rsidR="00D71067" w:rsidRPr="00111D0A" w:rsidRDefault="00622854" w:rsidP="003C7974">
            <w:pPr>
              <w:pStyle w:val="TableParagraph"/>
              <w:numPr>
                <w:ilvl w:val="0"/>
                <w:numId w:val="8"/>
              </w:numPr>
              <w:tabs>
                <w:tab w:val="left" w:pos="1548"/>
                <w:tab w:val="left" w:pos="1549"/>
              </w:tabs>
              <w:spacing w:before="1"/>
              <w:rPr>
                <w:color w:val="000000" w:themeColor="text1"/>
              </w:rPr>
            </w:pPr>
            <w:r w:rsidRPr="00111D0A">
              <w:rPr>
                <w:color w:val="000000" w:themeColor="text1"/>
              </w:rPr>
              <w:t>To be the delegated authority to take decisions on behalf of the GW4 Board (as</w:t>
            </w:r>
            <w:r w:rsidRPr="00111D0A">
              <w:rPr>
                <w:color w:val="000000" w:themeColor="text1"/>
                <w:spacing w:val="-20"/>
              </w:rPr>
              <w:t xml:space="preserve"> </w:t>
            </w:r>
            <w:r w:rsidRPr="00111D0A">
              <w:rPr>
                <w:color w:val="000000" w:themeColor="text1"/>
              </w:rPr>
              <w:t>required)</w:t>
            </w:r>
            <w:r w:rsidR="003C7974" w:rsidRPr="00111D0A">
              <w:rPr>
                <w:color w:val="000000" w:themeColor="text1"/>
              </w:rPr>
              <w:t xml:space="preserve"> ensuring current and future needs of the alliance are met</w:t>
            </w:r>
            <w:r w:rsidRPr="00111D0A">
              <w:rPr>
                <w:color w:val="000000" w:themeColor="text1"/>
              </w:rPr>
              <w:t>.</w:t>
            </w:r>
          </w:p>
          <w:p w14:paraId="389222FF" w14:textId="77777777" w:rsidR="00D71067" w:rsidRPr="00111D0A" w:rsidRDefault="00622854" w:rsidP="003C7974">
            <w:pPr>
              <w:pStyle w:val="TableParagraph"/>
              <w:numPr>
                <w:ilvl w:val="0"/>
                <w:numId w:val="8"/>
              </w:numPr>
              <w:tabs>
                <w:tab w:val="left" w:pos="1548"/>
                <w:tab w:val="left" w:pos="1549"/>
              </w:tabs>
              <w:spacing w:before="37"/>
              <w:rPr>
                <w:color w:val="000000" w:themeColor="text1"/>
              </w:rPr>
            </w:pPr>
            <w:r w:rsidRPr="00111D0A">
              <w:rPr>
                <w:color w:val="000000" w:themeColor="text1"/>
              </w:rPr>
              <w:t>To maintain oversight of the GW4 equipment sharing initiative and</w:t>
            </w:r>
            <w:r w:rsidRPr="00111D0A">
              <w:rPr>
                <w:color w:val="000000" w:themeColor="text1"/>
                <w:spacing w:val="-8"/>
              </w:rPr>
              <w:t xml:space="preserve"> </w:t>
            </w:r>
            <w:r w:rsidRPr="00111D0A">
              <w:rPr>
                <w:color w:val="000000" w:themeColor="text1"/>
              </w:rPr>
              <w:t>website.</w:t>
            </w:r>
          </w:p>
          <w:p w14:paraId="395EE479" w14:textId="77777777" w:rsidR="003C7974" w:rsidRPr="00111D0A" w:rsidRDefault="003C7974" w:rsidP="003C7974">
            <w:pPr>
              <w:pStyle w:val="TableParagraph"/>
              <w:tabs>
                <w:tab w:val="left" w:pos="1548"/>
                <w:tab w:val="left" w:pos="1549"/>
              </w:tabs>
              <w:spacing w:before="37"/>
              <w:rPr>
                <w:color w:val="000000" w:themeColor="text1"/>
              </w:rPr>
            </w:pPr>
          </w:p>
          <w:p w14:paraId="35CE8951" w14:textId="59555306" w:rsidR="003C7974" w:rsidRPr="00111D0A" w:rsidRDefault="003C7974" w:rsidP="003C7974">
            <w:pPr>
              <w:pStyle w:val="TableParagraph"/>
              <w:tabs>
                <w:tab w:val="left" w:pos="1548"/>
                <w:tab w:val="left" w:pos="1549"/>
              </w:tabs>
              <w:spacing w:before="37"/>
              <w:rPr>
                <w:color w:val="000000" w:themeColor="text1"/>
              </w:rPr>
            </w:pPr>
          </w:p>
        </w:tc>
      </w:tr>
    </w:tbl>
    <w:p w14:paraId="198EC1CF" w14:textId="77777777" w:rsidR="00D71067" w:rsidRPr="00111D0A" w:rsidRDefault="00622854">
      <w:pPr>
        <w:rPr>
          <w:color w:val="000000" w:themeColor="text1"/>
          <w:sz w:val="2"/>
          <w:szCs w:val="2"/>
        </w:rPr>
      </w:pPr>
      <w:r w:rsidRPr="00111D0A">
        <w:rPr>
          <w:noProof/>
          <w:color w:val="000000" w:themeColor="text1"/>
        </w:rPr>
        <w:drawing>
          <wp:anchor distT="0" distB="0" distL="0" distR="0" simplePos="0" relativeHeight="15728640" behindDoc="0" locked="0" layoutInCell="1" allowOverlap="1" wp14:anchorId="7534C3F6" wp14:editId="044EB4F3">
            <wp:simplePos x="0" y="0"/>
            <wp:positionH relativeFrom="page">
              <wp:posOffset>4856988</wp:posOffset>
            </wp:positionH>
            <wp:positionV relativeFrom="page">
              <wp:posOffset>467867</wp:posOffset>
            </wp:positionV>
            <wp:extent cx="1906523" cy="550163"/>
            <wp:effectExtent l="0" t="0" r="0" b="0"/>
            <wp:wrapNone/>
            <wp:docPr id="1" name="image1.png" descr="logo-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06523" cy="550163"/>
                    </a:xfrm>
                    <a:prstGeom prst="rect">
                      <a:avLst/>
                    </a:prstGeom>
                  </pic:spPr>
                </pic:pic>
              </a:graphicData>
            </a:graphic>
          </wp:anchor>
        </w:drawing>
      </w:r>
    </w:p>
    <w:p w14:paraId="14ADE8DC" w14:textId="77777777" w:rsidR="00D71067" w:rsidRPr="00111D0A" w:rsidRDefault="00D71067">
      <w:pPr>
        <w:rPr>
          <w:color w:val="000000" w:themeColor="text1"/>
          <w:sz w:val="2"/>
          <w:szCs w:val="2"/>
        </w:rPr>
        <w:sectPr w:rsidR="00D71067" w:rsidRPr="00111D0A">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00" w:right="440" w:bottom="800" w:left="420" w:header="720" w:footer="610" w:gutter="0"/>
          <w:pgNumType w:start="1"/>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2"/>
      </w:tblGrid>
      <w:tr w:rsidR="00111D0A" w:rsidRPr="00111D0A" w14:paraId="54FBD686" w14:textId="77777777">
        <w:trPr>
          <w:trHeight w:val="15383"/>
        </w:trPr>
        <w:tc>
          <w:tcPr>
            <w:tcW w:w="10802" w:type="dxa"/>
          </w:tcPr>
          <w:p w14:paraId="6ECAFE69" w14:textId="77777777" w:rsidR="00D71067" w:rsidRPr="00111D0A" w:rsidRDefault="00622854">
            <w:pPr>
              <w:pStyle w:val="TableParagraph"/>
              <w:numPr>
                <w:ilvl w:val="0"/>
                <w:numId w:val="7"/>
              </w:numPr>
              <w:tabs>
                <w:tab w:val="left" w:pos="1548"/>
                <w:tab w:val="left" w:pos="1549"/>
              </w:tabs>
              <w:spacing w:line="247" w:lineRule="exact"/>
              <w:ind w:hanging="361"/>
              <w:rPr>
                <w:color w:val="000000" w:themeColor="text1"/>
              </w:rPr>
            </w:pPr>
            <w:r w:rsidRPr="00111D0A">
              <w:rPr>
                <w:color w:val="000000" w:themeColor="text1"/>
              </w:rPr>
              <w:lastRenderedPageBreak/>
              <w:t>To be responsible for effective communications and stakeholder</w:t>
            </w:r>
            <w:r w:rsidRPr="00111D0A">
              <w:rPr>
                <w:color w:val="000000" w:themeColor="text1"/>
                <w:spacing w:val="-7"/>
              </w:rPr>
              <w:t xml:space="preserve"> </w:t>
            </w:r>
            <w:r w:rsidRPr="00111D0A">
              <w:rPr>
                <w:color w:val="000000" w:themeColor="text1"/>
              </w:rPr>
              <w:t>management.</w:t>
            </w:r>
          </w:p>
          <w:p w14:paraId="7C8EEEB6" w14:textId="2F41C302" w:rsidR="00D71067" w:rsidRPr="00111D0A" w:rsidRDefault="00622854">
            <w:pPr>
              <w:pStyle w:val="TableParagraph"/>
              <w:numPr>
                <w:ilvl w:val="0"/>
                <w:numId w:val="7"/>
              </w:numPr>
              <w:tabs>
                <w:tab w:val="left" w:pos="1548"/>
                <w:tab w:val="left" w:pos="1549"/>
              </w:tabs>
              <w:spacing w:before="37" w:line="278" w:lineRule="auto"/>
              <w:ind w:right="325"/>
              <w:rPr>
                <w:color w:val="000000" w:themeColor="text1"/>
              </w:rPr>
            </w:pPr>
            <w:r w:rsidRPr="00111D0A">
              <w:rPr>
                <w:color w:val="000000" w:themeColor="text1"/>
              </w:rPr>
              <w:t>To be responsible for the financial management of GW4 as mandated by the Board (current budget £1m per</w:t>
            </w:r>
            <w:r w:rsidRPr="00111D0A">
              <w:rPr>
                <w:color w:val="000000" w:themeColor="text1"/>
                <w:spacing w:val="3"/>
              </w:rPr>
              <w:t xml:space="preserve"> </w:t>
            </w:r>
            <w:r w:rsidRPr="00111D0A">
              <w:rPr>
                <w:color w:val="000000" w:themeColor="text1"/>
              </w:rPr>
              <w:t>annum</w:t>
            </w:r>
            <w:r w:rsidR="003C7974" w:rsidRPr="00111D0A">
              <w:rPr>
                <w:color w:val="000000" w:themeColor="text1"/>
              </w:rPr>
              <w:t xml:space="preserve">), ensuring all operations are within this. </w:t>
            </w:r>
          </w:p>
          <w:p w14:paraId="1268C3F7" w14:textId="77777777" w:rsidR="00D71067" w:rsidRPr="00111D0A" w:rsidRDefault="00622854">
            <w:pPr>
              <w:pStyle w:val="TableParagraph"/>
              <w:spacing w:before="193"/>
              <w:rPr>
                <w:b/>
                <w:color w:val="000000" w:themeColor="text1"/>
              </w:rPr>
            </w:pPr>
            <w:r w:rsidRPr="00111D0A">
              <w:rPr>
                <w:b/>
                <w:color w:val="000000" w:themeColor="text1"/>
              </w:rPr>
              <w:t>Liaison</w:t>
            </w:r>
          </w:p>
          <w:p w14:paraId="58329A58" w14:textId="0FCD3CFE" w:rsidR="00D71067" w:rsidRPr="00111D0A" w:rsidRDefault="003C7974">
            <w:pPr>
              <w:pStyle w:val="TableParagraph"/>
              <w:numPr>
                <w:ilvl w:val="0"/>
                <w:numId w:val="7"/>
              </w:numPr>
              <w:tabs>
                <w:tab w:val="left" w:pos="1548"/>
                <w:tab w:val="left" w:pos="1549"/>
              </w:tabs>
              <w:spacing w:before="122" w:line="278" w:lineRule="auto"/>
              <w:ind w:right="779"/>
              <w:rPr>
                <w:color w:val="000000" w:themeColor="text1"/>
              </w:rPr>
            </w:pPr>
            <w:r w:rsidRPr="00111D0A">
              <w:rPr>
                <w:color w:val="000000" w:themeColor="text1"/>
              </w:rPr>
              <w:t>Act as the face of and provide leadership for</w:t>
            </w:r>
            <w:r w:rsidR="00622854" w:rsidRPr="00111D0A">
              <w:rPr>
                <w:color w:val="000000" w:themeColor="text1"/>
              </w:rPr>
              <w:t xml:space="preserve"> the GW4 alliance, and be the key liaison internally and externally.</w:t>
            </w:r>
          </w:p>
          <w:p w14:paraId="285803FA" w14:textId="661FE0A6" w:rsidR="00D71067" w:rsidRPr="00111D0A" w:rsidRDefault="00622854">
            <w:pPr>
              <w:pStyle w:val="TableParagraph"/>
              <w:numPr>
                <w:ilvl w:val="0"/>
                <w:numId w:val="7"/>
              </w:numPr>
              <w:tabs>
                <w:tab w:val="left" w:pos="1548"/>
                <w:tab w:val="left" w:pos="1549"/>
              </w:tabs>
              <w:spacing w:line="276" w:lineRule="auto"/>
              <w:ind w:right="290"/>
              <w:rPr>
                <w:color w:val="000000" w:themeColor="text1"/>
              </w:rPr>
            </w:pPr>
            <w:r w:rsidRPr="00111D0A">
              <w:rPr>
                <w:color w:val="000000" w:themeColor="text1"/>
              </w:rPr>
              <w:t xml:space="preserve">To develop </w:t>
            </w:r>
            <w:r w:rsidR="003C7974" w:rsidRPr="00111D0A">
              <w:rPr>
                <w:color w:val="000000" w:themeColor="text1"/>
              </w:rPr>
              <w:t xml:space="preserve">and deliver </w:t>
            </w:r>
            <w:r w:rsidRPr="00111D0A">
              <w:rPr>
                <w:color w:val="000000" w:themeColor="text1"/>
              </w:rPr>
              <w:t xml:space="preserve">excellent working relationships with government officials in Westminster and Welsh Government (e.g. HMT, BIS, </w:t>
            </w:r>
            <w:proofErr w:type="spellStart"/>
            <w:r w:rsidRPr="00111D0A">
              <w:rPr>
                <w:color w:val="000000" w:themeColor="text1"/>
              </w:rPr>
              <w:t>DoH</w:t>
            </w:r>
            <w:proofErr w:type="spellEnd"/>
            <w:r w:rsidRPr="00111D0A">
              <w:rPr>
                <w:color w:val="000000" w:themeColor="text1"/>
              </w:rPr>
              <w:t>) and with major funding bodies including Research Councils, HEFCE/W, industry and major</w:t>
            </w:r>
            <w:r w:rsidRPr="00111D0A">
              <w:rPr>
                <w:color w:val="000000" w:themeColor="text1"/>
                <w:spacing w:val="-5"/>
              </w:rPr>
              <w:t xml:space="preserve"> </w:t>
            </w:r>
            <w:r w:rsidRPr="00111D0A">
              <w:rPr>
                <w:color w:val="000000" w:themeColor="text1"/>
              </w:rPr>
              <w:t>Charities.</w:t>
            </w:r>
          </w:p>
          <w:p w14:paraId="539D57C6" w14:textId="77777777" w:rsidR="00D71067" w:rsidRPr="00111D0A" w:rsidRDefault="00622854">
            <w:pPr>
              <w:pStyle w:val="TableParagraph"/>
              <w:numPr>
                <w:ilvl w:val="0"/>
                <w:numId w:val="7"/>
              </w:numPr>
              <w:tabs>
                <w:tab w:val="left" w:pos="1548"/>
                <w:tab w:val="left" w:pos="1549"/>
              </w:tabs>
              <w:spacing w:line="276" w:lineRule="auto"/>
              <w:ind w:right="372"/>
              <w:rPr>
                <w:color w:val="000000" w:themeColor="text1"/>
              </w:rPr>
            </w:pPr>
            <w:r w:rsidRPr="00111D0A">
              <w:rPr>
                <w:color w:val="000000" w:themeColor="text1"/>
              </w:rPr>
              <w:t>To provide strategic leadership to the existing GW4 workstreams (and/or others as directed by the</w:t>
            </w:r>
            <w:r w:rsidRPr="00111D0A">
              <w:rPr>
                <w:color w:val="000000" w:themeColor="text1"/>
                <w:spacing w:val="-2"/>
              </w:rPr>
              <w:t xml:space="preserve"> </w:t>
            </w:r>
            <w:r w:rsidRPr="00111D0A">
              <w:rPr>
                <w:color w:val="000000" w:themeColor="text1"/>
              </w:rPr>
              <w:t>Board).</w:t>
            </w:r>
          </w:p>
          <w:p w14:paraId="563D2B7C" w14:textId="77777777" w:rsidR="00D71067" w:rsidRPr="00111D0A" w:rsidRDefault="00622854">
            <w:pPr>
              <w:pStyle w:val="TableParagraph"/>
              <w:numPr>
                <w:ilvl w:val="0"/>
                <w:numId w:val="7"/>
              </w:numPr>
              <w:tabs>
                <w:tab w:val="left" w:pos="1548"/>
                <w:tab w:val="left" w:pos="1549"/>
              </w:tabs>
              <w:spacing w:line="276" w:lineRule="auto"/>
              <w:ind w:right="242"/>
              <w:rPr>
                <w:color w:val="000000" w:themeColor="text1"/>
              </w:rPr>
            </w:pPr>
            <w:r w:rsidRPr="00111D0A">
              <w:rPr>
                <w:color w:val="000000" w:themeColor="text1"/>
              </w:rPr>
              <w:t>To develop and maintain strategic research relationships with the private sector,</w:t>
            </w:r>
            <w:r w:rsidRPr="00111D0A">
              <w:rPr>
                <w:color w:val="000000" w:themeColor="text1"/>
                <w:spacing w:val="-26"/>
              </w:rPr>
              <w:t xml:space="preserve"> </w:t>
            </w:r>
            <w:r w:rsidRPr="00111D0A">
              <w:rPr>
                <w:color w:val="000000" w:themeColor="text1"/>
              </w:rPr>
              <w:t>government agencies, the NHS and key third sector</w:t>
            </w:r>
            <w:r w:rsidRPr="00111D0A">
              <w:rPr>
                <w:color w:val="000000" w:themeColor="text1"/>
                <w:spacing w:val="-9"/>
              </w:rPr>
              <w:t xml:space="preserve"> </w:t>
            </w:r>
            <w:r w:rsidRPr="00111D0A">
              <w:rPr>
                <w:color w:val="000000" w:themeColor="text1"/>
              </w:rPr>
              <w:t>organisations.</w:t>
            </w:r>
          </w:p>
          <w:p w14:paraId="03BA04C0" w14:textId="77777777" w:rsidR="00D71067" w:rsidRPr="00111D0A" w:rsidRDefault="00622854">
            <w:pPr>
              <w:pStyle w:val="TableParagraph"/>
              <w:numPr>
                <w:ilvl w:val="0"/>
                <w:numId w:val="7"/>
              </w:numPr>
              <w:tabs>
                <w:tab w:val="left" w:pos="1548"/>
                <w:tab w:val="left" w:pos="1549"/>
              </w:tabs>
              <w:spacing w:line="252" w:lineRule="exact"/>
              <w:ind w:hanging="361"/>
              <w:rPr>
                <w:color w:val="000000" w:themeColor="text1"/>
              </w:rPr>
            </w:pPr>
            <w:r w:rsidRPr="00111D0A">
              <w:rPr>
                <w:color w:val="000000" w:themeColor="text1"/>
              </w:rPr>
              <w:t>To be responsible for the management of internal and external</w:t>
            </w:r>
            <w:r w:rsidRPr="00111D0A">
              <w:rPr>
                <w:color w:val="000000" w:themeColor="text1"/>
                <w:spacing w:val="-11"/>
              </w:rPr>
              <w:t xml:space="preserve"> </w:t>
            </w:r>
            <w:r w:rsidRPr="00111D0A">
              <w:rPr>
                <w:color w:val="000000" w:themeColor="text1"/>
              </w:rPr>
              <w:t>communications.</w:t>
            </w:r>
          </w:p>
          <w:p w14:paraId="1254DEEB" w14:textId="77777777" w:rsidR="00D71067" w:rsidRPr="00111D0A" w:rsidRDefault="00622854">
            <w:pPr>
              <w:pStyle w:val="TableParagraph"/>
              <w:numPr>
                <w:ilvl w:val="0"/>
                <w:numId w:val="7"/>
              </w:numPr>
              <w:tabs>
                <w:tab w:val="left" w:pos="1548"/>
                <w:tab w:val="left" w:pos="1549"/>
              </w:tabs>
              <w:spacing w:before="36"/>
              <w:ind w:hanging="361"/>
              <w:rPr>
                <w:color w:val="000000" w:themeColor="text1"/>
              </w:rPr>
            </w:pPr>
            <w:r w:rsidRPr="00111D0A">
              <w:rPr>
                <w:color w:val="000000" w:themeColor="text1"/>
              </w:rPr>
              <w:t>To respond on behalf of GW4 to key</w:t>
            </w:r>
            <w:r w:rsidRPr="00111D0A">
              <w:rPr>
                <w:color w:val="000000" w:themeColor="text1"/>
                <w:spacing w:val="-13"/>
              </w:rPr>
              <w:t xml:space="preserve"> </w:t>
            </w:r>
            <w:r w:rsidRPr="00111D0A">
              <w:rPr>
                <w:color w:val="000000" w:themeColor="text1"/>
              </w:rPr>
              <w:t>consultations.</w:t>
            </w:r>
          </w:p>
          <w:p w14:paraId="5CF89471" w14:textId="74C61A72" w:rsidR="00D71067" w:rsidRPr="00111D0A" w:rsidRDefault="00C955E4">
            <w:pPr>
              <w:pStyle w:val="TableParagraph"/>
              <w:numPr>
                <w:ilvl w:val="0"/>
                <w:numId w:val="7"/>
              </w:numPr>
              <w:tabs>
                <w:tab w:val="left" w:pos="1548"/>
                <w:tab w:val="left" w:pos="1549"/>
              </w:tabs>
              <w:spacing w:before="37" w:line="276" w:lineRule="auto"/>
              <w:ind w:right="377"/>
              <w:rPr>
                <w:color w:val="000000" w:themeColor="text1"/>
              </w:rPr>
            </w:pPr>
            <w:r w:rsidRPr="00111D0A">
              <w:rPr>
                <w:color w:val="000000" w:themeColor="text1"/>
              </w:rPr>
              <w:t>Work with other</w:t>
            </w:r>
            <w:r w:rsidR="00622854" w:rsidRPr="00111D0A">
              <w:rPr>
                <w:color w:val="000000" w:themeColor="text1"/>
              </w:rPr>
              <w:t xml:space="preserve"> GW4 University research and innovation directors and other</w:t>
            </w:r>
            <w:r w:rsidR="00622854" w:rsidRPr="00111D0A">
              <w:rPr>
                <w:color w:val="000000" w:themeColor="text1"/>
                <w:spacing w:val="-28"/>
              </w:rPr>
              <w:t xml:space="preserve"> </w:t>
            </w:r>
            <w:r w:rsidR="00622854" w:rsidRPr="00111D0A">
              <w:rPr>
                <w:color w:val="000000" w:themeColor="text1"/>
              </w:rPr>
              <w:t>senior staff responsible for delivering GW4 supported activity in their</w:t>
            </w:r>
            <w:r w:rsidR="00622854" w:rsidRPr="00111D0A">
              <w:rPr>
                <w:color w:val="000000" w:themeColor="text1"/>
                <w:spacing w:val="-12"/>
              </w:rPr>
              <w:t xml:space="preserve"> </w:t>
            </w:r>
            <w:r w:rsidR="00622854" w:rsidRPr="00111D0A">
              <w:rPr>
                <w:color w:val="000000" w:themeColor="text1"/>
              </w:rPr>
              <w:t>locales</w:t>
            </w:r>
            <w:r w:rsidRPr="00111D0A">
              <w:rPr>
                <w:color w:val="000000" w:themeColor="text1"/>
              </w:rPr>
              <w:t xml:space="preserve"> providing high level professional expertise and advice, when requested, to support informed decision making and maximise opportunities for collaboration</w:t>
            </w:r>
          </w:p>
          <w:p w14:paraId="4763A04C" w14:textId="77777777" w:rsidR="00D71067" w:rsidRPr="00111D0A" w:rsidRDefault="00622854">
            <w:pPr>
              <w:pStyle w:val="TableParagraph"/>
              <w:spacing w:before="199"/>
              <w:rPr>
                <w:b/>
                <w:color w:val="000000" w:themeColor="text1"/>
              </w:rPr>
            </w:pPr>
            <w:r w:rsidRPr="00111D0A">
              <w:rPr>
                <w:b/>
                <w:color w:val="000000" w:themeColor="text1"/>
              </w:rPr>
              <w:t>Analysis, Reporting and Documentation</w:t>
            </w:r>
          </w:p>
          <w:p w14:paraId="54095701" w14:textId="77777777" w:rsidR="00D71067" w:rsidRPr="00111D0A" w:rsidRDefault="00622854">
            <w:pPr>
              <w:pStyle w:val="TableParagraph"/>
              <w:numPr>
                <w:ilvl w:val="0"/>
                <w:numId w:val="7"/>
              </w:numPr>
              <w:tabs>
                <w:tab w:val="left" w:pos="1548"/>
                <w:tab w:val="left" w:pos="1549"/>
              </w:tabs>
              <w:spacing w:before="122"/>
              <w:ind w:hanging="361"/>
              <w:rPr>
                <w:color w:val="000000" w:themeColor="text1"/>
              </w:rPr>
            </w:pPr>
            <w:r w:rsidRPr="00111D0A">
              <w:rPr>
                <w:color w:val="000000" w:themeColor="text1"/>
              </w:rPr>
              <w:t>To provide quarterly and annual reporting to the</w:t>
            </w:r>
            <w:r w:rsidRPr="00111D0A">
              <w:rPr>
                <w:color w:val="000000" w:themeColor="text1"/>
                <w:spacing w:val="-12"/>
              </w:rPr>
              <w:t xml:space="preserve"> </w:t>
            </w:r>
            <w:r w:rsidRPr="00111D0A">
              <w:rPr>
                <w:color w:val="000000" w:themeColor="text1"/>
              </w:rPr>
              <w:t>Board.</w:t>
            </w:r>
          </w:p>
          <w:p w14:paraId="055BA193" w14:textId="77777777" w:rsidR="00D71067" w:rsidRPr="00111D0A" w:rsidRDefault="00622854">
            <w:pPr>
              <w:pStyle w:val="TableParagraph"/>
              <w:numPr>
                <w:ilvl w:val="0"/>
                <w:numId w:val="7"/>
              </w:numPr>
              <w:tabs>
                <w:tab w:val="left" w:pos="1548"/>
                <w:tab w:val="left" w:pos="1549"/>
              </w:tabs>
              <w:spacing w:before="37"/>
              <w:ind w:hanging="361"/>
              <w:rPr>
                <w:color w:val="000000" w:themeColor="text1"/>
              </w:rPr>
            </w:pPr>
            <w:r w:rsidRPr="00111D0A">
              <w:rPr>
                <w:color w:val="000000" w:themeColor="text1"/>
              </w:rPr>
              <w:t>To benchmark GW4 against other research</w:t>
            </w:r>
            <w:r w:rsidRPr="00111D0A">
              <w:rPr>
                <w:color w:val="000000" w:themeColor="text1"/>
                <w:spacing w:val="-6"/>
              </w:rPr>
              <w:t xml:space="preserve"> </w:t>
            </w:r>
            <w:r w:rsidRPr="00111D0A">
              <w:rPr>
                <w:color w:val="000000" w:themeColor="text1"/>
              </w:rPr>
              <w:t>alliances.</w:t>
            </w:r>
          </w:p>
          <w:p w14:paraId="27524092" w14:textId="77777777" w:rsidR="00D71067" w:rsidRPr="00111D0A" w:rsidRDefault="00622854">
            <w:pPr>
              <w:pStyle w:val="TableParagraph"/>
              <w:numPr>
                <w:ilvl w:val="0"/>
                <w:numId w:val="7"/>
              </w:numPr>
              <w:tabs>
                <w:tab w:val="left" w:pos="1548"/>
                <w:tab w:val="left" w:pos="1549"/>
              </w:tabs>
              <w:spacing w:before="40"/>
              <w:ind w:hanging="361"/>
              <w:rPr>
                <w:color w:val="000000" w:themeColor="text1"/>
              </w:rPr>
            </w:pPr>
            <w:r w:rsidRPr="00111D0A">
              <w:rPr>
                <w:color w:val="000000" w:themeColor="text1"/>
              </w:rPr>
              <w:t>To monitor value for money and return on investment on behalf of the partner</w:t>
            </w:r>
            <w:r w:rsidRPr="00111D0A">
              <w:rPr>
                <w:color w:val="000000" w:themeColor="text1"/>
                <w:spacing w:val="-12"/>
              </w:rPr>
              <w:t xml:space="preserve"> </w:t>
            </w:r>
            <w:r w:rsidRPr="00111D0A">
              <w:rPr>
                <w:color w:val="000000" w:themeColor="text1"/>
              </w:rPr>
              <w:t>universities.</w:t>
            </w:r>
          </w:p>
          <w:p w14:paraId="1983F569" w14:textId="77777777" w:rsidR="00D71067" w:rsidRPr="00111D0A" w:rsidRDefault="00622854">
            <w:pPr>
              <w:pStyle w:val="TableParagraph"/>
              <w:numPr>
                <w:ilvl w:val="0"/>
                <w:numId w:val="7"/>
              </w:numPr>
              <w:tabs>
                <w:tab w:val="left" w:pos="1548"/>
                <w:tab w:val="left" w:pos="1549"/>
              </w:tabs>
              <w:spacing w:before="37" w:line="276" w:lineRule="auto"/>
              <w:ind w:right="543"/>
              <w:rPr>
                <w:color w:val="000000" w:themeColor="text1"/>
              </w:rPr>
            </w:pPr>
            <w:r w:rsidRPr="00111D0A">
              <w:rPr>
                <w:color w:val="000000" w:themeColor="text1"/>
              </w:rPr>
              <w:t>To understand the research portfolio of the partner universities and horizon scan for GW4 research and regional</w:t>
            </w:r>
            <w:r w:rsidRPr="00111D0A">
              <w:rPr>
                <w:color w:val="000000" w:themeColor="text1"/>
                <w:spacing w:val="-3"/>
              </w:rPr>
              <w:t xml:space="preserve"> </w:t>
            </w:r>
            <w:r w:rsidRPr="00111D0A">
              <w:rPr>
                <w:color w:val="000000" w:themeColor="text1"/>
              </w:rPr>
              <w:t>opportunities.</w:t>
            </w:r>
          </w:p>
          <w:p w14:paraId="766A84D9" w14:textId="17D6562E" w:rsidR="00D71067" w:rsidRPr="00111D0A" w:rsidRDefault="00622854">
            <w:pPr>
              <w:pStyle w:val="TableParagraph"/>
              <w:numPr>
                <w:ilvl w:val="0"/>
                <w:numId w:val="7"/>
              </w:numPr>
              <w:tabs>
                <w:tab w:val="left" w:pos="1548"/>
                <w:tab w:val="left" w:pos="1549"/>
              </w:tabs>
              <w:spacing w:line="276" w:lineRule="auto"/>
              <w:ind w:right="790"/>
              <w:rPr>
                <w:color w:val="000000" w:themeColor="text1"/>
              </w:rPr>
            </w:pPr>
            <w:r w:rsidRPr="00111D0A">
              <w:rPr>
                <w:color w:val="000000" w:themeColor="text1"/>
              </w:rPr>
              <w:t xml:space="preserve">To take the lead for GW4 on </w:t>
            </w:r>
            <w:r w:rsidR="00EF0E0A" w:rsidRPr="00111D0A">
              <w:rPr>
                <w:color w:val="000000" w:themeColor="text1"/>
              </w:rPr>
              <w:t>government-initiated</w:t>
            </w:r>
            <w:r w:rsidRPr="00111D0A">
              <w:rPr>
                <w:color w:val="000000" w:themeColor="text1"/>
              </w:rPr>
              <w:t xml:space="preserve"> research and innovation assessment exercises.</w:t>
            </w:r>
          </w:p>
          <w:p w14:paraId="6F777283" w14:textId="77777777" w:rsidR="00D71067" w:rsidRPr="00111D0A" w:rsidRDefault="00622854">
            <w:pPr>
              <w:pStyle w:val="TableParagraph"/>
              <w:numPr>
                <w:ilvl w:val="0"/>
                <w:numId w:val="7"/>
              </w:numPr>
              <w:tabs>
                <w:tab w:val="left" w:pos="1548"/>
                <w:tab w:val="left" w:pos="1549"/>
              </w:tabs>
              <w:ind w:hanging="361"/>
              <w:rPr>
                <w:color w:val="000000" w:themeColor="text1"/>
              </w:rPr>
            </w:pPr>
            <w:r w:rsidRPr="00111D0A">
              <w:rPr>
                <w:color w:val="000000" w:themeColor="text1"/>
              </w:rPr>
              <w:t>To take the lead for GW4 on responding to consultations and requests for</w:t>
            </w:r>
            <w:r w:rsidRPr="00111D0A">
              <w:rPr>
                <w:color w:val="000000" w:themeColor="text1"/>
                <w:spacing w:val="-21"/>
              </w:rPr>
              <w:t xml:space="preserve"> </w:t>
            </w:r>
            <w:r w:rsidRPr="00111D0A">
              <w:rPr>
                <w:color w:val="000000" w:themeColor="text1"/>
              </w:rPr>
              <w:t>information.</w:t>
            </w:r>
          </w:p>
          <w:p w14:paraId="54710B31" w14:textId="77777777" w:rsidR="00D71067" w:rsidRPr="00111D0A" w:rsidRDefault="00D71067">
            <w:pPr>
              <w:pStyle w:val="TableParagraph"/>
              <w:spacing w:before="5"/>
              <w:ind w:left="0"/>
              <w:rPr>
                <w:rFonts w:ascii="Times New Roman"/>
                <w:color w:val="000000" w:themeColor="text1"/>
                <w:sz w:val="20"/>
              </w:rPr>
            </w:pPr>
          </w:p>
          <w:p w14:paraId="0FC73D88" w14:textId="77777777" w:rsidR="00D71067" w:rsidRPr="00111D0A" w:rsidRDefault="00622854">
            <w:pPr>
              <w:pStyle w:val="TableParagraph"/>
              <w:rPr>
                <w:b/>
                <w:color w:val="000000" w:themeColor="text1"/>
              </w:rPr>
            </w:pPr>
            <w:r w:rsidRPr="00111D0A">
              <w:rPr>
                <w:b/>
                <w:color w:val="000000" w:themeColor="text1"/>
              </w:rPr>
              <w:t>People Management</w:t>
            </w:r>
          </w:p>
          <w:p w14:paraId="69903F01" w14:textId="7CEBBEC4" w:rsidR="00D71067" w:rsidRPr="00111D0A" w:rsidRDefault="00622854" w:rsidP="00111D0A">
            <w:pPr>
              <w:pStyle w:val="TableParagraph"/>
              <w:numPr>
                <w:ilvl w:val="0"/>
                <w:numId w:val="7"/>
              </w:numPr>
              <w:tabs>
                <w:tab w:val="left" w:pos="1548"/>
                <w:tab w:val="left" w:pos="1549"/>
              </w:tabs>
              <w:spacing w:line="276" w:lineRule="auto"/>
              <w:ind w:right="790"/>
              <w:rPr>
                <w:color w:val="000000" w:themeColor="text1"/>
              </w:rPr>
            </w:pPr>
            <w:r w:rsidRPr="00111D0A">
              <w:rPr>
                <w:color w:val="000000" w:themeColor="text1"/>
              </w:rPr>
              <w:t>To promote and facilitate a shared vision and culture of partnership.</w:t>
            </w:r>
          </w:p>
          <w:p w14:paraId="7B026ED8" w14:textId="787C2923" w:rsidR="00111D0A" w:rsidRPr="00111D0A" w:rsidRDefault="00111D0A" w:rsidP="00111D0A">
            <w:pPr>
              <w:pStyle w:val="TableParagraph"/>
              <w:numPr>
                <w:ilvl w:val="0"/>
                <w:numId w:val="7"/>
              </w:numPr>
              <w:tabs>
                <w:tab w:val="left" w:pos="1548"/>
                <w:tab w:val="left" w:pos="1549"/>
              </w:tabs>
              <w:spacing w:line="276" w:lineRule="auto"/>
              <w:ind w:right="790"/>
              <w:rPr>
                <w:color w:val="000000" w:themeColor="text1"/>
              </w:rPr>
            </w:pPr>
            <w:r w:rsidRPr="00111D0A">
              <w:rPr>
                <w:color w:val="000000" w:themeColor="text1"/>
              </w:rPr>
              <w:t>To line manage a small team of GW4 staff.</w:t>
            </w:r>
          </w:p>
          <w:p w14:paraId="418331AE" w14:textId="0AEB2A4C" w:rsidR="00D71067" w:rsidRPr="00111D0A" w:rsidRDefault="00622854" w:rsidP="00111D0A">
            <w:pPr>
              <w:pStyle w:val="TableParagraph"/>
              <w:numPr>
                <w:ilvl w:val="0"/>
                <w:numId w:val="7"/>
              </w:numPr>
              <w:tabs>
                <w:tab w:val="left" w:pos="1548"/>
                <w:tab w:val="left" w:pos="1549"/>
              </w:tabs>
              <w:spacing w:line="276" w:lineRule="auto"/>
              <w:ind w:right="790"/>
              <w:rPr>
                <w:color w:val="000000" w:themeColor="text1"/>
              </w:rPr>
            </w:pPr>
            <w:r w:rsidRPr="00111D0A">
              <w:rPr>
                <w:color w:val="000000" w:themeColor="text1"/>
              </w:rPr>
              <w:t xml:space="preserve">To provide matrix management to </w:t>
            </w:r>
            <w:r w:rsidR="00111D0A" w:rsidRPr="00111D0A">
              <w:rPr>
                <w:color w:val="000000" w:themeColor="text1"/>
              </w:rPr>
              <w:t xml:space="preserve">GW4 communications manager, </w:t>
            </w:r>
            <w:r w:rsidRPr="00111D0A">
              <w:rPr>
                <w:color w:val="000000" w:themeColor="text1"/>
              </w:rPr>
              <w:t xml:space="preserve">GW4 </w:t>
            </w:r>
            <w:proofErr w:type="spellStart"/>
            <w:r w:rsidRPr="00111D0A">
              <w:rPr>
                <w:color w:val="000000" w:themeColor="text1"/>
              </w:rPr>
              <w:t>Programme</w:t>
            </w:r>
            <w:proofErr w:type="spellEnd"/>
            <w:r w:rsidRPr="00111D0A">
              <w:rPr>
                <w:color w:val="000000" w:themeColor="text1"/>
              </w:rPr>
              <w:t xml:space="preserve"> Managers and Workstream Leads.</w:t>
            </w:r>
          </w:p>
          <w:p w14:paraId="6EAAA52D" w14:textId="238FB47F" w:rsidR="00C955E4" w:rsidRPr="00111D0A" w:rsidRDefault="00C955E4" w:rsidP="00C955E4">
            <w:pPr>
              <w:pStyle w:val="TableParagraph"/>
              <w:tabs>
                <w:tab w:val="left" w:pos="1548"/>
                <w:tab w:val="left" w:pos="1549"/>
              </w:tabs>
              <w:spacing w:before="38"/>
              <w:rPr>
                <w:color w:val="000000" w:themeColor="text1"/>
              </w:rPr>
            </w:pPr>
          </w:p>
          <w:p w14:paraId="5B0C3D6F" w14:textId="71607281" w:rsidR="00C955E4" w:rsidRPr="00111D0A" w:rsidRDefault="00C955E4" w:rsidP="00C955E4">
            <w:pPr>
              <w:pStyle w:val="TableParagraph"/>
              <w:tabs>
                <w:tab w:val="left" w:pos="1548"/>
                <w:tab w:val="left" w:pos="1549"/>
              </w:tabs>
              <w:spacing w:before="38"/>
              <w:rPr>
                <w:b/>
                <w:bCs/>
                <w:color w:val="000000" w:themeColor="text1"/>
              </w:rPr>
            </w:pPr>
            <w:r w:rsidRPr="00111D0A">
              <w:rPr>
                <w:b/>
                <w:bCs/>
                <w:color w:val="000000" w:themeColor="text1"/>
              </w:rPr>
              <w:t>Problem Solving</w:t>
            </w:r>
          </w:p>
          <w:p w14:paraId="1C15A49E" w14:textId="28004A59" w:rsidR="00C955E4" w:rsidRPr="00111D0A" w:rsidRDefault="00C955E4" w:rsidP="00C955E4">
            <w:pPr>
              <w:pStyle w:val="TableParagraph"/>
              <w:numPr>
                <w:ilvl w:val="0"/>
                <w:numId w:val="11"/>
              </w:numPr>
              <w:tabs>
                <w:tab w:val="left" w:pos="1548"/>
                <w:tab w:val="left" w:pos="1549"/>
              </w:tabs>
              <w:spacing w:before="38"/>
              <w:ind w:left="1561"/>
              <w:rPr>
                <w:color w:val="000000" w:themeColor="text1"/>
              </w:rPr>
            </w:pPr>
            <w:r w:rsidRPr="00111D0A">
              <w:rPr>
                <w:color w:val="000000" w:themeColor="text1"/>
              </w:rPr>
              <w:t>Generate innovative solutions that consider strategic implications for the GW4 alliance</w:t>
            </w:r>
          </w:p>
          <w:p w14:paraId="38DF754D" w14:textId="15E47A65" w:rsidR="00C955E4" w:rsidRPr="00111D0A" w:rsidRDefault="00C955E4" w:rsidP="00C955E4">
            <w:pPr>
              <w:pStyle w:val="TableParagraph"/>
              <w:numPr>
                <w:ilvl w:val="0"/>
                <w:numId w:val="11"/>
              </w:numPr>
              <w:tabs>
                <w:tab w:val="left" w:pos="1548"/>
                <w:tab w:val="left" w:pos="1549"/>
              </w:tabs>
              <w:spacing w:before="38"/>
              <w:ind w:left="1561"/>
              <w:rPr>
                <w:color w:val="000000" w:themeColor="text1"/>
              </w:rPr>
            </w:pPr>
            <w:r w:rsidRPr="00111D0A">
              <w:rPr>
                <w:color w:val="000000" w:themeColor="text1"/>
              </w:rPr>
              <w:t xml:space="preserve">Quantify and evaluate opportunities for speculative initiatives with appropriate levels of risk of failure, but where there is opportunity for significant improvement </w:t>
            </w:r>
          </w:p>
          <w:p w14:paraId="6115B40E" w14:textId="77777777" w:rsidR="00D71067" w:rsidRPr="00111D0A" w:rsidRDefault="00D71067">
            <w:pPr>
              <w:pStyle w:val="TableParagraph"/>
              <w:spacing w:before="6"/>
              <w:ind w:left="0"/>
              <w:rPr>
                <w:rFonts w:ascii="Times New Roman"/>
                <w:color w:val="000000" w:themeColor="text1"/>
                <w:sz w:val="20"/>
              </w:rPr>
            </w:pPr>
          </w:p>
          <w:p w14:paraId="18A960BE" w14:textId="77777777" w:rsidR="00D71067" w:rsidRPr="00111D0A" w:rsidRDefault="00622854">
            <w:pPr>
              <w:pStyle w:val="TableParagraph"/>
              <w:rPr>
                <w:b/>
                <w:color w:val="000000" w:themeColor="text1"/>
              </w:rPr>
            </w:pPr>
            <w:r w:rsidRPr="00111D0A">
              <w:rPr>
                <w:b/>
                <w:color w:val="000000" w:themeColor="text1"/>
              </w:rPr>
              <w:t>Additional Information</w:t>
            </w:r>
          </w:p>
          <w:p w14:paraId="34F122D4" w14:textId="77777777" w:rsidR="00D71067" w:rsidRPr="00111D0A" w:rsidRDefault="00622854">
            <w:pPr>
              <w:pStyle w:val="TableParagraph"/>
              <w:numPr>
                <w:ilvl w:val="0"/>
                <w:numId w:val="7"/>
              </w:numPr>
              <w:tabs>
                <w:tab w:val="left" w:pos="1548"/>
                <w:tab w:val="left" w:pos="1549"/>
              </w:tabs>
              <w:spacing w:before="122" w:line="276" w:lineRule="auto"/>
              <w:ind w:right="429"/>
              <w:rPr>
                <w:color w:val="000000" w:themeColor="text1"/>
              </w:rPr>
            </w:pPr>
            <w:r w:rsidRPr="00111D0A">
              <w:rPr>
                <w:color w:val="000000" w:themeColor="text1"/>
              </w:rPr>
              <w:t>The job will require considerable travel between the 4 partner universities and other stakeholders (including overnight stays). The Director will be employed by the University</w:t>
            </w:r>
            <w:r w:rsidRPr="00111D0A">
              <w:rPr>
                <w:color w:val="000000" w:themeColor="text1"/>
                <w:spacing w:val="-27"/>
              </w:rPr>
              <w:t xml:space="preserve"> </w:t>
            </w:r>
            <w:r w:rsidRPr="00111D0A">
              <w:rPr>
                <w:color w:val="000000" w:themeColor="text1"/>
              </w:rPr>
              <w:t>of Bristol, on behalf of the 4 member</w:t>
            </w:r>
            <w:r w:rsidRPr="00111D0A">
              <w:rPr>
                <w:color w:val="000000" w:themeColor="text1"/>
                <w:spacing w:val="-2"/>
              </w:rPr>
              <w:t xml:space="preserve"> </w:t>
            </w:r>
            <w:r w:rsidRPr="00111D0A">
              <w:rPr>
                <w:color w:val="000000" w:themeColor="text1"/>
              </w:rPr>
              <w:t>universities.</w:t>
            </w:r>
          </w:p>
          <w:p w14:paraId="21D1F5A3" w14:textId="77777777" w:rsidR="00D71067" w:rsidRPr="00111D0A" w:rsidRDefault="00622854">
            <w:pPr>
              <w:pStyle w:val="TableParagraph"/>
              <w:numPr>
                <w:ilvl w:val="0"/>
                <w:numId w:val="7"/>
              </w:numPr>
              <w:tabs>
                <w:tab w:val="left" w:pos="1548"/>
                <w:tab w:val="left" w:pos="1549"/>
              </w:tabs>
              <w:spacing w:before="1"/>
              <w:ind w:hanging="361"/>
              <w:rPr>
                <w:color w:val="000000" w:themeColor="text1"/>
              </w:rPr>
            </w:pPr>
            <w:r w:rsidRPr="00111D0A">
              <w:rPr>
                <w:color w:val="000000" w:themeColor="text1"/>
              </w:rPr>
              <w:t>The post could, by agreement, be based at any of the constituent</w:t>
            </w:r>
            <w:r w:rsidRPr="00111D0A">
              <w:rPr>
                <w:color w:val="000000" w:themeColor="text1"/>
                <w:spacing w:val="-15"/>
              </w:rPr>
              <w:t xml:space="preserve"> </w:t>
            </w:r>
            <w:r w:rsidRPr="00111D0A">
              <w:rPr>
                <w:color w:val="000000" w:themeColor="text1"/>
              </w:rPr>
              <w:t>Universities.</w:t>
            </w:r>
          </w:p>
          <w:p w14:paraId="0EC920CB" w14:textId="77777777" w:rsidR="00D71067" w:rsidRPr="00111D0A" w:rsidRDefault="00622854">
            <w:pPr>
              <w:pStyle w:val="TableParagraph"/>
              <w:numPr>
                <w:ilvl w:val="0"/>
                <w:numId w:val="7"/>
              </w:numPr>
              <w:tabs>
                <w:tab w:val="left" w:pos="1548"/>
                <w:tab w:val="left" w:pos="1549"/>
              </w:tabs>
              <w:spacing w:before="37" w:line="276" w:lineRule="auto"/>
              <w:ind w:right="243"/>
              <w:rPr>
                <w:color w:val="000000" w:themeColor="text1"/>
              </w:rPr>
            </w:pPr>
            <w:r w:rsidRPr="00111D0A">
              <w:rPr>
                <w:color w:val="000000" w:themeColor="text1"/>
              </w:rPr>
              <w:t>Considerable travelling is required, mainly across the South West of England, and to</w:t>
            </w:r>
            <w:r w:rsidRPr="00111D0A">
              <w:rPr>
                <w:color w:val="000000" w:themeColor="text1"/>
                <w:spacing w:val="-29"/>
              </w:rPr>
              <w:t xml:space="preserve"> </w:t>
            </w:r>
            <w:r w:rsidRPr="00111D0A">
              <w:rPr>
                <w:color w:val="000000" w:themeColor="text1"/>
              </w:rPr>
              <w:t>London (on average 2 days per</w:t>
            </w:r>
            <w:r w:rsidRPr="00111D0A">
              <w:rPr>
                <w:color w:val="000000" w:themeColor="text1"/>
                <w:spacing w:val="-5"/>
              </w:rPr>
              <w:t xml:space="preserve"> </w:t>
            </w:r>
            <w:r w:rsidRPr="00111D0A">
              <w:rPr>
                <w:color w:val="000000" w:themeColor="text1"/>
              </w:rPr>
              <w:t>week).</w:t>
            </w:r>
          </w:p>
        </w:tc>
      </w:tr>
    </w:tbl>
    <w:p w14:paraId="5C61B728" w14:textId="77777777" w:rsidR="00D71067" w:rsidRPr="00111D0A" w:rsidRDefault="00D71067">
      <w:pPr>
        <w:spacing w:line="276" w:lineRule="auto"/>
        <w:rPr>
          <w:color w:val="000000" w:themeColor="text1"/>
        </w:rPr>
        <w:sectPr w:rsidR="00D71067" w:rsidRPr="00111D0A">
          <w:pgSz w:w="11910" w:h="16840"/>
          <w:pgMar w:top="280" w:right="440" w:bottom="800" w:left="420" w:header="0" w:footer="61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3285"/>
        <w:gridCol w:w="856"/>
        <w:gridCol w:w="2505"/>
        <w:gridCol w:w="4156"/>
      </w:tblGrid>
      <w:tr w:rsidR="00111D0A" w:rsidRPr="00111D0A" w14:paraId="762CEEC5" w14:textId="77777777">
        <w:trPr>
          <w:trHeight w:val="251"/>
        </w:trPr>
        <w:tc>
          <w:tcPr>
            <w:tcW w:w="10802" w:type="dxa"/>
            <w:gridSpan w:val="4"/>
            <w:tcBorders>
              <w:top w:val="single" w:sz="4" w:space="0" w:color="000000"/>
              <w:left w:val="single" w:sz="4" w:space="0" w:color="000000"/>
              <w:bottom w:val="single" w:sz="4" w:space="0" w:color="000000"/>
              <w:right w:val="single" w:sz="4" w:space="0" w:color="000000"/>
            </w:tcBorders>
          </w:tcPr>
          <w:p w14:paraId="2BBC69A0" w14:textId="77777777" w:rsidR="00D71067" w:rsidRPr="00111D0A" w:rsidRDefault="00D71067">
            <w:pPr>
              <w:pStyle w:val="TableParagraph"/>
              <w:ind w:left="0"/>
              <w:rPr>
                <w:rFonts w:ascii="Times New Roman"/>
                <w:color w:val="000000" w:themeColor="text1"/>
                <w:sz w:val="18"/>
              </w:rPr>
            </w:pPr>
          </w:p>
        </w:tc>
      </w:tr>
      <w:tr w:rsidR="00111D0A" w:rsidRPr="00111D0A" w14:paraId="50D320D4" w14:textId="77777777">
        <w:trPr>
          <w:trHeight w:val="434"/>
        </w:trPr>
        <w:tc>
          <w:tcPr>
            <w:tcW w:w="10802" w:type="dxa"/>
            <w:gridSpan w:val="4"/>
            <w:tcBorders>
              <w:top w:val="single" w:sz="4" w:space="0" w:color="000000"/>
              <w:left w:val="single" w:sz="4" w:space="0" w:color="000000"/>
              <w:bottom w:val="single" w:sz="4" w:space="0" w:color="000000"/>
              <w:right w:val="single" w:sz="4" w:space="0" w:color="000000"/>
            </w:tcBorders>
            <w:shd w:val="clear" w:color="auto" w:fill="D9D9D9"/>
          </w:tcPr>
          <w:p w14:paraId="34D0FEFE" w14:textId="77777777" w:rsidR="00D71067" w:rsidRPr="00111D0A" w:rsidRDefault="00622854">
            <w:pPr>
              <w:pStyle w:val="TableParagraph"/>
              <w:tabs>
                <w:tab w:val="left" w:pos="683"/>
              </w:tabs>
              <w:spacing w:before="114"/>
              <w:rPr>
                <w:b/>
                <w:color w:val="000000" w:themeColor="text1"/>
              </w:rPr>
            </w:pPr>
            <w:r w:rsidRPr="00111D0A">
              <w:rPr>
                <w:b/>
                <w:color w:val="000000" w:themeColor="text1"/>
              </w:rPr>
              <w:t>1.3</w:t>
            </w:r>
            <w:r w:rsidRPr="00111D0A">
              <w:rPr>
                <w:b/>
                <w:color w:val="000000" w:themeColor="text1"/>
              </w:rPr>
              <w:tab/>
              <w:t>Relationships and</w:t>
            </w:r>
            <w:r w:rsidRPr="00111D0A">
              <w:rPr>
                <w:b/>
                <w:color w:val="000000" w:themeColor="text1"/>
                <w:spacing w:val="-3"/>
              </w:rPr>
              <w:t xml:space="preserve"> </w:t>
            </w:r>
            <w:r w:rsidRPr="00111D0A">
              <w:rPr>
                <w:b/>
                <w:color w:val="000000" w:themeColor="text1"/>
              </w:rPr>
              <w:t>Contacts</w:t>
            </w:r>
          </w:p>
        </w:tc>
      </w:tr>
      <w:tr w:rsidR="00111D0A" w:rsidRPr="00111D0A" w14:paraId="170EA21A" w14:textId="77777777">
        <w:trPr>
          <w:trHeight w:val="450"/>
        </w:trPr>
        <w:tc>
          <w:tcPr>
            <w:tcW w:w="3285" w:type="dxa"/>
            <w:tcBorders>
              <w:top w:val="single" w:sz="4" w:space="0" w:color="000000"/>
              <w:left w:val="single" w:sz="4" w:space="0" w:color="000000"/>
            </w:tcBorders>
            <w:shd w:val="clear" w:color="auto" w:fill="D9D9D9"/>
          </w:tcPr>
          <w:p w14:paraId="38C528EF" w14:textId="0095171B" w:rsidR="00D71067" w:rsidRPr="00111D0A" w:rsidRDefault="00EF0E0A">
            <w:pPr>
              <w:pStyle w:val="TableParagraph"/>
              <w:spacing w:before="52"/>
              <w:rPr>
                <w:b/>
                <w:color w:val="000000" w:themeColor="text1"/>
              </w:rPr>
            </w:pPr>
            <w:r w:rsidRPr="00111D0A">
              <w:rPr>
                <w:b/>
                <w:color w:val="000000" w:themeColor="text1"/>
              </w:rPr>
              <w:t>Matrix</w:t>
            </w:r>
            <w:r w:rsidR="00622854" w:rsidRPr="00111D0A">
              <w:rPr>
                <w:b/>
                <w:color w:val="000000" w:themeColor="text1"/>
              </w:rPr>
              <w:t xml:space="preserve"> </w:t>
            </w:r>
            <w:r w:rsidRPr="00111D0A">
              <w:rPr>
                <w:b/>
                <w:color w:val="000000" w:themeColor="text1"/>
              </w:rPr>
              <w:t>M</w:t>
            </w:r>
            <w:r w:rsidR="00622854" w:rsidRPr="00111D0A">
              <w:rPr>
                <w:b/>
                <w:color w:val="000000" w:themeColor="text1"/>
              </w:rPr>
              <w:t>anager:</w:t>
            </w:r>
          </w:p>
          <w:p w14:paraId="4E9F3497" w14:textId="21F607B8" w:rsidR="00EF0E0A" w:rsidRPr="00111D0A" w:rsidRDefault="00EF0E0A">
            <w:pPr>
              <w:pStyle w:val="TableParagraph"/>
              <w:spacing w:before="52"/>
              <w:rPr>
                <w:b/>
                <w:color w:val="000000" w:themeColor="text1"/>
              </w:rPr>
            </w:pPr>
            <w:r w:rsidRPr="00111D0A">
              <w:rPr>
                <w:b/>
                <w:color w:val="000000" w:themeColor="text1"/>
              </w:rPr>
              <w:t>Line Manager:</w:t>
            </w:r>
          </w:p>
        </w:tc>
        <w:tc>
          <w:tcPr>
            <w:tcW w:w="856" w:type="dxa"/>
            <w:tcBorders>
              <w:top w:val="single" w:sz="4" w:space="0" w:color="000000"/>
            </w:tcBorders>
            <w:shd w:val="clear" w:color="auto" w:fill="D9D9D9"/>
          </w:tcPr>
          <w:p w14:paraId="4CB15AF3" w14:textId="77777777" w:rsidR="00D71067" w:rsidRPr="00111D0A" w:rsidRDefault="00D71067">
            <w:pPr>
              <w:pStyle w:val="TableParagraph"/>
              <w:ind w:left="0"/>
              <w:rPr>
                <w:rFonts w:ascii="Times New Roman"/>
                <w:color w:val="000000" w:themeColor="text1"/>
              </w:rPr>
            </w:pPr>
          </w:p>
        </w:tc>
        <w:tc>
          <w:tcPr>
            <w:tcW w:w="6661" w:type="dxa"/>
            <w:gridSpan w:val="2"/>
            <w:tcBorders>
              <w:top w:val="single" w:sz="4" w:space="0" w:color="000000"/>
              <w:right w:val="single" w:sz="4" w:space="0" w:color="000000"/>
            </w:tcBorders>
          </w:tcPr>
          <w:p w14:paraId="7955D7ED" w14:textId="47F3EC49" w:rsidR="00D71067" w:rsidRPr="00111D0A" w:rsidRDefault="00622854">
            <w:pPr>
              <w:pStyle w:val="TableParagraph"/>
              <w:spacing w:before="52"/>
              <w:ind w:left="112"/>
              <w:rPr>
                <w:b/>
                <w:color w:val="000000" w:themeColor="text1"/>
              </w:rPr>
            </w:pPr>
            <w:r w:rsidRPr="00111D0A">
              <w:rPr>
                <w:b/>
                <w:color w:val="000000" w:themeColor="text1"/>
              </w:rPr>
              <w:t xml:space="preserve">Chair of the GW4 Board </w:t>
            </w:r>
            <w:r w:rsidR="00EF0E0A" w:rsidRPr="00111D0A">
              <w:rPr>
                <w:b/>
                <w:color w:val="000000" w:themeColor="text1"/>
              </w:rPr>
              <w:t xml:space="preserve"> </w:t>
            </w:r>
          </w:p>
          <w:p w14:paraId="4AFAEACD" w14:textId="1931AE3D" w:rsidR="00EF0E0A" w:rsidRPr="00111D0A" w:rsidRDefault="00EF0E0A">
            <w:pPr>
              <w:pStyle w:val="TableParagraph"/>
              <w:spacing w:before="52"/>
              <w:ind w:left="112"/>
              <w:rPr>
                <w:b/>
                <w:color w:val="000000" w:themeColor="text1"/>
              </w:rPr>
            </w:pPr>
            <w:r w:rsidRPr="00111D0A">
              <w:rPr>
                <w:b/>
                <w:color w:val="000000" w:themeColor="text1"/>
              </w:rPr>
              <w:t>Executive Director, Research &amp; Enterprise (Bristol)</w:t>
            </w:r>
          </w:p>
        </w:tc>
      </w:tr>
      <w:tr w:rsidR="00111D0A" w:rsidRPr="00111D0A" w14:paraId="46825FE8" w14:textId="77777777">
        <w:trPr>
          <w:trHeight w:val="608"/>
        </w:trPr>
        <w:tc>
          <w:tcPr>
            <w:tcW w:w="4141" w:type="dxa"/>
            <w:gridSpan w:val="2"/>
            <w:tcBorders>
              <w:left w:val="single" w:sz="4" w:space="0" w:color="000000"/>
            </w:tcBorders>
            <w:shd w:val="clear" w:color="auto" w:fill="D9D9D9"/>
          </w:tcPr>
          <w:p w14:paraId="276D7AF1" w14:textId="77777777" w:rsidR="00D71067" w:rsidRPr="00111D0A" w:rsidRDefault="00622854">
            <w:pPr>
              <w:pStyle w:val="TableParagraph"/>
              <w:spacing w:before="132"/>
              <w:rPr>
                <w:b/>
                <w:color w:val="000000" w:themeColor="text1"/>
              </w:rPr>
            </w:pPr>
            <w:r w:rsidRPr="00111D0A">
              <w:rPr>
                <w:b/>
                <w:color w:val="000000" w:themeColor="text1"/>
              </w:rPr>
              <w:t>Line manager to (where appropriate):</w:t>
            </w:r>
          </w:p>
        </w:tc>
        <w:tc>
          <w:tcPr>
            <w:tcW w:w="6661" w:type="dxa"/>
            <w:gridSpan w:val="2"/>
            <w:tcBorders>
              <w:right w:val="single" w:sz="4" w:space="0" w:color="000000"/>
            </w:tcBorders>
          </w:tcPr>
          <w:p w14:paraId="72B85316" w14:textId="77777777" w:rsidR="00EF0E0A" w:rsidRPr="00111D0A" w:rsidRDefault="00EF0E0A" w:rsidP="00EF0E0A">
            <w:pPr>
              <w:pStyle w:val="TableParagraph"/>
              <w:spacing w:line="229" w:lineRule="exact"/>
              <w:ind w:left="112"/>
              <w:rPr>
                <w:b/>
                <w:color w:val="000000" w:themeColor="text1"/>
              </w:rPr>
            </w:pPr>
          </w:p>
          <w:p w14:paraId="0A1E467A" w14:textId="648C3ACA" w:rsidR="00D71067" w:rsidRPr="00111D0A" w:rsidRDefault="00622854" w:rsidP="00EF0E0A">
            <w:pPr>
              <w:pStyle w:val="TableParagraph"/>
              <w:spacing w:line="229" w:lineRule="exact"/>
              <w:ind w:left="112"/>
              <w:rPr>
                <w:b/>
                <w:color w:val="000000" w:themeColor="text1"/>
              </w:rPr>
            </w:pPr>
            <w:r w:rsidRPr="00111D0A">
              <w:rPr>
                <w:b/>
                <w:color w:val="000000" w:themeColor="text1"/>
              </w:rPr>
              <w:t>GW4 Communications Manager</w:t>
            </w:r>
            <w:r w:rsidR="00EF0E0A" w:rsidRPr="00111D0A">
              <w:rPr>
                <w:b/>
                <w:color w:val="000000" w:themeColor="text1"/>
              </w:rPr>
              <w:t xml:space="preserve"> and </w:t>
            </w:r>
            <w:r w:rsidRPr="00111D0A">
              <w:rPr>
                <w:b/>
                <w:color w:val="000000" w:themeColor="text1"/>
              </w:rPr>
              <w:t>GW4 Administrator</w:t>
            </w:r>
          </w:p>
        </w:tc>
      </w:tr>
      <w:tr w:rsidR="00111D0A" w:rsidRPr="00111D0A" w14:paraId="49B73737" w14:textId="77777777">
        <w:trPr>
          <w:trHeight w:val="372"/>
        </w:trPr>
        <w:tc>
          <w:tcPr>
            <w:tcW w:w="3285" w:type="dxa"/>
            <w:tcBorders>
              <w:left w:val="single" w:sz="4" w:space="0" w:color="000000"/>
            </w:tcBorders>
            <w:shd w:val="clear" w:color="auto" w:fill="D9D9D9"/>
          </w:tcPr>
          <w:p w14:paraId="12A619DB" w14:textId="77777777" w:rsidR="00D71067" w:rsidRPr="00111D0A" w:rsidRDefault="00622854">
            <w:pPr>
              <w:pStyle w:val="TableParagraph"/>
              <w:spacing w:before="52"/>
              <w:rPr>
                <w:b/>
                <w:color w:val="000000" w:themeColor="text1"/>
              </w:rPr>
            </w:pPr>
            <w:r w:rsidRPr="00111D0A">
              <w:rPr>
                <w:b/>
                <w:color w:val="000000" w:themeColor="text1"/>
              </w:rPr>
              <w:t>Internal Contacts</w:t>
            </w:r>
          </w:p>
        </w:tc>
        <w:tc>
          <w:tcPr>
            <w:tcW w:w="856" w:type="dxa"/>
            <w:shd w:val="clear" w:color="auto" w:fill="D9D9D9"/>
          </w:tcPr>
          <w:p w14:paraId="093AA07B" w14:textId="77777777" w:rsidR="00D71067" w:rsidRPr="00111D0A" w:rsidRDefault="00D71067">
            <w:pPr>
              <w:pStyle w:val="TableParagraph"/>
              <w:ind w:left="0"/>
              <w:rPr>
                <w:rFonts w:ascii="Times New Roman"/>
                <w:color w:val="000000" w:themeColor="text1"/>
              </w:rPr>
            </w:pPr>
          </w:p>
        </w:tc>
        <w:tc>
          <w:tcPr>
            <w:tcW w:w="2505" w:type="dxa"/>
            <w:shd w:val="clear" w:color="auto" w:fill="D9D9D9"/>
          </w:tcPr>
          <w:p w14:paraId="292B51D2" w14:textId="77777777" w:rsidR="00D71067" w:rsidRPr="00111D0A" w:rsidRDefault="00D71067">
            <w:pPr>
              <w:pStyle w:val="TableParagraph"/>
              <w:ind w:left="0"/>
              <w:rPr>
                <w:rFonts w:ascii="Times New Roman"/>
                <w:color w:val="000000" w:themeColor="text1"/>
              </w:rPr>
            </w:pPr>
          </w:p>
        </w:tc>
        <w:tc>
          <w:tcPr>
            <w:tcW w:w="4156" w:type="dxa"/>
            <w:tcBorders>
              <w:right w:val="single" w:sz="4" w:space="0" w:color="000000"/>
            </w:tcBorders>
            <w:shd w:val="clear" w:color="auto" w:fill="D9D9D9"/>
          </w:tcPr>
          <w:p w14:paraId="7DEEB589" w14:textId="77777777" w:rsidR="00D71067" w:rsidRPr="00111D0A" w:rsidRDefault="00D71067">
            <w:pPr>
              <w:pStyle w:val="TableParagraph"/>
              <w:ind w:left="0"/>
              <w:rPr>
                <w:rFonts w:ascii="Times New Roman"/>
                <w:color w:val="000000" w:themeColor="text1"/>
              </w:rPr>
            </w:pPr>
          </w:p>
        </w:tc>
      </w:tr>
      <w:tr w:rsidR="00111D0A" w:rsidRPr="00111D0A" w14:paraId="64A44EEF" w14:textId="77777777">
        <w:trPr>
          <w:trHeight w:val="374"/>
        </w:trPr>
        <w:tc>
          <w:tcPr>
            <w:tcW w:w="3285" w:type="dxa"/>
            <w:tcBorders>
              <w:left w:val="single" w:sz="4" w:space="0" w:color="000000"/>
            </w:tcBorders>
            <w:shd w:val="clear" w:color="auto" w:fill="D9D9D9"/>
          </w:tcPr>
          <w:p w14:paraId="14CE08EF" w14:textId="77777777" w:rsidR="00D71067" w:rsidRPr="00111D0A" w:rsidRDefault="00622854">
            <w:pPr>
              <w:pStyle w:val="TableParagraph"/>
              <w:spacing w:before="54"/>
              <w:rPr>
                <w:b/>
                <w:color w:val="000000" w:themeColor="text1"/>
              </w:rPr>
            </w:pPr>
            <w:r w:rsidRPr="00111D0A">
              <w:rPr>
                <w:b/>
                <w:color w:val="000000" w:themeColor="text1"/>
              </w:rPr>
              <w:t>Contact with whom?</w:t>
            </w:r>
          </w:p>
        </w:tc>
        <w:tc>
          <w:tcPr>
            <w:tcW w:w="3361" w:type="dxa"/>
            <w:gridSpan w:val="2"/>
            <w:shd w:val="clear" w:color="auto" w:fill="D9D9D9"/>
          </w:tcPr>
          <w:p w14:paraId="3F396508" w14:textId="77777777" w:rsidR="00D71067" w:rsidRPr="00111D0A" w:rsidRDefault="00622854">
            <w:pPr>
              <w:pStyle w:val="TableParagraph"/>
              <w:spacing w:before="54"/>
              <w:ind w:left="428"/>
              <w:rPr>
                <w:b/>
                <w:color w:val="000000" w:themeColor="text1"/>
              </w:rPr>
            </w:pPr>
            <w:r w:rsidRPr="00111D0A">
              <w:rPr>
                <w:b/>
                <w:color w:val="000000" w:themeColor="text1"/>
              </w:rPr>
              <w:t>Nature of relationship</w:t>
            </w:r>
          </w:p>
        </w:tc>
        <w:tc>
          <w:tcPr>
            <w:tcW w:w="4156" w:type="dxa"/>
            <w:tcBorders>
              <w:right w:val="single" w:sz="4" w:space="0" w:color="000000"/>
            </w:tcBorders>
            <w:shd w:val="clear" w:color="auto" w:fill="D9D9D9"/>
          </w:tcPr>
          <w:p w14:paraId="17E5C431" w14:textId="77777777" w:rsidR="00D71067" w:rsidRPr="00111D0A" w:rsidRDefault="00622854">
            <w:pPr>
              <w:pStyle w:val="TableParagraph"/>
              <w:spacing w:before="54"/>
              <w:ind w:left="668"/>
              <w:rPr>
                <w:b/>
                <w:color w:val="000000" w:themeColor="text1"/>
              </w:rPr>
            </w:pPr>
            <w:r w:rsidRPr="00111D0A">
              <w:rPr>
                <w:b/>
                <w:color w:val="000000" w:themeColor="text1"/>
              </w:rPr>
              <w:t>Purpose</w:t>
            </w:r>
          </w:p>
        </w:tc>
      </w:tr>
      <w:tr w:rsidR="00111D0A" w:rsidRPr="00111D0A" w14:paraId="66C6259C" w14:textId="77777777">
        <w:trPr>
          <w:trHeight w:val="1334"/>
        </w:trPr>
        <w:tc>
          <w:tcPr>
            <w:tcW w:w="3285" w:type="dxa"/>
            <w:tcBorders>
              <w:left w:val="single" w:sz="4" w:space="0" w:color="000000"/>
            </w:tcBorders>
          </w:tcPr>
          <w:p w14:paraId="3DF719C5" w14:textId="77777777" w:rsidR="00D71067" w:rsidRPr="00111D0A" w:rsidRDefault="00D71067">
            <w:pPr>
              <w:pStyle w:val="TableParagraph"/>
              <w:spacing w:before="6"/>
              <w:ind w:left="0"/>
              <w:rPr>
                <w:rFonts w:ascii="Times New Roman"/>
                <w:color w:val="000000" w:themeColor="text1"/>
                <w:sz w:val="19"/>
              </w:rPr>
            </w:pPr>
          </w:p>
          <w:p w14:paraId="4BA46A5D" w14:textId="77777777" w:rsidR="00D71067" w:rsidRPr="00111D0A" w:rsidRDefault="00622854">
            <w:pPr>
              <w:pStyle w:val="TableParagraph"/>
              <w:rPr>
                <w:color w:val="000000" w:themeColor="text1"/>
              </w:rPr>
            </w:pPr>
            <w:r w:rsidRPr="00111D0A">
              <w:rPr>
                <w:color w:val="000000" w:themeColor="text1"/>
              </w:rPr>
              <w:t>GW4 DVCs and PVCs</w:t>
            </w:r>
          </w:p>
        </w:tc>
        <w:tc>
          <w:tcPr>
            <w:tcW w:w="3361" w:type="dxa"/>
            <w:gridSpan w:val="2"/>
          </w:tcPr>
          <w:p w14:paraId="7D915CC8" w14:textId="77777777" w:rsidR="00D71067" w:rsidRPr="00111D0A" w:rsidRDefault="00D71067">
            <w:pPr>
              <w:pStyle w:val="TableParagraph"/>
              <w:ind w:left="0"/>
              <w:rPr>
                <w:rFonts w:ascii="Times New Roman"/>
                <w:color w:val="000000" w:themeColor="text1"/>
                <w:sz w:val="24"/>
              </w:rPr>
            </w:pPr>
          </w:p>
          <w:p w14:paraId="631AC689" w14:textId="79D79CE6" w:rsidR="00D71067" w:rsidRPr="00111D0A" w:rsidRDefault="00622854">
            <w:pPr>
              <w:pStyle w:val="TableParagraph"/>
              <w:ind w:left="428"/>
              <w:rPr>
                <w:color w:val="000000" w:themeColor="text1"/>
              </w:rPr>
            </w:pPr>
            <w:r w:rsidRPr="00111D0A">
              <w:rPr>
                <w:color w:val="000000" w:themeColor="text1"/>
              </w:rPr>
              <w:t xml:space="preserve">Interact </w:t>
            </w:r>
          </w:p>
        </w:tc>
        <w:tc>
          <w:tcPr>
            <w:tcW w:w="4156" w:type="dxa"/>
            <w:tcBorders>
              <w:right w:val="single" w:sz="4" w:space="0" w:color="000000"/>
            </w:tcBorders>
          </w:tcPr>
          <w:p w14:paraId="153F5408" w14:textId="77777777" w:rsidR="00D71067" w:rsidRPr="00111D0A" w:rsidRDefault="00D71067">
            <w:pPr>
              <w:pStyle w:val="TableParagraph"/>
              <w:spacing w:before="7"/>
              <w:ind w:left="0"/>
              <w:rPr>
                <w:rFonts w:ascii="Times New Roman"/>
                <w:color w:val="000000" w:themeColor="text1"/>
                <w:sz w:val="21"/>
              </w:rPr>
            </w:pPr>
          </w:p>
          <w:p w14:paraId="39877DB7" w14:textId="23EDA815" w:rsidR="00D71067" w:rsidRPr="00111D0A" w:rsidRDefault="00622854">
            <w:pPr>
              <w:pStyle w:val="TableParagraph"/>
              <w:ind w:left="668" w:right="686"/>
              <w:rPr>
                <w:color w:val="000000" w:themeColor="text1"/>
              </w:rPr>
            </w:pPr>
            <w:r w:rsidRPr="00111D0A">
              <w:rPr>
                <w:color w:val="000000" w:themeColor="text1"/>
              </w:rPr>
              <w:t>Build trust</w:t>
            </w:r>
            <w:r w:rsidR="00EF0E0A" w:rsidRPr="00111D0A">
              <w:rPr>
                <w:color w:val="000000" w:themeColor="text1"/>
              </w:rPr>
              <w:t>, working relations</w:t>
            </w:r>
            <w:r w:rsidRPr="00111D0A">
              <w:rPr>
                <w:color w:val="000000" w:themeColor="text1"/>
              </w:rPr>
              <w:t xml:space="preserve"> and </w:t>
            </w:r>
            <w:r w:rsidR="00EF0E0A" w:rsidRPr="00111D0A">
              <w:rPr>
                <w:color w:val="000000" w:themeColor="text1"/>
              </w:rPr>
              <w:t>communication</w:t>
            </w:r>
            <w:r w:rsidRPr="00111D0A">
              <w:rPr>
                <w:color w:val="000000" w:themeColor="text1"/>
              </w:rPr>
              <w:t>.</w:t>
            </w:r>
          </w:p>
          <w:p w14:paraId="1DEEA1E9" w14:textId="377E98A1" w:rsidR="00D71067" w:rsidRPr="00111D0A" w:rsidRDefault="00EF0E0A">
            <w:pPr>
              <w:pStyle w:val="TableParagraph"/>
              <w:ind w:left="668" w:right="246"/>
              <w:rPr>
                <w:color w:val="000000" w:themeColor="text1"/>
              </w:rPr>
            </w:pPr>
            <w:r w:rsidRPr="00111D0A">
              <w:rPr>
                <w:color w:val="000000" w:themeColor="text1"/>
              </w:rPr>
              <w:t xml:space="preserve">Formulate </w:t>
            </w:r>
            <w:r w:rsidR="00622854" w:rsidRPr="00111D0A">
              <w:rPr>
                <w:color w:val="000000" w:themeColor="text1"/>
              </w:rPr>
              <w:t>the GW4 strategy</w:t>
            </w:r>
          </w:p>
        </w:tc>
      </w:tr>
      <w:tr w:rsidR="00111D0A" w:rsidRPr="00111D0A" w14:paraId="384FB3AB" w14:textId="77777777">
        <w:trPr>
          <w:trHeight w:val="640"/>
        </w:trPr>
        <w:tc>
          <w:tcPr>
            <w:tcW w:w="3285" w:type="dxa"/>
            <w:tcBorders>
              <w:left w:val="single" w:sz="4" w:space="0" w:color="000000"/>
            </w:tcBorders>
          </w:tcPr>
          <w:p w14:paraId="5A9DB3D4" w14:textId="1A318C14" w:rsidR="00D71067" w:rsidRPr="00111D0A" w:rsidRDefault="00622854">
            <w:pPr>
              <w:pStyle w:val="TableParagraph"/>
              <w:spacing w:before="61"/>
              <w:ind w:right="597"/>
              <w:rPr>
                <w:color w:val="000000" w:themeColor="text1"/>
              </w:rPr>
            </w:pPr>
            <w:r w:rsidRPr="00111D0A">
              <w:rPr>
                <w:color w:val="000000" w:themeColor="text1"/>
              </w:rPr>
              <w:t>Directors of Research and Innovation Offices</w:t>
            </w:r>
            <w:r w:rsidR="00EF0E0A" w:rsidRPr="00111D0A">
              <w:rPr>
                <w:color w:val="000000" w:themeColor="text1"/>
              </w:rPr>
              <w:t xml:space="preserve"> </w:t>
            </w:r>
          </w:p>
        </w:tc>
        <w:tc>
          <w:tcPr>
            <w:tcW w:w="3361" w:type="dxa"/>
            <w:gridSpan w:val="2"/>
          </w:tcPr>
          <w:p w14:paraId="6F08A3E7" w14:textId="30AE586D" w:rsidR="00D71067" w:rsidRPr="00111D0A" w:rsidRDefault="00622854">
            <w:pPr>
              <w:pStyle w:val="TableParagraph"/>
              <w:spacing w:before="61"/>
              <w:ind w:left="428"/>
              <w:rPr>
                <w:color w:val="000000" w:themeColor="text1"/>
              </w:rPr>
            </w:pPr>
            <w:r w:rsidRPr="00111D0A">
              <w:rPr>
                <w:color w:val="000000" w:themeColor="text1"/>
              </w:rPr>
              <w:t xml:space="preserve">Work </w:t>
            </w:r>
            <w:r w:rsidR="00EF0E0A" w:rsidRPr="00111D0A">
              <w:rPr>
                <w:color w:val="000000" w:themeColor="text1"/>
              </w:rPr>
              <w:t xml:space="preserve">very </w:t>
            </w:r>
            <w:r w:rsidRPr="00111D0A">
              <w:rPr>
                <w:color w:val="000000" w:themeColor="text1"/>
              </w:rPr>
              <w:t>closely with</w:t>
            </w:r>
          </w:p>
        </w:tc>
        <w:tc>
          <w:tcPr>
            <w:tcW w:w="4156" w:type="dxa"/>
            <w:tcBorders>
              <w:right w:val="single" w:sz="4" w:space="0" w:color="000000"/>
            </w:tcBorders>
          </w:tcPr>
          <w:p w14:paraId="35FB3FAA" w14:textId="77777777" w:rsidR="00EF0E0A" w:rsidRPr="00111D0A" w:rsidRDefault="00EF0E0A" w:rsidP="00EF0E0A">
            <w:pPr>
              <w:pStyle w:val="TableParagraph"/>
              <w:ind w:left="668" w:right="686"/>
              <w:rPr>
                <w:color w:val="000000" w:themeColor="text1"/>
              </w:rPr>
            </w:pPr>
            <w:r w:rsidRPr="00111D0A">
              <w:rPr>
                <w:color w:val="000000" w:themeColor="text1"/>
              </w:rPr>
              <w:t>Build trust, working relations and communication.</w:t>
            </w:r>
          </w:p>
          <w:p w14:paraId="3984D798" w14:textId="1FC1006C" w:rsidR="00D71067" w:rsidRPr="00111D0A" w:rsidRDefault="00EF0E0A" w:rsidP="00EF0E0A">
            <w:pPr>
              <w:pStyle w:val="TableParagraph"/>
              <w:spacing w:before="61"/>
              <w:ind w:left="668"/>
              <w:rPr>
                <w:color w:val="000000" w:themeColor="text1"/>
              </w:rPr>
            </w:pPr>
            <w:r w:rsidRPr="00111D0A">
              <w:rPr>
                <w:color w:val="000000" w:themeColor="text1"/>
              </w:rPr>
              <w:t xml:space="preserve">Expedite the delivery of the GW4 strategy </w:t>
            </w:r>
          </w:p>
        </w:tc>
      </w:tr>
      <w:tr w:rsidR="00D71067" w:rsidRPr="00111D0A" w14:paraId="2BBB8FB5" w14:textId="77777777">
        <w:trPr>
          <w:trHeight w:val="1080"/>
        </w:trPr>
        <w:tc>
          <w:tcPr>
            <w:tcW w:w="3285" w:type="dxa"/>
            <w:tcBorders>
              <w:left w:val="single" w:sz="4" w:space="0" w:color="000000"/>
              <w:bottom w:val="single" w:sz="4" w:space="0" w:color="000000"/>
            </w:tcBorders>
          </w:tcPr>
          <w:p w14:paraId="64AC6B9B" w14:textId="77777777" w:rsidR="00D71067" w:rsidRPr="00111D0A" w:rsidRDefault="00622854">
            <w:pPr>
              <w:pStyle w:val="TableParagraph"/>
              <w:spacing w:before="61"/>
              <w:rPr>
                <w:color w:val="000000" w:themeColor="text1"/>
              </w:rPr>
            </w:pPr>
            <w:r w:rsidRPr="00111D0A">
              <w:rPr>
                <w:color w:val="000000" w:themeColor="text1"/>
              </w:rPr>
              <w:t xml:space="preserve">GW4 </w:t>
            </w:r>
            <w:proofErr w:type="spellStart"/>
            <w:r w:rsidRPr="00111D0A">
              <w:rPr>
                <w:color w:val="000000" w:themeColor="text1"/>
              </w:rPr>
              <w:t>Programme</w:t>
            </w:r>
            <w:proofErr w:type="spellEnd"/>
            <w:r w:rsidRPr="00111D0A">
              <w:rPr>
                <w:color w:val="000000" w:themeColor="text1"/>
              </w:rPr>
              <w:t xml:space="preserve"> Managers</w:t>
            </w:r>
          </w:p>
          <w:p w14:paraId="45A8F3E6" w14:textId="77777777" w:rsidR="00D71067" w:rsidRPr="00111D0A" w:rsidRDefault="00D71067">
            <w:pPr>
              <w:pStyle w:val="TableParagraph"/>
              <w:ind w:left="0"/>
              <w:rPr>
                <w:rFonts w:ascii="Times New Roman"/>
                <w:color w:val="000000" w:themeColor="text1"/>
              </w:rPr>
            </w:pPr>
          </w:p>
          <w:p w14:paraId="7DA1892E" w14:textId="77777777" w:rsidR="00D71067" w:rsidRPr="00111D0A" w:rsidRDefault="00622854">
            <w:pPr>
              <w:pStyle w:val="TableParagraph"/>
              <w:spacing w:before="1" w:line="250" w:lineRule="atLeast"/>
              <w:ind w:right="744"/>
              <w:rPr>
                <w:color w:val="000000" w:themeColor="text1"/>
              </w:rPr>
            </w:pPr>
            <w:r w:rsidRPr="00111D0A">
              <w:rPr>
                <w:color w:val="000000" w:themeColor="text1"/>
              </w:rPr>
              <w:t>GW4 Workstream Leads (Professional services)</w:t>
            </w:r>
          </w:p>
        </w:tc>
        <w:tc>
          <w:tcPr>
            <w:tcW w:w="3361" w:type="dxa"/>
            <w:gridSpan w:val="2"/>
            <w:tcBorders>
              <w:bottom w:val="single" w:sz="4" w:space="0" w:color="000000"/>
            </w:tcBorders>
          </w:tcPr>
          <w:p w14:paraId="3918A69E" w14:textId="77777777" w:rsidR="00D71067" w:rsidRPr="00111D0A" w:rsidRDefault="00D71067">
            <w:pPr>
              <w:pStyle w:val="TableParagraph"/>
              <w:spacing w:before="5"/>
              <w:ind w:left="0"/>
              <w:rPr>
                <w:rFonts w:ascii="Times New Roman"/>
                <w:color w:val="000000" w:themeColor="text1"/>
                <w:sz w:val="27"/>
              </w:rPr>
            </w:pPr>
          </w:p>
          <w:p w14:paraId="01BCCD73" w14:textId="77777777" w:rsidR="00D71067" w:rsidRPr="00111D0A" w:rsidRDefault="00622854">
            <w:pPr>
              <w:pStyle w:val="TableParagraph"/>
              <w:ind w:left="428" w:right="943"/>
              <w:rPr>
                <w:color w:val="000000" w:themeColor="text1"/>
              </w:rPr>
            </w:pPr>
            <w:r w:rsidRPr="00111D0A">
              <w:rPr>
                <w:color w:val="000000" w:themeColor="text1"/>
              </w:rPr>
              <w:t>Project manage and work closely with</w:t>
            </w:r>
          </w:p>
        </w:tc>
        <w:tc>
          <w:tcPr>
            <w:tcW w:w="4156" w:type="dxa"/>
            <w:tcBorders>
              <w:bottom w:val="single" w:sz="4" w:space="0" w:color="000000"/>
              <w:right w:val="single" w:sz="4" w:space="0" w:color="000000"/>
            </w:tcBorders>
          </w:tcPr>
          <w:p w14:paraId="43226448" w14:textId="77777777" w:rsidR="00D71067" w:rsidRPr="00111D0A" w:rsidRDefault="00D71067">
            <w:pPr>
              <w:pStyle w:val="TableParagraph"/>
              <w:spacing w:before="5"/>
              <w:ind w:left="0"/>
              <w:rPr>
                <w:rFonts w:ascii="Times New Roman"/>
                <w:color w:val="000000" w:themeColor="text1"/>
                <w:sz w:val="27"/>
              </w:rPr>
            </w:pPr>
          </w:p>
          <w:p w14:paraId="196DFE25" w14:textId="77777777" w:rsidR="00D71067" w:rsidRPr="00111D0A" w:rsidRDefault="00622854">
            <w:pPr>
              <w:pStyle w:val="TableParagraph"/>
              <w:ind w:left="668" w:right="699"/>
              <w:rPr>
                <w:color w:val="000000" w:themeColor="text1"/>
              </w:rPr>
            </w:pPr>
            <w:r w:rsidRPr="00111D0A">
              <w:rPr>
                <w:color w:val="000000" w:themeColor="text1"/>
              </w:rPr>
              <w:t>Communication, influencing, negotiating</w:t>
            </w:r>
          </w:p>
        </w:tc>
      </w:tr>
    </w:tbl>
    <w:p w14:paraId="4BD23917" w14:textId="77777777" w:rsidR="00D71067" w:rsidRPr="00111D0A" w:rsidRDefault="00D71067">
      <w:pPr>
        <w:pStyle w:val="BodyText"/>
        <w:spacing w:before="8"/>
        <w:rPr>
          <w:rFonts w:ascii="Times New Roman"/>
          <w:color w:val="000000" w:themeColor="text1"/>
          <w:sz w:val="29"/>
        </w:rPr>
      </w:pPr>
    </w:p>
    <w:tbl>
      <w:tblPr>
        <w:tblW w:w="0" w:type="auto"/>
        <w:tblInd w:w="125" w:type="dxa"/>
        <w:tblLayout w:type="fixed"/>
        <w:tblCellMar>
          <w:left w:w="0" w:type="dxa"/>
          <w:right w:w="0" w:type="dxa"/>
        </w:tblCellMar>
        <w:tblLook w:val="01E0" w:firstRow="1" w:lastRow="1" w:firstColumn="1" w:lastColumn="1" w:noHBand="0" w:noVBand="0"/>
      </w:tblPr>
      <w:tblGrid>
        <w:gridCol w:w="3174"/>
        <w:gridCol w:w="3472"/>
        <w:gridCol w:w="4156"/>
      </w:tblGrid>
      <w:tr w:rsidR="00111D0A" w:rsidRPr="00111D0A" w14:paraId="4495C7E2" w14:textId="77777777">
        <w:trPr>
          <w:trHeight w:val="372"/>
        </w:trPr>
        <w:tc>
          <w:tcPr>
            <w:tcW w:w="3174" w:type="dxa"/>
            <w:tcBorders>
              <w:top w:val="single" w:sz="4" w:space="0" w:color="000000"/>
              <w:left w:val="single" w:sz="4" w:space="0" w:color="000000"/>
            </w:tcBorders>
            <w:shd w:val="clear" w:color="auto" w:fill="D9D9D9"/>
          </w:tcPr>
          <w:p w14:paraId="5AE5096F" w14:textId="77777777" w:rsidR="00D71067" w:rsidRPr="00111D0A" w:rsidRDefault="00622854">
            <w:pPr>
              <w:pStyle w:val="TableParagraph"/>
              <w:spacing w:before="55"/>
              <w:rPr>
                <w:b/>
                <w:color w:val="000000" w:themeColor="text1"/>
              </w:rPr>
            </w:pPr>
            <w:r w:rsidRPr="00111D0A">
              <w:rPr>
                <w:b/>
                <w:color w:val="000000" w:themeColor="text1"/>
              </w:rPr>
              <w:t>External Contacts</w:t>
            </w:r>
          </w:p>
        </w:tc>
        <w:tc>
          <w:tcPr>
            <w:tcW w:w="3472" w:type="dxa"/>
            <w:tcBorders>
              <w:top w:val="single" w:sz="4" w:space="0" w:color="000000"/>
            </w:tcBorders>
            <w:shd w:val="clear" w:color="auto" w:fill="D9D9D9"/>
          </w:tcPr>
          <w:p w14:paraId="1FA7DE9D" w14:textId="77777777" w:rsidR="00D71067" w:rsidRPr="00111D0A" w:rsidRDefault="00D71067">
            <w:pPr>
              <w:pStyle w:val="TableParagraph"/>
              <w:ind w:left="0"/>
              <w:rPr>
                <w:rFonts w:ascii="Times New Roman"/>
                <w:color w:val="000000" w:themeColor="text1"/>
              </w:rPr>
            </w:pPr>
          </w:p>
        </w:tc>
        <w:tc>
          <w:tcPr>
            <w:tcW w:w="4156" w:type="dxa"/>
            <w:tcBorders>
              <w:top w:val="single" w:sz="4" w:space="0" w:color="000000"/>
              <w:right w:val="single" w:sz="4" w:space="0" w:color="000000"/>
            </w:tcBorders>
            <w:shd w:val="clear" w:color="auto" w:fill="D9D9D9"/>
          </w:tcPr>
          <w:p w14:paraId="0613E71C" w14:textId="77777777" w:rsidR="00D71067" w:rsidRPr="00111D0A" w:rsidRDefault="00D71067">
            <w:pPr>
              <w:pStyle w:val="TableParagraph"/>
              <w:ind w:left="0"/>
              <w:rPr>
                <w:rFonts w:ascii="Times New Roman"/>
                <w:color w:val="000000" w:themeColor="text1"/>
              </w:rPr>
            </w:pPr>
          </w:p>
        </w:tc>
      </w:tr>
      <w:tr w:rsidR="00111D0A" w:rsidRPr="00111D0A" w14:paraId="55D4020C" w14:textId="77777777">
        <w:trPr>
          <w:trHeight w:val="374"/>
        </w:trPr>
        <w:tc>
          <w:tcPr>
            <w:tcW w:w="3174" w:type="dxa"/>
            <w:tcBorders>
              <w:left w:val="single" w:sz="4" w:space="0" w:color="000000"/>
            </w:tcBorders>
            <w:shd w:val="clear" w:color="auto" w:fill="D9D9D9"/>
          </w:tcPr>
          <w:p w14:paraId="4121F11C" w14:textId="77777777" w:rsidR="00D71067" w:rsidRPr="00111D0A" w:rsidRDefault="00622854">
            <w:pPr>
              <w:pStyle w:val="TableParagraph"/>
              <w:spacing w:before="57"/>
              <w:rPr>
                <w:b/>
                <w:color w:val="000000" w:themeColor="text1"/>
              </w:rPr>
            </w:pPr>
            <w:r w:rsidRPr="00111D0A">
              <w:rPr>
                <w:b/>
                <w:color w:val="000000" w:themeColor="text1"/>
              </w:rPr>
              <w:t>Contact with whom?</w:t>
            </w:r>
          </w:p>
        </w:tc>
        <w:tc>
          <w:tcPr>
            <w:tcW w:w="3472" w:type="dxa"/>
            <w:shd w:val="clear" w:color="auto" w:fill="D9D9D9"/>
          </w:tcPr>
          <w:p w14:paraId="4E2B8800" w14:textId="77777777" w:rsidR="00D71067" w:rsidRPr="00111D0A" w:rsidRDefault="00622854">
            <w:pPr>
              <w:pStyle w:val="TableParagraph"/>
              <w:spacing w:before="57"/>
              <w:ind w:left="539"/>
              <w:rPr>
                <w:b/>
                <w:color w:val="000000" w:themeColor="text1"/>
              </w:rPr>
            </w:pPr>
            <w:r w:rsidRPr="00111D0A">
              <w:rPr>
                <w:b/>
                <w:color w:val="000000" w:themeColor="text1"/>
              </w:rPr>
              <w:t>Nature of relationship</w:t>
            </w:r>
          </w:p>
        </w:tc>
        <w:tc>
          <w:tcPr>
            <w:tcW w:w="4156" w:type="dxa"/>
            <w:tcBorders>
              <w:right w:val="single" w:sz="4" w:space="0" w:color="000000"/>
            </w:tcBorders>
            <w:shd w:val="clear" w:color="auto" w:fill="D9D9D9"/>
          </w:tcPr>
          <w:p w14:paraId="770D571E" w14:textId="77777777" w:rsidR="00D71067" w:rsidRPr="00111D0A" w:rsidRDefault="00622854">
            <w:pPr>
              <w:pStyle w:val="TableParagraph"/>
              <w:spacing w:before="57"/>
              <w:ind w:left="668"/>
              <w:rPr>
                <w:b/>
                <w:color w:val="000000" w:themeColor="text1"/>
              </w:rPr>
            </w:pPr>
            <w:r w:rsidRPr="00111D0A">
              <w:rPr>
                <w:b/>
                <w:color w:val="000000" w:themeColor="text1"/>
              </w:rPr>
              <w:t>Purpose</w:t>
            </w:r>
          </w:p>
        </w:tc>
      </w:tr>
      <w:tr w:rsidR="00111D0A" w:rsidRPr="00111D0A" w14:paraId="0028A6E3" w14:textId="77777777">
        <w:trPr>
          <w:trHeight w:val="507"/>
        </w:trPr>
        <w:tc>
          <w:tcPr>
            <w:tcW w:w="3174" w:type="dxa"/>
            <w:tcBorders>
              <w:left w:val="single" w:sz="4" w:space="0" w:color="000000"/>
            </w:tcBorders>
          </w:tcPr>
          <w:p w14:paraId="415F72C8" w14:textId="77777777" w:rsidR="00D71067" w:rsidRPr="00111D0A" w:rsidRDefault="00622854">
            <w:pPr>
              <w:pStyle w:val="TableParagraph"/>
              <w:spacing w:line="254" w:lineRule="exact"/>
              <w:ind w:right="510"/>
              <w:rPr>
                <w:color w:val="000000" w:themeColor="text1"/>
              </w:rPr>
            </w:pPr>
            <w:r w:rsidRPr="00111D0A">
              <w:rPr>
                <w:color w:val="000000" w:themeColor="text1"/>
              </w:rPr>
              <w:t>Government Departments including HMT, BIS</w:t>
            </w:r>
          </w:p>
        </w:tc>
        <w:tc>
          <w:tcPr>
            <w:tcW w:w="3472" w:type="dxa"/>
          </w:tcPr>
          <w:p w14:paraId="05C33621" w14:textId="77777777" w:rsidR="00D71067" w:rsidRPr="00111D0A" w:rsidRDefault="00622854">
            <w:pPr>
              <w:pStyle w:val="TableParagraph"/>
              <w:spacing w:before="125"/>
              <w:ind w:left="539"/>
              <w:rPr>
                <w:color w:val="000000" w:themeColor="text1"/>
              </w:rPr>
            </w:pPr>
            <w:r w:rsidRPr="00111D0A">
              <w:rPr>
                <w:color w:val="000000" w:themeColor="text1"/>
              </w:rPr>
              <w:t>interact as appropriate</w:t>
            </w:r>
          </w:p>
        </w:tc>
        <w:tc>
          <w:tcPr>
            <w:tcW w:w="4156" w:type="dxa"/>
            <w:tcBorders>
              <w:right w:val="single" w:sz="4" w:space="0" w:color="000000"/>
            </w:tcBorders>
          </w:tcPr>
          <w:p w14:paraId="2D0050CE" w14:textId="77777777" w:rsidR="00D71067" w:rsidRPr="00111D0A" w:rsidRDefault="00622854">
            <w:pPr>
              <w:pStyle w:val="TableParagraph"/>
              <w:spacing w:line="254" w:lineRule="exact"/>
              <w:ind w:left="668"/>
              <w:rPr>
                <w:color w:val="000000" w:themeColor="text1"/>
              </w:rPr>
            </w:pPr>
            <w:r w:rsidRPr="00111D0A">
              <w:rPr>
                <w:color w:val="000000" w:themeColor="text1"/>
              </w:rPr>
              <w:t>Build trust and good working relationship. Influencing/lobbying</w:t>
            </w:r>
          </w:p>
        </w:tc>
      </w:tr>
      <w:tr w:rsidR="00111D0A" w:rsidRPr="00111D0A" w14:paraId="71BA555D" w14:textId="77777777">
        <w:trPr>
          <w:trHeight w:val="506"/>
        </w:trPr>
        <w:tc>
          <w:tcPr>
            <w:tcW w:w="3174" w:type="dxa"/>
            <w:tcBorders>
              <w:left w:val="single" w:sz="4" w:space="0" w:color="000000"/>
            </w:tcBorders>
          </w:tcPr>
          <w:p w14:paraId="329700D9" w14:textId="77777777" w:rsidR="00D71067" w:rsidRPr="00111D0A" w:rsidRDefault="00622854">
            <w:pPr>
              <w:pStyle w:val="TableParagraph"/>
              <w:spacing w:before="123"/>
              <w:rPr>
                <w:color w:val="000000" w:themeColor="text1"/>
              </w:rPr>
            </w:pPr>
            <w:r w:rsidRPr="00111D0A">
              <w:rPr>
                <w:color w:val="000000" w:themeColor="text1"/>
              </w:rPr>
              <w:t>Research Funders</w:t>
            </w:r>
          </w:p>
        </w:tc>
        <w:tc>
          <w:tcPr>
            <w:tcW w:w="3472" w:type="dxa"/>
          </w:tcPr>
          <w:p w14:paraId="66084904" w14:textId="77777777" w:rsidR="00D71067" w:rsidRPr="00111D0A" w:rsidRDefault="00622854">
            <w:pPr>
              <w:pStyle w:val="TableParagraph"/>
              <w:spacing w:before="123"/>
              <w:ind w:left="539"/>
              <w:rPr>
                <w:color w:val="000000" w:themeColor="text1"/>
              </w:rPr>
            </w:pPr>
            <w:r w:rsidRPr="00111D0A">
              <w:rPr>
                <w:color w:val="000000" w:themeColor="text1"/>
              </w:rPr>
              <w:t>interact as appropriate</w:t>
            </w:r>
          </w:p>
        </w:tc>
        <w:tc>
          <w:tcPr>
            <w:tcW w:w="4156" w:type="dxa"/>
            <w:tcBorders>
              <w:right w:val="single" w:sz="4" w:space="0" w:color="000000"/>
            </w:tcBorders>
          </w:tcPr>
          <w:p w14:paraId="66E611EA" w14:textId="77777777" w:rsidR="00D71067" w:rsidRPr="00111D0A" w:rsidRDefault="00622854">
            <w:pPr>
              <w:pStyle w:val="TableParagraph"/>
              <w:spacing w:line="249" w:lineRule="exact"/>
              <w:ind w:left="668"/>
              <w:rPr>
                <w:color w:val="000000" w:themeColor="text1"/>
              </w:rPr>
            </w:pPr>
            <w:r w:rsidRPr="00111D0A">
              <w:rPr>
                <w:color w:val="000000" w:themeColor="text1"/>
              </w:rPr>
              <w:t>Build trust and good working</w:t>
            </w:r>
          </w:p>
          <w:p w14:paraId="234A3AB1" w14:textId="77777777" w:rsidR="00D71067" w:rsidRPr="00111D0A" w:rsidRDefault="00622854">
            <w:pPr>
              <w:pStyle w:val="TableParagraph"/>
              <w:spacing w:before="1" w:line="236" w:lineRule="exact"/>
              <w:ind w:left="668"/>
              <w:rPr>
                <w:color w:val="000000" w:themeColor="text1"/>
              </w:rPr>
            </w:pPr>
            <w:r w:rsidRPr="00111D0A">
              <w:rPr>
                <w:color w:val="000000" w:themeColor="text1"/>
              </w:rPr>
              <w:t>relationship. Influencing</w:t>
            </w:r>
          </w:p>
        </w:tc>
      </w:tr>
      <w:tr w:rsidR="00111D0A" w:rsidRPr="00111D0A" w14:paraId="1F41C02E" w14:textId="77777777">
        <w:trPr>
          <w:trHeight w:val="505"/>
        </w:trPr>
        <w:tc>
          <w:tcPr>
            <w:tcW w:w="3174" w:type="dxa"/>
            <w:tcBorders>
              <w:left w:val="single" w:sz="4" w:space="0" w:color="000000"/>
            </w:tcBorders>
          </w:tcPr>
          <w:p w14:paraId="1469D26A" w14:textId="77777777" w:rsidR="00D71067" w:rsidRPr="00111D0A" w:rsidRDefault="00622854">
            <w:pPr>
              <w:pStyle w:val="TableParagraph"/>
              <w:spacing w:before="123"/>
              <w:rPr>
                <w:color w:val="000000" w:themeColor="text1"/>
              </w:rPr>
            </w:pPr>
            <w:r w:rsidRPr="00111D0A">
              <w:rPr>
                <w:color w:val="000000" w:themeColor="text1"/>
              </w:rPr>
              <w:t>Industrial partners</w:t>
            </w:r>
          </w:p>
        </w:tc>
        <w:tc>
          <w:tcPr>
            <w:tcW w:w="3472" w:type="dxa"/>
          </w:tcPr>
          <w:p w14:paraId="3AB9E946" w14:textId="77777777" w:rsidR="00D71067" w:rsidRPr="00111D0A" w:rsidRDefault="00622854">
            <w:pPr>
              <w:pStyle w:val="TableParagraph"/>
              <w:spacing w:before="123"/>
              <w:ind w:left="539"/>
              <w:rPr>
                <w:color w:val="000000" w:themeColor="text1"/>
              </w:rPr>
            </w:pPr>
            <w:r w:rsidRPr="00111D0A">
              <w:rPr>
                <w:color w:val="000000" w:themeColor="text1"/>
              </w:rPr>
              <w:t>interact as appropriate</w:t>
            </w:r>
          </w:p>
        </w:tc>
        <w:tc>
          <w:tcPr>
            <w:tcW w:w="4156" w:type="dxa"/>
            <w:tcBorders>
              <w:right w:val="single" w:sz="4" w:space="0" w:color="000000"/>
            </w:tcBorders>
          </w:tcPr>
          <w:p w14:paraId="09370830" w14:textId="558CDFB4" w:rsidR="00D71067" w:rsidRPr="00111D0A" w:rsidRDefault="00EF0E0A">
            <w:pPr>
              <w:pStyle w:val="TableParagraph"/>
              <w:spacing w:before="1" w:line="252" w:lineRule="exact"/>
              <w:ind w:left="668" w:right="821"/>
              <w:rPr>
                <w:color w:val="000000" w:themeColor="text1"/>
              </w:rPr>
            </w:pPr>
            <w:r w:rsidRPr="00111D0A">
              <w:rPr>
                <w:color w:val="000000" w:themeColor="text1"/>
              </w:rPr>
              <w:t>S</w:t>
            </w:r>
            <w:r w:rsidR="00622854" w:rsidRPr="00111D0A">
              <w:rPr>
                <w:color w:val="000000" w:themeColor="text1"/>
              </w:rPr>
              <w:t>trengthen</w:t>
            </w:r>
            <w:r w:rsidRPr="00111D0A">
              <w:rPr>
                <w:color w:val="000000" w:themeColor="text1"/>
              </w:rPr>
              <w:t xml:space="preserve"> </w:t>
            </w:r>
            <w:r w:rsidR="00622854" w:rsidRPr="00111D0A">
              <w:rPr>
                <w:color w:val="000000" w:themeColor="text1"/>
              </w:rPr>
              <w:t>collaboration</w:t>
            </w:r>
          </w:p>
        </w:tc>
      </w:tr>
      <w:tr w:rsidR="00111D0A" w:rsidRPr="00111D0A" w14:paraId="39EFBB02" w14:textId="77777777">
        <w:trPr>
          <w:trHeight w:val="505"/>
        </w:trPr>
        <w:tc>
          <w:tcPr>
            <w:tcW w:w="3174" w:type="dxa"/>
            <w:tcBorders>
              <w:left w:val="single" w:sz="4" w:space="0" w:color="000000"/>
              <w:bottom w:val="single" w:sz="4" w:space="0" w:color="000000"/>
            </w:tcBorders>
          </w:tcPr>
          <w:p w14:paraId="387654AA" w14:textId="77777777" w:rsidR="00D71067" w:rsidRPr="00111D0A" w:rsidRDefault="00622854">
            <w:pPr>
              <w:pStyle w:val="TableParagraph"/>
              <w:spacing w:before="122"/>
              <w:rPr>
                <w:color w:val="000000" w:themeColor="text1"/>
              </w:rPr>
            </w:pPr>
            <w:r w:rsidRPr="00111D0A">
              <w:rPr>
                <w:color w:val="000000" w:themeColor="text1"/>
              </w:rPr>
              <w:t>Media</w:t>
            </w:r>
          </w:p>
        </w:tc>
        <w:tc>
          <w:tcPr>
            <w:tcW w:w="3472" w:type="dxa"/>
            <w:tcBorders>
              <w:bottom w:val="single" w:sz="4" w:space="0" w:color="000000"/>
            </w:tcBorders>
          </w:tcPr>
          <w:p w14:paraId="2E9AE130" w14:textId="77777777" w:rsidR="00D71067" w:rsidRPr="00111D0A" w:rsidRDefault="00622854">
            <w:pPr>
              <w:pStyle w:val="TableParagraph"/>
              <w:spacing w:before="122"/>
              <w:ind w:left="539"/>
              <w:rPr>
                <w:color w:val="000000" w:themeColor="text1"/>
              </w:rPr>
            </w:pPr>
            <w:r w:rsidRPr="00111D0A">
              <w:rPr>
                <w:color w:val="000000" w:themeColor="text1"/>
              </w:rPr>
              <w:t>interact as appropriate</w:t>
            </w:r>
          </w:p>
        </w:tc>
        <w:tc>
          <w:tcPr>
            <w:tcW w:w="4156" w:type="dxa"/>
            <w:tcBorders>
              <w:bottom w:val="single" w:sz="4" w:space="0" w:color="000000"/>
              <w:right w:val="single" w:sz="4" w:space="0" w:color="000000"/>
            </w:tcBorders>
          </w:tcPr>
          <w:p w14:paraId="06BDC9B4" w14:textId="6D92C659" w:rsidR="00D71067" w:rsidRPr="00111D0A" w:rsidRDefault="00EF0E0A">
            <w:pPr>
              <w:pStyle w:val="TableParagraph"/>
              <w:spacing w:before="2" w:line="252" w:lineRule="exact"/>
              <w:ind w:left="668" w:right="124"/>
              <w:rPr>
                <w:color w:val="000000" w:themeColor="text1"/>
              </w:rPr>
            </w:pPr>
            <w:r w:rsidRPr="00111D0A">
              <w:rPr>
                <w:color w:val="000000" w:themeColor="text1"/>
              </w:rPr>
              <w:t>P</w:t>
            </w:r>
            <w:r w:rsidR="00622854" w:rsidRPr="00111D0A">
              <w:rPr>
                <w:color w:val="000000" w:themeColor="text1"/>
              </w:rPr>
              <w:t>romote the strategy, goals and objectives of GW4</w:t>
            </w:r>
          </w:p>
        </w:tc>
      </w:tr>
    </w:tbl>
    <w:p w14:paraId="3CE6138B" w14:textId="77777777" w:rsidR="00D71067" w:rsidRPr="00111D0A" w:rsidRDefault="00D71067">
      <w:pPr>
        <w:spacing w:line="252" w:lineRule="exact"/>
        <w:rPr>
          <w:color w:val="000000" w:themeColor="text1"/>
        </w:rPr>
        <w:sectPr w:rsidR="00D71067" w:rsidRPr="00111D0A">
          <w:pgSz w:w="11910" w:h="16840"/>
          <w:pgMar w:top="280" w:right="440" w:bottom="800" w:left="420" w:header="0" w:footer="61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2"/>
      </w:tblGrid>
      <w:tr w:rsidR="00111D0A" w:rsidRPr="00111D0A" w14:paraId="4F295DAC" w14:textId="77777777">
        <w:trPr>
          <w:trHeight w:val="433"/>
        </w:trPr>
        <w:tc>
          <w:tcPr>
            <w:tcW w:w="10802" w:type="dxa"/>
            <w:tcBorders>
              <w:bottom w:val="single" w:sz="8" w:space="0" w:color="000000"/>
            </w:tcBorders>
            <w:shd w:val="clear" w:color="auto" w:fill="D9D9D9"/>
          </w:tcPr>
          <w:p w14:paraId="618890D6" w14:textId="77777777" w:rsidR="00D71067" w:rsidRPr="00111D0A" w:rsidRDefault="00622854">
            <w:pPr>
              <w:pStyle w:val="TableParagraph"/>
              <w:tabs>
                <w:tab w:val="left" w:pos="683"/>
              </w:tabs>
              <w:spacing w:before="112"/>
              <w:rPr>
                <w:b/>
                <w:color w:val="000000" w:themeColor="text1"/>
              </w:rPr>
            </w:pPr>
            <w:r w:rsidRPr="00111D0A">
              <w:rPr>
                <w:b/>
                <w:color w:val="000000" w:themeColor="text1"/>
              </w:rPr>
              <w:lastRenderedPageBreak/>
              <w:t>1.4</w:t>
            </w:r>
            <w:r w:rsidRPr="00111D0A">
              <w:rPr>
                <w:b/>
                <w:color w:val="000000" w:themeColor="text1"/>
              </w:rPr>
              <w:tab/>
              <w:t>Organisation</w:t>
            </w:r>
            <w:r w:rsidRPr="00111D0A">
              <w:rPr>
                <w:b/>
                <w:color w:val="000000" w:themeColor="text1"/>
                <w:spacing w:val="-1"/>
              </w:rPr>
              <w:t xml:space="preserve"> </w:t>
            </w:r>
            <w:r w:rsidRPr="00111D0A">
              <w:rPr>
                <w:b/>
                <w:color w:val="000000" w:themeColor="text1"/>
              </w:rPr>
              <w:t>Charts</w:t>
            </w:r>
          </w:p>
        </w:tc>
      </w:tr>
      <w:tr w:rsidR="00111D0A" w:rsidRPr="00111D0A" w14:paraId="797294FC" w14:textId="77777777" w:rsidTr="00BF5B46">
        <w:trPr>
          <w:trHeight w:val="8902"/>
        </w:trPr>
        <w:tc>
          <w:tcPr>
            <w:tcW w:w="10802" w:type="dxa"/>
            <w:tcBorders>
              <w:top w:val="single" w:sz="8" w:space="0" w:color="000000"/>
            </w:tcBorders>
          </w:tcPr>
          <w:p w14:paraId="00FB79F6" w14:textId="77777777" w:rsidR="00D71067" w:rsidRPr="00111D0A" w:rsidRDefault="00D71067">
            <w:pPr>
              <w:pStyle w:val="TableParagraph"/>
              <w:spacing w:before="2"/>
              <w:ind w:left="0"/>
              <w:rPr>
                <w:rFonts w:ascii="Times New Roman"/>
                <w:color w:val="000000" w:themeColor="text1"/>
                <w:sz w:val="21"/>
              </w:rPr>
            </w:pPr>
          </w:p>
          <w:p w14:paraId="2889A6D9" w14:textId="3F9EEAA6" w:rsidR="00D71067" w:rsidRPr="00111D0A" w:rsidRDefault="00622854" w:rsidP="00EF0E0A">
            <w:pPr>
              <w:pStyle w:val="TableParagraph"/>
              <w:rPr>
                <w:b/>
                <w:color w:val="000000" w:themeColor="text1"/>
              </w:rPr>
            </w:pPr>
            <w:r w:rsidRPr="00111D0A">
              <w:rPr>
                <w:b/>
                <w:color w:val="000000" w:themeColor="text1"/>
              </w:rPr>
              <w:t>Governance of GW4</w:t>
            </w:r>
          </w:p>
          <w:p w14:paraId="43D2A3C1" w14:textId="77777777" w:rsidR="00D71067" w:rsidRPr="00111D0A" w:rsidRDefault="00D71067">
            <w:pPr>
              <w:pStyle w:val="TableParagraph"/>
              <w:ind w:left="0"/>
              <w:rPr>
                <w:rFonts w:ascii="Times New Roman"/>
                <w:color w:val="000000" w:themeColor="text1"/>
                <w:sz w:val="20"/>
              </w:rPr>
            </w:pPr>
          </w:p>
          <w:p w14:paraId="02E1038D" w14:textId="77777777" w:rsidR="00D71067" w:rsidRPr="00111D0A" w:rsidRDefault="00D71067">
            <w:pPr>
              <w:pStyle w:val="TableParagraph"/>
              <w:ind w:left="0"/>
              <w:rPr>
                <w:rFonts w:ascii="Times New Roman"/>
                <w:color w:val="000000" w:themeColor="text1"/>
                <w:sz w:val="20"/>
              </w:rPr>
            </w:pPr>
          </w:p>
          <w:p w14:paraId="0D51E2EF" w14:textId="2545155F" w:rsidR="00D71067" w:rsidRPr="00111D0A" w:rsidRDefault="00EF0E0A">
            <w:pPr>
              <w:pStyle w:val="TableParagraph"/>
              <w:spacing w:before="5"/>
              <w:ind w:left="0"/>
              <w:rPr>
                <w:rFonts w:ascii="Times New Roman"/>
                <w:color w:val="000000" w:themeColor="text1"/>
                <w:sz w:val="14"/>
              </w:rPr>
            </w:pPr>
            <w:r w:rsidRPr="00111D0A">
              <w:rPr>
                <w:noProof/>
                <w:color w:val="000000" w:themeColor="text1"/>
              </w:rPr>
              <w:drawing>
                <wp:inline distT="0" distB="0" distL="0" distR="0" wp14:anchorId="5BE88BF9" wp14:editId="697E16FF">
                  <wp:extent cx="6852920" cy="38290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852920" cy="3829050"/>
                          </a:xfrm>
                          <a:prstGeom prst="rect">
                            <a:avLst/>
                          </a:prstGeom>
                          <a:noFill/>
                          <a:ln>
                            <a:noFill/>
                          </a:ln>
                        </pic:spPr>
                      </pic:pic>
                    </a:graphicData>
                  </a:graphic>
                </wp:inline>
              </w:drawing>
            </w:r>
          </w:p>
          <w:p w14:paraId="197BB2D6" w14:textId="79835D4A" w:rsidR="00D71067" w:rsidRPr="00111D0A" w:rsidRDefault="00D71067">
            <w:pPr>
              <w:pStyle w:val="TableParagraph"/>
              <w:ind w:left="1445"/>
              <w:rPr>
                <w:rFonts w:ascii="Times New Roman"/>
                <w:color w:val="000000" w:themeColor="text1"/>
                <w:sz w:val="20"/>
              </w:rPr>
            </w:pPr>
          </w:p>
          <w:p w14:paraId="40F960E9" w14:textId="77777777" w:rsidR="00B904A5" w:rsidRPr="00111D0A" w:rsidRDefault="00B904A5" w:rsidP="00BF5B46">
            <w:pPr>
              <w:rPr>
                <w:color w:val="000000" w:themeColor="text1"/>
              </w:rPr>
            </w:pPr>
          </w:p>
          <w:p w14:paraId="03EC5A33" w14:textId="276DF915" w:rsidR="00BF5B46" w:rsidRPr="00111D0A" w:rsidRDefault="00BF5B46" w:rsidP="00BF5B46">
            <w:pPr>
              <w:rPr>
                <w:color w:val="000000" w:themeColor="text1"/>
              </w:rPr>
            </w:pPr>
            <w:r w:rsidRPr="00111D0A">
              <w:rPr>
                <w:color w:val="000000" w:themeColor="text1"/>
              </w:rPr>
              <w:t xml:space="preserve">The GW4 Board Chair, currently Professor Jonathan Knight will act as the “Matric </w:t>
            </w:r>
            <w:proofErr w:type="spellStart"/>
            <w:r w:rsidRPr="00111D0A">
              <w:rPr>
                <w:color w:val="000000" w:themeColor="text1"/>
              </w:rPr>
              <w:t>Manageer</w:t>
            </w:r>
            <w:proofErr w:type="spellEnd"/>
            <w:r w:rsidRPr="00111D0A">
              <w:rPr>
                <w:color w:val="000000" w:themeColor="text1"/>
              </w:rPr>
              <w:t>” and will provide direction for the GW4 Director on strategy and task. </w:t>
            </w:r>
          </w:p>
          <w:p w14:paraId="39887534" w14:textId="3785815A" w:rsidR="00D71067" w:rsidRPr="00111D0A" w:rsidRDefault="00D71067">
            <w:pPr>
              <w:pStyle w:val="TableParagraph"/>
              <w:ind w:left="0"/>
              <w:rPr>
                <w:rFonts w:ascii="Times New Roman"/>
                <w:color w:val="000000" w:themeColor="text1"/>
                <w:sz w:val="20"/>
              </w:rPr>
            </w:pPr>
          </w:p>
          <w:p w14:paraId="0A29F06D" w14:textId="2927C581" w:rsidR="00BF5B46" w:rsidRPr="00111D0A" w:rsidRDefault="00BF5B46" w:rsidP="00BF5B46">
            <w:pPr>
              <w:rPr>
                <w:rFonts w:ascii="Calibri" w:eastAsiaTheme="minorHAnsi" w:hAnsi="Calibri" w:cs="Calibri"/>
                <w:color w:val="000000" w:themeColor="text1"/>
              </w:rPr>
            </w:pPr>
            <w:r w:rsidRPr="00111D0A">
              <w:rPr>
                <w:color w:val="000000" w:themeColor="text1"/>
              </w:rPr>
              <w:t>The University reporting line or “Line manager”, will provide a Professional Service home for the postholder and conduct the annual appraisals (with input from each university), offer professional development support, as well as providing the infrastructure for budgeting, procurement, holidays, etc...</w:t>
            </w:r>
          </w:p>
          <w:p w14:paraId="05F935EE" w14:textId="77777777" w:rsidR="00BF5B46" w:rsidRPr="00111D0A" w:rsidRDefault="00BF5B46" w:rsidP="00BF5B46">
            <w:pPr>
              <w:rPr>
                <w:color w:val="000000" w:themeColor="text1"/>
              </w:rPr>
            </w:pPr>
          </w:p>
          <w:p w14:paraId="430522B2" w14:textId="77777777" w:rsidR="00D71067" w:rsidRPr="00111D0A" w:rsidRDefault="00D71067">
            <w:pPr>
              <w:pStyle w:val="TableParagraph"/>
              <w:ind w:left="0"/>
              <w:rPr>
                <w:rFonts w:ascii="Times New Roman"/>
                <w:color w:val="000000" w:themeColor="text1"/>
                <w:sz w:val="20"/>
              </w:rPr>
            </w:pPr>
          </w:p>
          <w:p w14:paraId="3710DDE2" w14:textId="77777777" w:rsidR="00D71067" w:rsidRPr="00111D0A" w:rsidRDefault="00D71067">
            <w:pPr>
              <w:pStyle w:val="TableParagraph"/>
              <w:ind w:left="0"/>
              <w:rPr>
                <w:rFonts w:ascii="Times New Roman"/>
                <w:color w:val="000000" w:themeColor="text1"/>
                <w:sz w:val="20"/>
              </w:rPr>
            </w:pPr>
          </w:p>
          <w:p w14:paraId="1D1CEB10" w14:textId="77777777" w:rsidR="00D71067" w:rsidRPr="00111D0A" w:rsidRDefault="00D71067">
            <w:pPr>
              <w:pStyle w:val="TableParagraph"/>
              <w:spacing w:before="1"/>
              <w:ind w:left="0"/>
              <w:rPr>
                <w:rFonts w:ascii="Times New Roman"/>
                <w:color w:val="000000" w:themeColor="text1"/>
                <w:sz w:val="29"/>
              </w:rPr>
            </w:pPr>
          </w:p>
        </w:tc>
      </w:tr>
    </w:tbl>
    <w:p w14:paraId="3BCA6F06" w14:textId="77777777" w:rsidR="00D71067" w:rsidRPr="00111D0A" w:rsidRDefault="00D71067">
      <w:pPr>
        <w:rPr>
          <w:rFonts w:ascii="Times New Roman"/>
          <w:color w:val="000000" w:themeColor="text1"/>
          <w:sz w:val="29"/>
        </w:rPr>
        <w:sectPr w:rsidR="00D71067" w:rsidRPr="00111D0A">
          <w:pgSz w:w="11910" w:h="16840"/>
          <w:pgMar w:top="280" w:right="440" w:bottom="800" w:left="420" w:header="0" w:footer="61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4"/>
        <w:gridCol w:w="5447"/>
      </w:tblGrid>
      <w:tr w:rsidR="00111D0A" w:rsidRPr="00111D0A" w14:paraId="2F904294" w14:textId="77777777">
        <w:trPr>
          <w:trHeight w:val="431"/>
        </w:trPr>
        <w:tc>
          <w:tcPr>
            <w:tcW w:w="10801" w:type="dxa"/>
            <w:gridSpan w:val="2"/>
            <w:shd w:val="clear" w:color="auto" w:fill="D9D9D9"/>
          </w:tcPr>
          <w:p w14:paraId="60120D2C" w14:textId="77777777" w:rsidR="00D71067" w:rsidRPr="00111D0A" w:rsidRDefault="00622854">
            <w:pPr>
              <w:pStyle w:val="TableParagraph"/>
              <w:tabs>
                <w:tab w:val="left" w:pos="4270"/>
              </w:tabs>
              <w:spacing w:before="112"/>
              <w:ind w:left="3838"/>
              <w:rPr>
                <w:b/>
                <w:color w:val="000000" w:themeColor="text1"/>
              </w:rPr>
            </w:pPr>
            <w:r w:rsidRPr="00111D0A">
              <w:rPr>
                <w:b/>
                <w:color w:val="000000" w:themeColor="text1"/>
              </w:rPr>
              <w:lastRenderedPageBreak/>
              <w:t>2</w:t>
            </w:r>
            <w:r w:rsidRPr="00111D0A">
              <w:rPr>
                <w:b/>
                <w:color w:val="000000" w:themeColor="text1"/>
              </w:rPr>
              <w:tab/>
              <w:t>PERSON</w:t>
            </w:r>
            <w:r w:rsidRPr="00111D0A">
              <w:rPr>
                <w:b/>
                <w:color w:val="000000" w:themeColor="text1"/>
                <w:spacing w:val="-1"/>
              </w:rPr>
              <w:t xml:space="preserve"> </w:t>
            </w:r>
            <w:r w:rsidRPr="00111D0A">
              <w:rPr>
                <w:b/>
                <w:color w:val="000000" w:themeColor="text1"/>
              </w:rPr>
              <w:t>SPECIFICATION</w:t>
            </w:r>
          </w:p>
        </w:tc>
      </w:tr>
      <w:tr w:rsidR="00111D0A" w:rsidRPr="00111D0A" w14:paraId="3D4212E2" w14:textId="77777777">
        <w:trPr>
          <w:trHeight w:val="434"/>
        </w:trPr>
        <w:tc>
          <w:tcPr>
            <w:tcW w:w="10801" w:type="dxa"/>
            <w:gridSpan w:val="2"/>
            <w:shd w:val="clear" w:color="auto" w:fill="D9D9D9"/>
          </w:tcPr>
          <w:p w14:paraId="4C56E954" w14:textId="77777777" w:rsidR="00D71067" w:rsidRPr="00111D0A" w:rsidRDefault="00622854">
            <w:pPr>
              <w:pStyle w:val="TableParagraph"/>
              <w:tabs>
                <w:tab w:val="left" w:pos="683"/>
              </w:tabs>
              <w:spacing w:before="114"/>
              <w:rPr>
                <w:b/>
                <w:color w:val="000000" w:themeColor="text1"/>
              </w:rPr>
            </w:pPr>
            <w:r w:rsidRPr="00111D0A">
              <w:rPr>
                <w:b/>
                <w:color w:val="000000" w:themeColor="text1"/>
              </w:rPr>
              <w:t>2.1</w:t>
            </w:r>
            <w:r w:rsidRPr="00111D0A">
              <w:rPr>
                <w:b/>
                <w:color w:val="000000" w:themeColor="text1"/>
              </w:rPr>
              <w:tab/>
              <w:t>Relevant Experience, Skills and</w:t>
            </w:r>
            <w:r w:rsidRPr="00111D0A">
              <w:rPr>
                <w:b/>
                <w:color w:val="000000" w:themeColor="text1"/>
                <w:spacing w:val="1"/>
              </w:rPr>
              <w:t xml:space="preserve"> </w:t>
            </w:r>
            <w:r w:rsidRPr="00111D0A">
              <w:rPr>
                <w:b/>
                <w:color w:val="000000" w:themeColor="text1"/>
              </w:rPr>
              <w:t>Knowledge</w:t>
            </w:r>
          </w:p>
        </w:tc>
      </w:tr>
      <w:tr w:rsidR="00111D0A" w:rsidRPr="00111D0A" w14:paraId="1A5167B0" w14:textId="77777777">
        <w:trPr>
          <w:trHeight w:val="374"/>
        </w:trPr>
        <w:tc>
          <w:tcPr>
            <w:tcW w:w="5354" w:type="dxa"/>
            <w:tcBorders>
              <w:bottom w:val="nil"/>
              <w:right w:val="nil"/>
            </w:tcBorders>
            <w:shd w:val="clear" w:color="auto" w:fill="D9D9D9"/>
          </w:tcPr>
          <w:p w14:paraId="2ADB3A00" w14:textId="77777777" w:rsidR="00D71067" w:rsidRPr="00111D0A" w:rsidRDefault="00622854">
            <w:pPr>
              <w:pStyle w:val="TableParagraph"/>
              <w:spacing w:before="52"/>
              <w:ind w:left="2196" w:right="2146"/>
              <w:jc w:val="center"/>
              <w:rPr>
                <w:b/>
                <w:color w:val="000000" w:themeColor="text1"/>
              </w:rPr>
            </w:pPr>
            <w:r w:rsidRPr="00111D0A">
              <w:rPr>
                <w:b/>
                <w:color w:val="000000" w:themeColor="text1"/>
              </w:rPr>
              <w:t>Essential</w:t>
            </w:r>
          </w:p>
        </w:tc>
        <w:tc>
          <w:tcPr>
            <w:tcW w:w="5447" w:type="dxa"/>
            <w:tcBorders>
              <w:left w:val="nil"/>
              <w:bottom w:val="nil"/>
            </w:tcBorders>
            <w:shd w:val="clear" w:color="auto" w:fill="D9D9D9"/>
          </w:tcPr>
          <w:p w14:paraId="374CD9EF" w14:textId="77777777" w:rsidR="00D71067" w:rsidRPr="00111D0A" w:rsidRDefault="00622854">
            <w:pPr>
              <w:pStyle w:val="TableParagraph"/>
              <w:spacing w:before="52"/>
              <w:ind w:left="2236" w:right="2175"/>
              <w:jc w:val="center"/>
              <w:rPr>
                <w:b/>
                <w:color w:val="000000" w:themeColor="text1"/>
              </w:rPr>
            </w:pPr>
            <w:r w:rsidRPr="00111D0A">
              <w:rPr>
                <w:b/>
                <w:color w:val="000000" w:themeColor="text1"/>
              </w:rPr>
              <w:t>Desirable</w:t>
            </w:r>
          </w:p>
        </w:tc>
      </w:tr>
      <w:tr w:rsidR="00111D0A" w:rsidRPr="00111D0A" w14:paraId="2EC5028E" w14:textId="77777777">
        <w:trPr>
          <w:trHeight w:val="6475"/>
        </w:trPr>
        <w:tc>
          <w:tcPr>
            <w:tcW w:w="10801" w:type="dxa"/>
            <w:gridSpan w:val="2"/>
            <w:tcBorders>
              <w:top w:val="nil"/>
            </w:tcBorders>
          </w:tcPr>
          <w:p w14:paraId="400397D0" w14:textId="79383FFB" w:rsidR="00D71067" w:rsidRPr="00111D0A" w:rsidRDefault="00622854">
            <w:pPr>
              <w:pStyle w:val="TableParagraph"/>
              <w:numPr>
                <w:ilvl w:val="0"/>
                <w:numId w:val="6"/>
              </w:numPr>
              <w:tabs>
                <w:tab w:val="left" w:pos="820"/>
                <w:tab w:val="left" w:pos="822"/>
              </w:tabs>
              <w:spacing w:before="56" w:line="237" w:lineRule="auto"/>
              <w:ind w:right="5575"/>
              <w:rPr>
                <w:color w:val="000000" w:themeColor="text1"/>
              </w:rPr>
            </w:pPr>
            <w:r w:rsidRPr="00111D0A">
              <w:rPr>
                <w:color w:val="000000" w:themeColor="text1"/>
              </w:rPr>
              <w:t>Experience of working in Higher Education at a senior level.</w:t>
            </w:r>
          </w:p>
          <w:p w14:paraId="7DFB8630" w14:textId="261C0584" w:rsidR="00C955E4" w:rsidRPr="00111D0A" w:rsidRDefault="00C955E4">
            <w:pPr>
              <w:pStyle w:val="TableParagraph"/>
              <w:numPr>
                <w:ilvl w:val="0"/>
                <w:numId w:val="6"/>
              </w:numPr>
              <w:tabs>
                <w:tab w:val="left" w:pos="820"/>
                <w:tab w:val="left" w:pos="822"/>
              </w:tabs>
              <w:spacing w:before="56" w:line="237" w:lineRule="auto"/>
              <w:ind w:right="5575"/>
              <w:rPr>
                <w:color w:val="000000" w:themeColor="text1"/>
              </w:rPr>
            </w:pPr>
            <w:r w:rsidRPr="00111D0A">
              <w:rPr>
                <w:color w:val="000000" w:themeColor="text1"/>
              </w:rPr>
              <w:t xml:space="preserve">Board or management Team level experience within small and large </w:t>
            </w:r>
            <w:proofErr w:type="spellStart"/>
            <w:r w:rsidRPr="00111D0A">
              <w:rPr>
                <w:color w:val="000000" w:themeColor="text1"/>
              </w:rPr>
              <w:t>organisatins</w:t>
            </w:r>
            <w:proofErr w:type="spellEnd"/>
          </w:p>
          <w:p w14:paraId="64E3EE56" w14:textId="40CDFDBA" w:rsidR="00D71067" w:rsidRPr="00111D0A" w:rsidRDefault="00622854">
            <w:pPr>
              <w:pStyle w:val="TableParagraph"/>
              <w:numPr>
                <w:ilvl w:val="0"/>
                <w:numId w:val="6"/>
              </w:numPr>
              <w:tabs>
                <w:tab w:val="left" w:pos="820"/>
                <w:tab w:val="left" w:pos="822"/>
              </w:tabs>
              <w:spacing w:before="62"/>
              <w:ind w:right="5673"/>
              <w:rPr>
                <w:color w:val="000000" w:themeColor="text1"/>
              </w:rPr>
            </w:pPr>
            <w:r w:rsidRPr="00111D0A">
              <w:rPr>
                <w:color w:val="000000" w:themeColor="text1"/>
              </w:rPr>
              <w:t>Deep and current knowledge of Research and Higher Education policy, funding bodies and their requirements within the area of Research</w:t>
            </w:r>
            <w:r w:rsidR="00C955E4" w:rsidRPr="00111D0A">
              <w:rPr>
                <w:color w:val="000000" w:themeColor="text1"/>
              </w:rPr>
              <w:t>, including relevant legislation, and the implications of non-compliance by the universities involved</w:t>
            </w:r>
          </w:p>
          <w:p w14:paraId="173B490A" w14:textId="77777777" w:rsidR="00D71067" w:rsidRPr="00111D0A" w:rsidRDefault="00622854">
            <w:pPr>
              <w:pStyle w:val="TableParagraph"/>
              <w:numPr>
                <w:ilvl w:val="0"/>
                <w:numId w:val="6"/>
              </w:numPr>
              <w:tabs>
                <w:tab w:val="left" w:pos="820"/>
                <w:tab w:val="left" w:pos="822"/>
              </w:tabs>
              <w:spacing w:before="56"/>
              <w:ind w:right="5504"/>
              <w:rPr>
                <w:color w:val="000000" w:themeColor="text1"/>
              </w:rPr>
            </w:pPr>
            <w:r w:rsidRPr="00111D0A">
              <w:rPr>
                <w:color w:val="000000" w:themeColor="text1"/>
              </w:rPr>
              <w:t>Excellent knowledge and direct experience of strategic research and innovation partnerships across a range of science, social science and arts and humanities disciplines, and between universities and research partners.</w:t>
            </w:r>
          </w:p>
          <w:p w14:paraId="586DB868" w14:textId="1AA8C59A" w:rsidR="00D71067" w:rsidRPr="00111D0A" w:rsidRDefault="00C955E4" w:rsidP="00C955E4">
            <w:pPr>
              <w:pStyle w:val="TableParagraph"/>
              <w:numPr>
                <w:ilvl w:val="0"/>
                <w:numId w:val="6"/>
              </w:numPr>
              <w:tabs>
                <w:tab w:val="left" w:pos="820"/>
                <w:tab w:val="left" w:pos="822"/>
              </w:tabs>
              <w:spacing w:before="59"/>
              <w:ind w:right="5634"/>
              <w:rPr>
                <w:color w:val="000000" w:themeColor="text1"/>
              </w:rPr>
            </w:pPr>
            <w:r w:rsidRPr="00111D0A">
              <w:rPr>
                <w:color w:val="000000" w:themeColor="text1"/>
              </w:rPr>
              <w:t xml:space="preserve">Strong experience of developing, maintaining, and leveraging strategic partnerships across </w:t>
            </w:r>
            <w:r w:rsidR="00622854" w:rsidRPr="00111D0A">
              <w:rPr>
                <w:color w:val="000000" w:themeColor="text1"/>
              </w:rPr>
              <w:t xml:space="preserve">geographical and </w:t>
            </w:r>
            <w:proofErr w:type="spellStart"/>
            <w:r w:rsidR="00622854" w:rsidRPr="00111D0A">
              <w:rPr>
                <w:color w:val="000000" w:themeColor="text1"/>
              </w:rPr>
              <w:t>organisational</w:t>
            </w:r>
            <w:proofErr w:type="spellEnd"/>
            <w:r w:rsidR="00622854" w:rsidRPr="00111D0A">
              <w:rPr>
                <w:color w:val="000000" w:themeColor="text1"/>
                <w:spacing w:val="-7"/>
              </w:rPr>
              <w:t xml:space="preserve"> </w:t>
            </w:r>
            <w:r w:rsidR="00622854" w:rsidRPr="00111D0A">
              <w:rPr>
                <w:color w:val="000000" w:themeColor="text1"/>
              </w:rPr>
              <w:t>boundaries.</w:t>
            </w:r>
          </w:p>
          <w:p w14:paraId="04485B55" w14:textId="77777777" w:rsidR="00D71067" w:rsidRPr="00111D0A" w:rsidRDefault="00622854">
            <w:pPr>
              <w:pStyle w:val="TableParagraph"/>
              <w:numPr>
                <w:ilvl w:val="0"/>
                <w:numId w:val="6"/>
              </w:numPr>
              <w:tabs>
                <w:tab w:val="left" w:pos="820"/>
                <w:tab w:val="left" w:pos="822"/>
              </w:tabs>
              <w:spacing w:before="58"/>
              <w:ind w:right="5505"/>
              <w:rPr>
                <w:color w:val="000000" w:themeColor="text1"/>
              </w:rPr>
            </w:pPr>
            <w:r w:rsidRPr="00111D0A">
              <w:rPr>
                <w:color w:val="000000" w:themeColor="text1"/>
              </w:rPr>
              <w:t>Ability to motivate high performance in</w:t>
            </w:r>
            <w:r w:rsidRPr="00111D0A">
              <w:rPr>
                <w:color w:val="000000" w:themeColor="text1"/>
                <w:spacing w:val="-16"/>
              </w:rPr>
              <w:t xml:space="preserve"> </w:t>
            </w:r>
            <w:r w:rsidRPr="00111D0A">
              <w:rPr>
                <w:color w:val="000000" w:themeColor="text1"/>
              </w:rPr>
              <w:t>others, who are not necessarily within line management</w:t>
            </w:r>
            <w:r w:rsidRPr="00111D0A">
              <w:rPr>
                <w:color w:val="000000" w:themeColor="text1"/>
                <w:spacing w:val="-2"/>
              </w:rPr>
              <w:t xml:space="preserve"> </w:t>
            </w:r>
            <w:r w:rsidRPr="00111D0A">
              <w:rPr>
                <w:color w:val="000000" w:themeColor="text1"/>
              </w:rPr>
              <w:t>responsibility.</w:t>
            </w:r>
          </w:p>
          <w:p w14:paraId="66E46E6B" w14:textId="77777777" w:rsidR="00D71067" w:rsidRPr="00111D0A" w:rsidRDefault="00622854">
            <w:pPr>
              <w:pStyle w:val="TableParagraph"/>
              <w:numPr>
                <w:ilvl w:val="0"/>
                <w:numId w:val="6"/>
              </w:numPr>
              <w:tabs>
                <w:tab w:val="left" w:pos="820"/>
                <w:tab w:val="left" w:pos="822"/>
              </w:tabs>
              <w:spacing w:before="60"/>
              <w:ind w:hanging="357"/>
              <w:rPr>
                <w:color w:val="000000" w:themeColor="text1"/>
              </w:rPr>
            </w:pPr>
            <w:r w:rsidRPr="00111D0A">
              <w:rPr>
                <w:color w:val="000000" w:themeColor="text1"/>
              </w:rPr>
              <w:t>Ability to effectively manage</w:t>
            </w:r>
            <w:r w:rsidRPr="00111D0A">
              <w:rPr>
                <w:color w:val="000000" w:themeColor="text1"/>
                <w:spacing w:val="-7"/>
              </w:rPr>
              <w:t xml:space="preserve"> </w:t>
            </w:r>
            <w:r w:rsidRPr="00111D0A">
              <w:rPr>
                <w:color w:val="000000" w:themeColor="text1"/>
              </w:rPr>
              <w:t>budgets.</w:t>
            </w:r>
          </w:p>
          <w:p w14:paraId="646CF4F5" w14:textId="77777777" w:rsidR="00D71067" w:rsidRPr="00111D0A" w:rsidRDefault="00622854">
            <w:pPr>
              <w:pStyle w:val="TableParagraph"/>
              <w:numPr>
                <w:ilvl w:val="0"/>
                <w:numId w:val="6"/>
              </w:numPr>
              <w:tabs>
                <w:tab w:val="left" w:pos="820"/>
                <w:tab w:val="left" w:pos="822"/>
              </w:tabs>
              <w:spacing w:before="57"/>
              <w:ind w:right="5809"/>
              <w:rPr>
                <w:color w:val="000000" w:themeColor="text1"/>
              </w:rPr>
            </w:pPr>
            <w:r w:rsidRPr="00111D0A">
              <w:rPr>
                <w:color w:val="000000" w:themeColor="text1"/>
              </w:rPr>
              <w:t>Ability to work effectively with wide ranging committee/working group</w:t>
            </w:r>
            <w:r w:rsidRPr="00111D0A">
              <w:rPr>
                <w:color w:val="000000" w:themeColor="text1"/>
                <w:spacing w:val="-2"/>
              </w:rPr>
              <w:t xml:space="preserve"> </w:t>
            </w:r>
            <w:r w:rsidRPr="00111D0A">
              <w:rPr>
                <w:color w:val="000000" w:themeColor="text1"/>
              </w:rPr>
              <w:t>structures.</w:t>
            </w:r>
          </w:p>
          <w:p w14:paraId="42FE3F09" w14:textId="77777777" w:rsidR="00D71067" w:rsidRPr="00111D0A" w:rsidRDefault="00622854">
            <w:pPr>
              <w:pStyle w:val="TableParagraph"/>
              <w:numPr>
                <w:ilvl w:val="0"/>
                <w:numId w:val="6"/>
              </w:numPr>
              <w:tabs>
                <w:tab w:val="left" w:pos="820"/>
                <w:tab w:val="left" w:pos="822"/>
              </w:tabs>
              <w:spacing w:before="58"/>
              <w:ind w:right="5910"/>
              <w:rPr>
                <w:color w:val="000000" w:themeColor="text1"/>
              </w:rPr>
            </w:pPr>
            <w:r w:rsidRPr="00111D0A">
              <w:rPr>
                <w:color w:val="000000" w:themeColor="text1"/>
              </w:rPr>
              <w:t>Extensive communications and</w:t>
            </w:r>
            <w:r w:rsidRPr="00111D0A">
              <w:rPr>
                <w:color w:val="000000" w:themeColor="text1"/>
                <w:spacing w:val="-11"/>
              </w:rPr>
              <w:t xml:space="preserve"> </w:t>
            </w:r>
            <w:r w:rsidRPr="00111D0A">
              <w:rPr>
                <w:color w:val="000000" w:themeColor="text1"/>
              </w:rPr>
              <w:t>marketing experience</w:t>
            </w:r>
          </w:p>
        </w:tc>
      </w:tr>
      <w:tr w:rsidR="00111D0A" w:rsidRPr="00111D0A" w14:paraId="2CFF9F66" w14:textId="77777777">
        <w:trPr>
          <w:trHeight w:val="434"/>
        </w:trPr>
        <w:tc>
          <w:tcPr>
            <w:tcW w:w="10801" w:type="dxa"/>
            <w:gridSpan w:val="2"/>
            <w:shd w:val="clear" w:color="auto" w:fill="D9D9D9"/>
          </w:tcPr>
          <w:p w14:paraId="56FFC399" w14:textId="77777777" w:rsidR="00D71067" w:rsidRPr="00111D0A" w:rsidRDefault="00622854">
            <w:pPr>
              <w:pStyle w:val="TableParagraph"/>
              <w:tabs>
                <w:tab w:val="left" w:pos="683"/>
              </w:tabs>
              <w:spacing w:before="114"/>
              <w:rPr>
                <w:b/>
                <w:color w:val="000000" w:themeColor="text1"/>
              </w:rPr>
            </w:pPr>
            <w:r w:rsidRPr="00111D0A">
              <w:rPr>
                <w:b/>
                <w:color w:val="000000" w:themeColor="text1"/>
              </w:rPr>
              <w:t>2.2</w:t>
            </w:r>
            <w:r w:rsidRPr="00111D0A">
              <w:rPr>
                <w:b/>
                <w:color w:val="000000" w:themeColor="text1"/>
              </w:rPr>
              <w:tab/>
              <w:t>Relevant Qualifications</w:t>
            </w:r>
          </w:p>
        </w:tc>
      </w:tr>
      <w:tr w:rsidR="00111D0A" w:rsidRPr="00111D0A" w14:paraId="38D3C659" w14:textId="77777777">
        <w:trPr>
          <w:trHeight w:val="374"/>
        </w:trPr>
        <w:tc>
          <w:tcPr>
            <w:tcW w:w="5354" w:type="dxa"/>
            <w:tcBorders>
              <w:bottom w:val="nil"/>
              <w:right w:val="nil"/>
            </w:tcBorders>
            <w:shd w:val="clear" w:color="auto" w:fill="D9D9D9"/>
          </w:tcPr>
          <w:p w14:paraId="6592C539" w14:textId="77777777" w:rsidR="00D71067" w:rsidRPr="00111D0A" w:rsidRDefault="00622854">
            <w:pPr>
              <w:pStyle w:val="TableParagraph"/>
              <w:spacing w:before="52"/>
              <w:ind w:left="2196" w:right="2146"/>
              <w:jc w:val="center"/>
              <w:rPr>
                <w:b/>
                <w:color w:val="000000" w:themeColor="text1"/>
              </w:rPr>
            </w:pPr>
            <w:r w:rsidRPr="00111D0A">
              <w:rPr>
                <w:b/>
                <w:color w:val="000000" w:themeColor="text1"/>
              </w:rPr>
              <w:t>Essential</w:t>
            </w:r>
          </w:p>
        </w:tc>
        <w:tc>
          <w:tcPr>
            <w:tcW w:w="5447" w:type="dxa"/>
            <w:tcBorders>
              <w:left w:val="nil"/>
              <w:bottom w:val="nil"/>
            </w:tcBorders>
            <w:shd w:val="clear" w:color="auto" w:fill="D9D9D9"/>
          </w:tcPr>
          <w:p w14:paraId="4AA50C40" w14:textId="77777777" w:rsidR="00D71067" w:rsidRPr="00111D0A" w:rsidRDefault="00622854">
            <w:pPr>
              <w:pStyle w:val="TableParagraph"/>
              <w:spacing w:before="52"/>
              <w:ind w:left="2236" w:right="2175"/>
              <w:jc w:val="center"/>
              <w:rPr>
                <w:b/>
                <w:color w:val="000000" w:themeColor="text1"/>
              </w:rPr>
            </w:pPr>
            <w:r w:rsidRPr="00111D0A">
              <w:rPr>
                <w:b/>
                <w:color w:val="000000" w:themeColor="text1"/>
              </w:rPr>
              <w:t>Desirable</w:t>
            </w:r>
          </w:p>
        </w:tc>
      </w:tr>
      <w:tr w:rsidR="00111D0A" w:rsidRPr="00111D0A" w14:paraId="04F254C7" w14:textId="77777777">
        <w:trPr>
          <w:trHeight w:val="700"/>
        </w:trPr>
        <w:tc>
          <w:tcPr>
            <w:tcW w:w="10801" w:type="dxa"/>
            <w:gridSpan w:val="2"/>
            <w:tcBorders>
              <w:top w:val="nil"/>
            </w:tcBorders>
          </w:tcPr>
          <w:p w14:paraId="2F6D08AB" w14:textId="6F4400C9" w:rsidR="00D71067" w:rsidRPr="00111D0A" w:rsidRDefault="00C955E4">
            <w:pPr>
              <w:pStyle w:val="TableParagraph"/>
              <w:numPr>
                <w:ilvl w:val="0"/>
                <w:numId w:val="5"/>
              </w:numPr>
              <w:tabs>
                <w:tab w:val="left" w:pos="820"/>
                <w:tab w:val="left" w:pos="822"/>
              </w:tabs>
              <w:spacing w:before="54"/>
              <w:ind w:hanging="357"/>
              <w:rPr>
                <w:color w:val="000000" w:themeColor="text1"/>
              </w:rPr>
            </w:pPr>
            <w:r w:rsidRPr="00111D0A">
              <w:rPr>
                <w:color w:val="000000" w:themeColor="text1"/>
              </w:rPr>
              <w:t>Degree or equivalent experience               Qualification in corporate governance or company direction</w:t>
            </w:r>
          </w:p>
        </w:tc>
      </w:tr>
      <w:tr w:rsidR="00111D0A" w:rsidRPr="00111D0A" w14:paraId="3E974844" w14:textId="77777777">
        <w:trPr>
          <w:trHeight w:val="431"/>
        </w:trPr>
        <w:tc>
          <w:tcPr>
            <w:tcW w:w="10801" w:type="dxa"/>
            <w:gridSpan w:val="2"/>
            <w:shd w:val="clear" w:color="auto" w:fill="D9D9D9"/>
          </w:tcPr>
          <w:p w14:paraId="5FAB02CC" w14:textId="77777777" w:rsidR="00D71067" w:rsidRPr="00111D0A" w:rsidRDefault="00622854">
            <w:pPr>
              <w:pStyle w:val="TableParagraph"/>
              <w:tabs>
                <w:tab w:val="left" w:pos="683"/>
              </w:tabs>
              <w:spacing w:before="112"/>
              <w:rPr>
                <w:b/>
                <w:color w:val="000000" w:themeColor="text1"/>
              </w:rPr>
            </w:pPr>
            <w:r w:rsidRPr="00111D0A">
              <w:rPr>
                <w:b/>
                <w:color w:val="000000" w:themeColor="text1"/>
              </w:rPr>
              <w:t>2.3</w:t>
            </w:r>
            <w:r w:rsidRPr="00111D0A">
              <w:rPr>
                <w:b/>
                <w:color w:val="000000" w:themeColor="text1"/>
              </w:rPr>
              <w:tab/>
              <w:t>Communication and Interpersonal</w:t>
            </w:r>
            <w:r w:rsidRPr="00111D0A">
              <w:rPr>
                <w:b/>
                <w:color w:val="000000" w:themeColor="text1"/>
                <w:spacing w:val="-6"/>
              </w:rPr>
              <w:t xml:space="preserve"> </w:t>
            </w:r>
            <w:r w:rsidRPr="00111D0A">
              <w:rPr>
                <w:b/>
                <w:color w:val="000000" w:themeColor="text1"/>
              </w:rPr>
              <w:t>Skills</w:t>
            </w:r>
          </w:p>
        </w:tc>
      </w:tr>
      <w:tr w:rsidR="00111D0A" w:rsidRPr="00111D0A" w14:paraId="36974E37" w14:textId="77777777">
        <w:trPr>
          <w:trHeight w:val="374"/>
        </w:trPr>
        <w:tc>
          <w:tcPr>
            <w:tcW w:w="5354" w:type="dxa"/>
            <w:tcBorders>
              <w:bottom w:val="nil"/>
              <w:right w:val="nil"/>
            </w:tcBorders>
            <w:shd w:val="clear" w:color="auto" w:fill="D9D9D9"/>
          </w:tcPr>
          <w:p w14:paraId="4CBC31B8" w14:textId="77777777" w:rsidR="00D71067" w:rsidRPr="00111D0A" w:rsidRDefault="00622854">
            <w:pPr>
              <w:pStyle w:val="TableParagraph"/>
              <w:spacing w:before="52"/>
              <w:ind w:left="2196" w:right="2146"/>
              <w:jc w:val="center"/>
              <w:rPr>
                <w:b/>
                <w:color w:val="000000" w:themeColor="text1"/>
              </w:rPr>
            </w:pPr>
            <w:r w:rsidRPr="00111D0A">
              <w:rPr>
                <w:b/>
                <w:color w:val="000000" w:themeColor="text1"/>
              </w:rPr>
              <w:t>Essential</w:t>
            </w:r>
          </w:p>
        </w:tc>
        <w:tc>
          <w:tcPr>
            <w:tcW w:w="5447" w:type="dxa"/>
            <w:tcBorders>
              <w:left w:val="nil"/>
              <w:bottom w:val="nil"/>
            </w:tcBorders>
            <w:shd w:val="clear" w:color="auto" w:fill="D9D9D9"/>
          </w:tcPr>
          <w:p w14:paraId="6ACC3197" w14:textId="77777777" w:rsidR="00D71067" w:rsidRPr="00111D0A" w:rsidRDefault="00622854">
            <w:pPr>
              <w:pStyle w:val="TableParagraph"/>
              <w:spacing w:before="52"/>
              <w:ind w:left="2236" w:right="2175"/>
              <w:jc w:val="center"/>
              <w:rPr>
                <w:b/>
                <w:color w:val="000000" w:themeColor="text1"/>
              </w:rPr>
            </w:pPr>
            <w:r w:rsidRPr="00111D0A">
              <w:rPr>
                <w:b/>
                <w:color w:val="000000" w:themeColor="text1"/>
              </w:rPr>
              <w:t>Desirable</w:t>
            </w:r>
          </w:p>
        </w:tc>
      </w:tr>
      <w:tr w:rsidR="00111D0A" w:rsidRPr="00111D0A" w14:paraId="56304686" w14:textId="77777777">
        <w:trPr>
          <w:trHeight w:val="2873"/>
        </w:trPr>
        <w:tc>
          <w:tcPr>
            <w:tcW w:w="10801" w:type="dxa"/>
            <w:gridSpan w:val="2"/>
            <w:tcBorders>
              <w:top w:val="nil"/>
            </w:tcBorders>
          </w:tcPr>
          <w:p w14:paraId="65A05E3C" w14:textId="77777777" w:rsidR="00D71067" w:rsidRPr="00111D0A" w:rsidRDefault="00622854">
            <w:pPr>
              <w:pStyle w:val="TableParagraph"/>
              <w:numPr>
                <w:ilvl w:val="0"/>
                <w:numId w:val="4"/>
              </w:numPr>
              <w:tabs>
                <w:tab w:val="left" w:pos="820"/>
                <w:tab w:val="left" w:pos="822"/>
              </w:tabs>
              <w:spacing w:before="54"/>
              <w:ind w:right="5993"/>
              <w:rPr>
                <w:color w:val="000000" w:themeColor="text1"/>
              </w:rPr>
            </w:pPr>
            <w:r w:rsidRPr="00111D0A">
              <w:rPr>
                <w:color w:val="000000" w:themeColor="text1"/>
              </w:rPr>
              <w:t>Leadership, management and consistent achievement as a senior manager in an appropriate</w:t>
            </w:r>
            <w:r w:rsidRPr="00111D0A">
              <w:rPr>
                <w:color w:val="000000" w:themeColor="text1"/>
                <w:spacing w:val="-3"/>
              </w:rPr>
              <w:t xml:space="preserve"> </w:t>
            </w:r>
            <w:r w:rsidRPr="00111D0A">
              <w:rPr>
                <w:color w:val="000000" w:themeColor="text1"/>
              </w:rPr>
              <w:t>context.</w:t>
            </w:r>
          </w:p>
          <w:p w14:paraId="544BFDDC" w14:textId="77777777" w:rsidR="00D71067" w:rsidRPr="00111D0A" w:rsidRDefault="00622854">
            <w:pPr>
              <w:pStyle w:val="TableParagraph"/>
              <w:numPr>
                <w:ilvl w:val="0"/>
                <w:numId w:val="4"/>
              </w:numPr>
              <w:tabs>
                <w:tab w:val="left" w:pos="820"/>
                <w:tab w:val="left" w:pos="822"/>
              </w:tabs>
              <w:spacing w:before="57"/>
              <w:ind w:right="5587"/>
              <w:rPr>
                <w:color w:val="000000" w:themeColor="text1"/>
              </w:rPr>
            </w:pPr>
            <w:r w:rsidRPr="00111D0A">
              <w:rPr>
                <w:color w:val="000000" w:themeColor="text1"/>
              </w:rPr>
              <w:t>Influencing and communicating in a highly effective manner to varied audiences, private and public sector.</w:t>
            </w:r>
          </w:p>
          <w:p w14:paraId="0256C781" w14:textId="77777777" w:rsidR="00D71067" w:rsidRPr="00111D0A" w:rsidRDefault="00622854">
            <w:pPr>
              <w:pStyle w:val="TableParagraph"/>
              <w:numPr>
                <w:ilvl w:val="0"/>
                <w:numId w:val="4"/>
              </w:numPr>
              <w:tabs>
                <w:tab w:val="left" w:pos="822"/>
              </w:tabs>
              <w:spacing w:before="60"/>
              <w:ind w:right="5677"/>
              <w:jc w:val="both"/>
              <w:rPr>
                <w:color w:val="000000" w:themeColor="text1"/>
              </w:rPr>
            </w:pPr>
            <w:r w:rsidRPr="00111D0A">
              <w:rPr>
                <w:color w:val="000000" w:themeColor="text1"/>
              </w:rPr>
              <w:t>Demonstrated ability to work very</w:t>
            </w:r>
            <w:r w:rsidRPr="00111D0A">
              <w:rPr>
                <w:color w:val="000000" w:themeColor="text1"/>
                <w:spacing w:val="-16"/>
              </w:rPr>
              <w:t xml:space="preserve"> </w:t>
            </w:r>
            <w:r w:rsidRPr="00111D0A">
              <w:rPr>
                <w:color w:val="000000" w:themeColor="text1"/>
              </w:rPr>
              <w:t>effectively with senior academic leaders and to handle cross-boundary political</w:t>
            </w:r>
            <w:r w:rsidRPr="00111D0A">
              <w:rPr>
                <w:color w:val="000000" w:themeColor="text1"/>
                <w:spacing w:val="-6"/>
              </w:rPr>
              <w:t xml:space="preserve"> </w:t>
            </w:r>
            <w:r w:rsidRPr="00111D0A">
              <w:rPr>
                <w:color w:val="000000" w:themeColor="text1"/>
              </w:rPr>
              <w:t>sensitivities.</w:t>
            </w:r>
          </w:p>
        </w:tc>
      </w:tr>
      <w:tr w:rsidR="00111D0A" w:rsidRPr="00111D0A" w14:paraId="672D92E1" w14:textId="77777777">
        <w:trPr>
          <w:trHeight w:val="434"/>
        </w:trPr>
        <w:tc>
          <w:tcPr>
            <w:tcW w:w="10801" w:type="dxa"/>
            <w:gridSpan w:val="2"/>
            <w:shd w:val="clear" w:color="auto" w:fill="D9D9D9"/>
          </w:tcPr>
          <w:p w14:paraId="150E7866" w14:textId="77777777" w:rsidR="00D71067" w:rsidRPr="00111D0A" w:rsidRDefault="00622854">
            <w:pPr>
              <w:pStyle w:val="TableParagraph"/>
              <w:tabs>
                <w:tab w:val="left" w:pos="683"/>
              </w:tabs>
              <w:spacing w:before="112"/>
              <w:rPr>
                <w:b/>
                <w:color w:val="000000" w:themeColor="text1"/>
              </w:rPr>
            </w:pPr>
            <w:r w:rsidRPr="00111D0A">
              <w:rPr>
                <w:b/>
                <w:color w:val="000000" w:themeColor="text1"/>
              </w:rPr>
              <w:t>2.4</w:t>
            </w:r>
            <w:r w:rsidRPr="00111D0A">
              <w:rPr>
                <w:b/>
                <w:color w:val="000000" w:themeColor="text1"/>
              </w:rPr>
              <w:tab/>
              <w:t>Additional Criteria</w:t>
            </w:r>
          </w:p>
        </w:tc>
      </w:tr>
      <w:tr w:rsidR="00111D0A" w:rsidRPr="00111D0A" w14:paraId="79A47DCB" w14:textId="77777777">
        <w:trPr>
          <w:trHeight w:val="371"/>
        </w:trPr>
        <w:tc>
          <w:tcPr>
            <w:tcW w:w="5354" w:type="dxa"/>
            <w:tcBorders>
              <w:bottom w:val="nil"/>
              <w:right w:val="nil"/>
            </w:tcBorders>
            <w:shd w:val="clear" w:color="auto" w:fill="D9D9D9"/>
          </w:tcPr>
          <w:p w14:paraId="5A68B9EC" w14:textId="77777777" w:rsidR="00D71067" w:rsidRPr="00111D0A" w:rsidRDefault="00622854">
            <w:pPr>
              <w:pStyle w:val="TableParagraph"/>
              <w:spacing w:before="52"/>
              <w:ind w:left="2196" w:right="2146"/>
              <w:jc w:val="center"/>
              <w:rPr>
                <w:b/>
                <w:color w:val="000000" w:themeColor="text1"/>
              </w:rPr>
            </w:pPr>
            <w:r w:rsidRPr="00111D0A">
              <w:rPr>
                <w:b/>
                <w:color w:val="000000" w:themeColor="text1"/>
              </w:rPr>
              <w:t>Essential</w:t>
            </w:r>
          </w:p>
        </w:tc>
        <w:tc>
          <w:tcPr>
            <w:tcW w:w="5447" w:type="dxa"/>
            <w:tcBorders>
              <w:left w:val="nil"/>
              <w:bottom w:val="nil"/>
            </w:tcBorders>
            <w:shd w:val="clear" w:color="auto" w:fill="D9D9D9"/>
          </w:tcPr>
          <w:p w14:paraId="7EB17A0F" w14:textId="77777777" w:rsidR="00D71067" w:rsidRPr="00111D0A" w:rsidRDefault="00622854">
            <w:pPr>
              <w:pStyle w:val="TableParagraph"/>
              <w:spacing w:before="52"/>
              <w:ind w:left="2236" w:right="2175"/>
              <w:jc w:val="center"/>
              <w:rPr>
                <w:b/>
                <w:color w:val="000000" w:themeColor="text1"/>
              </w:rPr>
            </w:pPr>
            <w:r w:rsidRPr="00111D0A">
              <w:rPr>
                <w:b/>
                <w:color w:val="000000" w:themeColor="text1"/>
              </w:rPr>
              <w:t>Desirable</w:t>
            </w:r>
          </w:p>
        </w:tc>
      </w:tr>
      <w:tr w:rsidR="00111D0A" w:rsidRPr="00111D0A" w14:paraId="6F09828C" w14:textId="77777777">
        <w:trPr>
          <w:trHeight w:val="1461"/>
        </w:trPr>
        <w:tc>
          <w:tcPr>
            <w:tcW w:w="5354" w:type="dxa"/>
            <w:tcBorders>
              <w:top w:val="nil"/>
              <w:right w:val="nil"/>
            </w:tcBorders>
          </w:tcPr>
          <w:p w14:paraId="367AC7C3" w14:textId="77777777" w:rsidR="00D71067" w:rsidRPr="00111D0A" w:rsidRDefault="00622854">
            <w:pPr>
              <w:pStyle w:val="TableParagraph"/>
              <w:numPr>
                <w:ilvl w:val="0"/>
                <w:numId w:val="3"/>
              </w:numPr>
              <w:tabs>
                <w:tab w:val="left" w:pos="820"/>
                <w:tab w:val="left" w:pos="822"/>
              </w:tabs>
              <w:spacing w:before="54"/>
              <w:ind w:right="505"/>
              <w:rPr>
                <w:color w:val="000000" w:themeColor="text1"/>
              </w:rPr>
            </w:pPr>
            <w:r w:rsidRPr="00111D0A">
              <w:rPr>
                <w:color w:val="000000" w:themeColor="text1"/>
              </w:rPr>
              <w:lastRenderedPageBreak/>
              <w:t>Ability to prepare and effectively present strategic and operational plans, to think analytically and strategically and to</w:t>
            </w:r>
            <w:r w:rsidRPr="00111D0A">
              <w:rPr>
                <w:color w:val="000000" w:themeColor="text1"/>
                <w:spacing w:val="-18"/>
              </w:rPr>
              <w:t xml:space="preserve"> </w:t>
            </w:r>
            <w:r w:rsidRPr="00111D0A">
              <w:rPr>
                <w:color w:val="000000" w:themeColor="text1"/>
              </w:rPr>
              <w:t>utilize high level implementation</w:t>
            </w:r>
            <w:r w:rsidRPr="00111D0A">
              <w:rPr>
                <w:color w:val="000000" w:themeColor="text1"/>
                <w:spacing w:val="-4"/>
              </w:rPr>
              <w:t xml:space="preserve"> </w:t>
            </w:r>
            <w:r w:rsidRPr="00111D0A">
              <w:rPr>
                <w:color w:val="000000" w:themeColor="text1"/>
              </w:rPr>
              <w:t>skills.</w:t>
            </w:r>
          </w:p>
        </w:tc>
        <w:tc>
          <w:tcPr>
            <w:tcW w:w="5447" w:type="dxa"/>
            <w:tcBorders>
              <w:top w:val="nil"/>
              <w:left w:val="nil"/>
            </w:tcBorders>
          </w:tcPr>
          <w:p w14:paraId="1F4E56CA" w14:textId="77777777" w:rsidR="00D71067" w:rsidRPr="00111D0A" w:rsidRDefault="00D71067">
            <w:pPr>
              <w:pStyle w:val="TableParagraph"/>
              <w:ind w:left="0"/>
              <w:rPr>
                <w:rFonts w:ascii="Times New Roman"/>
                <w:color w:val="000000" w:themeColor="text1"/>
                <w:sz w:val="24"/>
              </w:rPr>
            </w:pPr>
          </w:p>
          <w:p w14:paraId="1B6439C9" w14:textId="77777777" w:rsidR="00D71067" w:rsidRPr="00111D0A" w:rsidRDefault="00622854">
            <w:pPr>
              <w:pStyle w:val="TableParagraph"/>
              <w:numPr>
                <w:ilvl w:val="0"/>
                <w:numId w:val="2"/>
              </w:numPr>
              <w:tabs>
                <w:tab w:val="left" w:pos="872"/>
                <w:tab w:val="left" w:pos="873"/>
              </w:tabs>
              <w:spacing w:before="188"/>
              <w:ind w:right="104"/>
              <w:rPr>
                <w:color w:val="000000" w:themeColor="text1"/>
              </w:rPr>
            </w:pPr>
            <w:r w:rsidRPr="00111D0A">
              <w:rPr>
                <w:color w:val="000000" w:themeColor="text1"/>
              </w:rPr>
              <w:t>Experience of a range of project</w:t>
            </w:r>
            <w:r w:rsidRPr="00111D0A">
              <w:rPr>
                <w:color w:val="000000" w:themeColor="text1"/>
                <w:spacing w:val="-11"/>
              </w:rPr>
              <w:t xml:space="preserve"> </w:t>
            </w:r>
            <w:r w:rsidRPr="00111D0A">
              <w:rPr>
                <w:color w:val="000000" w:themeColor="text1"/>
              </w:rPr>
              <w:t>management approaches.</w:t>
            </w:r>
          </w:p>
        </w:tc>
      </w:tr>
    </w:tbl>
    <w:p w14:paraId="5AE22D58" w14:textId="77777777" w:rsidR="00D71067" w:rsidRPr="00111D0A" w:rsidRDefault="00D71067">
      <w:pPr>
        <w:rPr>
          <w:color w:val="000000" w:themeColor="text1"/>
        </w:rPr>
        <w:sectPr w:rsidR="00D71067" w:rsidRPr="00111D0A">
          <w:pgSz w:w="11910" w:h="16840"/>
          <w:pgMar w:top="280" w:right="440" w:bottom="800" w:left="420" w:header="0" w:footer="61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2"/>
      </w:tblGrid>
      <w:tr w:rsidR="00111D0A" w:rsidRPr="00111D0A" w14:paraId="3B386BB3" w14:textId="77777777">
        <w:trPr>
          <w:trHeight w:val="431"/>
        </w:trPr>
        <w:tc>
          <w:tcPr>
            <w:tcW w:w="10802" w:type="dxa"/>
            <w:shd w:val="clear" w:color="auto" w:fill="D9D9D9"/>
          </w:tcPr>
          <w:p w14:paraId="31F265CE" w14:textId="77777777" w:rsidR="00D71067" w:rsidRPr="00111D0A" w:rsidRDefault="00622854">
            <w:pPr>
              <w:pStyle w:val="TableParagraph"/>
              <w:tabs>
                <w:tab w:val="left" w:pos="4001"/>
              </w:tabs>
              <w:spacing w:before="112"/>
              <w:ind w:left="3569"/>
              <w:rPr>
                <w:b/>
                <w:color w:val="000000" w:themeColor="text1"/>
              </w:rPr>
            </w:pPr>
            <w:r w:rsidRPr="00111D0A">
              <w:rPr>
                <w:b/>
                <w:color w:val="000000" w:themeColor="text1"/>
              </w:rPr>
              <w:lastRenderedPageBreak/>
              <w:t>3</w:t>
            </w:r>
            <w:r w:rsidRPr="00111D0A">
              <w:rPr>
                <w:b/>
                <w:color w:val="000000" w:themeColor="text1"/>
              </w:rPr>
              <w:tab/>
              <w:t>BACKGROUND</w:t>
            </w:r>
            <w:r w:rsidRPr="00111D0A">
              <w:rPr>
                <w:b/>
                <w:color w:val="000000" w:themeColor="text1"/>
                <w:spacing w:val="-1"/>
              </w:rPr>
              <w:t xml:space="preserve"> </w:t>
            </w:r>
            <w:r w:rsidRPr="00111D0A">
              <w:rPr>
                <w:b/>
                <w:color w:val="000000" w:themeColor="text1"/>
              </w:rPr>
              <w:t>INFORMATION</w:t>
            </w:r>
          </w:p>
        </w:tc>
      </w:tr>
      <w:tr w:rsidR="00111D0A" w:rsidRPr="00111D0A" w14:paraId="55A469C1" w14:textId="77777777">
        <w:trPr>
          <w:trHeight w:val="434"/>
        </w:trPr>
        <w:tc>
          <w:tcPr>
            <w:tcW w:w="10802" w:type="dxa"/>
            <w:shd w:val="clear" w:color="auto" w:fill="D9D9D9"/>
          </w:tcPr>
          <w:p w14:paraId="7E888006" w14:textId="77777777" w:rsidR="00D71067" w:rsidRPr="00111D0A" w:rsidRDefault="00622854">
            <w:pPr>
              <w:pStyle w:val="TableParagraph"/>
              <w:tabs>
                <w:tab w:val="left" w:pos="683"/>
              </w:tabs>
              <w:spacing w:before="114"/>
              <w:rPr>
                <w:b/>
                <w:color w:val="000000" w:themeColor="text1"/>
              </w:rPr>
            </w:pPr>
            <w:r w:rsidRPr="00111D0A">
              <w:rPr>
                <w:b/>
                <w:color w:val="000000" w:themeColor="text1"/>
              </w:rPr>
              <w:t>3.1</w:t>
            </w:r>
            <w:r w:rsidRPr="00111D0A">
              <w:rPr>
                <w:b/>
                <w:color w:val="000000" w:themeColor="text1"/>
              </w:rPr>
              <w:tab/>
              <w:t>The</w:t>
            </w:r>
            <w:r w:rsidRPr="00111D0A">
              <w:rPr>
                <w:b/>
                <w:color w:val="000000" w:themeColor="text1"/>
                <w:spacing w:val="-1"/>
              </w:rPr>
              <w:t xml:space="preserve"> </w:t>
            </w:r>
            <w:r w:rsidRPr="00111D0A">
              <w:rPr>
                <w:b/>
                <w:color w:val="000000" w:themeColor="text1"/>
              </w:rPr>
              <w:t>School/Division</w:t>
            </w:r>
          </w:p>
        </w:tc>
      </w:tr>
      <w:tr w:rsidR="00111D0A" w:rsidRPr="00111D0A" w14:paraId="2441787E" w14:textId="77777777" w:rsidTr="00BF5B46">
        <w:trPr>
          <w:trHeight w:val="3079"/>
        </w:trPr>
        <w:tc>
          <w:tcPr>
            <w:tcW w:w="10802" w:type="dxa"/>
          </w:tcPr>
          <w:p w14:paraId="1F79E975" w14:textId="77777777" w:rsidR="00D71067" w:rsidRPr="00111D0A" w:rsidRDefault="00D71067">
            <w:pPr>
              <w:pStyle w:val="TableParagraph"/>
              <w:spacing w:before="4"/>
              <w:ind w:left="0"/>
              <w:rPr>
                <w:rFonts w:ascii="Times New Roman"/>
                <w:color w:val="000000" w:themeColor="text1"/>
                <w:sz w:val="21"/>
              </w:rPr>
            </w:pPr>
          </w:p>
          <w:p w14:paraId="22FDE6E7" w14:textId="77777777" w:rsidR="00D71067" w:rsidRPr="00111D0A" w:rsidRDefault="00622854">
            <w:pPr>
              <w:pStyle w:val="TableParagraph"/>
              <w:jc w:val="both"/>
              <w:rPr>
                <w:b/>
                <w:color w:val="000000" w:themeColor="text1"/>
              </w:rPr>
            </w:pPr>
            <w:r w:rsidRPr="00111D0A">
              <w:rPr>
                <w:b/>
                <w:color w:val="000000" w:themeColor="text1"/>
              </w:rPr>
              <w:t>THE GW4 ALLIANCE</w:t>
            </w:r>
          </w:p>
          <w:p w14:paraId="018FE4A5" w14:textId="77777777" w:rsidR="00D71067" w:rsidRPr="00111D0A" w:rsidRDefault="00D71067">
            <w:pPr>
              <w:pStyle w:val="TableParagraph"/>
              <w:spacing w:before="1"/>
              <w:ind w:left="0"/>
              <w:rPr>
                <w:rFonts w:ascii="Times New Roman"/>
                <w:color w:val="000000" w:themeColor="text1"/>
              </w:rPr>
            </w:pPr>
          </w:p>
          <w:p w14:paraId="08432E50" w14:textId="77777777" w:rsidR="00D71067" w:rsidRPr="00111D0A" w:rsidRDefault="00622854">
            <w:pPr>
              <w:pStyle w:val="TableParagraph"/>
              <w:spacing w:line="276" w:lineRule="auto"/>
              <w:ind w:right="93"/>
              <w:jc w:val="both"/>
              <w:rPr>
                <w:color w:val="000000" w:themeColor="text1"/>
              </w:rPr>
            </w:pPr>
            <w:r w:rsidRPr="00111D0A">
              <w:rPr>
                <w:color w:val="000000" w:themeColor="text1"/>
              </w:rPr>
              <w:t xml:space="preserve">GW4 is a strategic research alliance between four research-intensive universities in the South-West/South Wales region (Bath, Bristol, Cardiff and Exeter) designed to </w:t>
            </w:r>
            <w:proofErr w:type="spellStart"/>
            <w:r w:rsidRPr="00111D0A">
              <w:rPr>
                <w:color w:val="000000" w:themeColor="text1"/>
              </w:rPr>
              <w:t>catalyse</w:t>
            </w:r>
            <w:proofErr w:type="spellEnd"/>
            <w:r w:rsidRPr="00111D0A">
              <w:rPr>
                <w:color w:val="000000" w:themeColor="text1"/>
              </w:rPr>
              <w:t xml:space="preserve"> discovery and creativity for the benefit of society, the economy, environment, health and the arts. The combined research excellence of the GW4 alliance links the four partners together and has created a major new research</w:t>
            </w:r>
            <w:r w:rsidRPr="00111D0A">
              <w:rPr>
                <w:color w:val="000000" w:themeColor="text1"/>
                <w:spacing w:val="-13"/>
              </w:rPr>
              <w:t xml:space="preserve"> </w:t>
            </w:r>
            <w:r w:rsidRPr="00111D0A">
              <w:rPr>
                <w:color w:val="000000" w:themeColor="text1"/>
              </w:rPr>
              <w:t>powerhouse.</w:t>
            </w:r>
          </w:p>
          <w:p w14:paraId="14547886" w14:textId="77777777" w:rsidR="00D71067" w:rsidRPr="00111D0A" w:rsidRDefault="00D71067">
            <w:pPr>
              <w:pStyle w:val="TableParagraph"/>
              <w:spacing w:before="6"/>
              <w:ind w:left="0"/>
              <w:rPr>
                <w:rFonts w:ascii="Times New Roman"/>
                <w:color w:val="000000" w:themeColor="text1"/>
                <w:sz w:val="25"/>
              </w:rPr>
            </w:pPr>
          </w:p>
          <w:p w14:paraId="5247B6ED" w14:textId="5387C935" w:rsidR="00D71067" w:rsidRPr="00111D0A" w:rsidRDefault="00622854" w:rsidP="00BF5B46">
            <w:pPr>
              <w:pStyle w:val="TableParagraph"/>
              <w:spacing w:line="276" w:lineRule="auto"/>
              <w:ind w:right="95"/>
              <w:jc w:val="both"/>
              <w:rPr>
                <w:color w:val="000000" w:themeColor="text1"/>
              </w:rPr>
            </w:pPr>
            <w:r w:rsidRPr="00111D0A">
              <w:rPr>
                <w:color w:val="000000" w:themeColor="text1"/>
              </w:rPr>
              <w:t xml:space="preserve">A key aim of the GW4 Alliance is to build research communities of scale and capability that will deliver a step change in world-class research. See </w:t>
            </w:r>
            <w:hyperlink r:id="rId20">
              <w:r w:rsidRPr="00111D0A">
                <w:rPr>
                  <w:color w:val="000000" w:themeColor="text1"/>
                  <w:u w:val="single" w:color="0000FF"/>
                </w:rPr>
                <w:t>www.gw4.ac.uk</w:t>
              </w:r>
            </w:hyperlink>
            <w:r w:rsidRPr="00111D0A">
              <w:rPr>
                <w:color w:val="000000" w:themeColor="text1"/>
              </w:rPr>
              <w:t xml:space="preserve"> for more information.</w:t>
            </w:r>
          </w:p>
        </w:tc>
      </w:tr>
      <w:tr w:rsidR="00111D0A" w:rsidRPr="00111D0A" w14:paraId="7D280556" w14:textId="77777777">
        <w:trPr>
          <w:trHeight w:val="433"/>
        </w:trPr>
        <w:tc>
          <w:tcPr>
            <w:tcW w:w="10802" w:type="dxa"/>
            <w:shd w:val="clear" w:color="auto" w:fill="D9D9D9"/>
          </w:tcPr>
          <w:p w14:paraId="7EB83DCE" w14:textId="77777777" w:rsidR="00D71067" w:rsidRPr="00111D0A" w:rsidRDefault="00622854">
            <w:pPr>
              <w:pStyle w:val="TableParagraph"/>
              <w:tabs>
                <w:tab w:val="left" w:pos="683"/>
              </w:tabs>
              <w:spacing w:before="112"/>
              <w:rPr>
                <w:b/>
                <w:color w:val="000000" w:themeColor="text1"/>
              </w:rPr>
            </w:pPr>
            <w:r w:rsidRPr="00111D0A">
              <w:rPr>
                <w:b/>
                <w:color w:val="000000" w:themeColor="text1"/>
              </w:rPr>
              <w:t>3.2</w:t>
            </w:r>
            <w:r w:rsidRPr="00111D0A">
              <w:rPr>
                <w:b/>
                <w:color w:val="000000" w:themeColor="text1"/>
              </w:rPr>
              <w:tab/>
              <w:t>The University and the City of</w:t>
            </w:r>
            <w:r w:rsidRPr="00111D0A">
              <w:rPr>
                <w:b/>
                <w:color w:val="000000" w:themeColor="text1"/>
                <w:spacing w:val="-9"/>
              </w:rPr>
              <w:t xml:space="preserve"> </w:t>
            </w:r>
            <w:r w:rsidRPr="00111D0A">
              <w:rPr>
                <w:b/>
                <w:color w:val="000000" w:themeColor="text1"/>
              </w:rPr>
              <w:t>Bristol</w:t>
            </w:r>
          </w:p>
        </w:tc>
      </w:tr>
      <w:tr w:rsidR="00111D0A" w:rsidRPr="00111D0A" w14:paraId="4CFA9E21" w14:textId="77777777" w:rsidTr="00BF5B46">
        <w:trPr>
          <w:trHeight w:val="10188"/>
        </w:trPr>
        <w:tc>
          <w:tcPr>
            <w:tcW w:w="10802" w:type="dxa"/>
          </w:tcPr>
          <w:p w14:paraId="0361BE0A" w14:textId="77777777" w:rsidR="00D71067" w:rsidRPr="00111D0A" w:rsidRDefault="00D71067">
            <w:pPr>
              <w:pStyle w:val="TableParagraph"/>
              <w:spacing w:before="4"/>
              <w:ind w:left="0"/>
              <w:rPr>
                <w:rFonts w:ascii="Times New Roman"/>
                <w:color w:val="000000" w:themeColor="text1"/>
                <w:sz w:val="21"/>
              </w:rPr>
            </w:pPr>
          </w:p>
          <w:p w14:paraId="57C43A9B" w14:textId="77777777" w:rsidR="00D71067" w:rsidRPr="00111D0A" w:rsidRDefault="00622854">
            <w:pPr>
              <w:pStyle w:val="TableParagraph"/>
              <w:ind w:right="98"/>
              <w:jc w:val="both"/>
              <w:rPr>
                <w:color w:val="000000" w:themeColor="text1"/>
              </w:rPr>
            </w:pPr>
            <w:r w:rsidRPr="00111D0A">
              <w:rPr>
                <w:color w:val="000000" w:themeColor="text1"/>
              </w:rPr>
              <w:t>The University of Bristol's roots date back to 1876. Since its formation it has become one of the leading institutions among the UK's Russell Group of universities and operates globally, where it is recognised for its research and academic excellence.</w:t>
            </w:r>
          </w:p>
          <w:p w14:paraId="1E093642" w14:textId="77777777" w:rsidR="00D71067" w:rsidRPr="00111D0A" w:rsidRDefault="00D71067">
            <w:pPr>
              <w:pStyle w:val="TableParagraph"/>
              <w:spacing w:before="2"/>
              <w:ind w:left="0"/>
              <w:rPr>
                <w:rFonts w:ascii="Times New Roman"/>
                <w:color w:val="000000" w:themeColor="text1"/>
              </w:rPr>
            </w:pPr>
          </w:p>
          <w:p w14:paraId="627355AB" w14:textId="77777777" w:rsidR="00D71067" w:rsidRPr="00111D0A" w:rsidRDefault="00622854">
            <w:pPr>
              <w:pStyle w:val="TableParagraph"/>
              <w:ind w:right="96"/>
              <w:jc w:val="both"/>
              <w:rPr>
                <w:color w:val="000000" w:themeColor="text1"/>
              </w:rPr>
            </w:pPr>
            <w:r w:rsidRPr="00111D0A">
              <w:rPr>
                <w:color w:val="000000" w:themeColor="text1"/>
              </w:rPr>
              <w:t xml:space="preserve">The University has a strong interdisciplinary approach and regularly features among the </w:t>
            </w:r>
            <w:proofErr w:type="gramStart"/>
            <w:r w:rsidRPr="00111D0A">
              <w:rPr>
                <w:color w:val="000000" w:themeColor="text1"/>
              </w:rPr>
              <w:t>top ranking</w:t>
            </w:r>
            <w:proofErr w:type="gramEnd"/>
            <w:r w:rsidRPr="00111D0A">
              <w:rPr>
                <w:color w:val="000000" w:themeColor="text1"/>
              </w:rPr>
              <w:t xml:space="preserve"> institutions in global league tables.</w:t>
            </w:r>
          </w:p>
          <w:p w14:paraId="7DAA7D33" w14:textId="77777777" w:rsidR="00D71067" w:rsidRPr="00111D0A" w:rsidRDefault="00D71067">
            <w:pPr>
              <w:pStyle w:val="TableParagraph"/>
              <w:spacing w:before="5"/>
              <w:ind w:left="0"/>
              <w:rPr>
                <w:rFonts w:ascii="Times New Roman"/>
                <w:color w:val="000000" w:themeColor="text1"/>
                <w:sz w:val="28"/>
              </w:rPr>
            </w:pPr>
          </w:p>
          <w:p w14:paraId="6EDC3109" w14:textId="77777777" w:rsidR="00D71067" w:rsidRPr="00111D0A" w:rsidRDefault="00622854">
            <w:pPr>
              <w:pStyle w:val="TableParagraph"/>
              <w:spacing w:line="283" w:lineRule="auto"/>
              <w:ind w:right="93"/>
              <w:jc w:val="both"/>
              <w:rPr>
                <w:color w:val="000000" w:themeColor="text1"/>
              </w:rPr>
            </w:pPr>
            <w:r w:rsidRPr="00111D0A">
              <w:rPr>
                <w:color w:val="000000" w:themeColor="text1"/>
              </w:rPr>
              <w:t>The University of Bristol’s mission is '</w:t>
            </w:r>
            <w:r w:rsidRPr="00111D0A">
              <w:rPr>
                <w:i/>
                <w:color w:val="000000" w:themeColor="text1"/>
              </w:rPr>
              <w:t>to pursue and share knowledge and understanding, both for their own sake and to help individuals and society fulfil their potential</w:t>
            </w:r>
            <w:r w:rsidRPr="00111D0A">
              <w:rPr>
                <w:color w:val="000000" w:themeColor="text1"/>
              </w:rPr>
              <w:t>'. This is underpinned by a vision where the University of Bristol is an international powerhouse of learning, discovery and enterprise, whose excellence is acknowledged locally, nationally and globally, and that</w:t>
            </w:r>
            <w:r w:rsidRPr="00111D0A">
              <w:rPr>
                <w:color w:val="000000" w:themeColor="text1"/>
                <w:spacing w:val="2"/>
              </w:rPr>
              <w:t xml:space="preserve"> </w:t>
            </w:r>
            <w:r w:rsidRPr="00111D0A">
              <w:rPr>
                <w:color w:val="000000" w:themeColor="text1"/>
              </w:rPr>
              <w:t>is:</w:t>
            </w:r>
          </w:p>
          <w:p w14:paraId="10521F48" w14:textId="77777777" w:rsidR="00BF5B46" w:rsidRPr="00111D0A" w:rsidRDefault="00BF5B46" w:rsidP="00BF5B46">
            <w:pPr>
              <w:pStyle w:val="TableParagraph"/>
              <w:numPr>
                <w:ilvl w:val="0"/>
                <w:numId w:val="1"/>
              </w:numPr>
              <w:tabs>
                <w:tab w:val="left" w:pos="588"/>
              </w:tabs>
              <w:spacing w:before="42" w:line="283" w:lineRule="auto"/>
              <w:ind w:right="93"/>
              <w:jc w:val="both"/>
              <w:rPr>
                <w:color w:val="000000" w:themeColor="text1"/>
              </w:rPr>
            </w:pPr>
            <w:r w:rsidRPr="00111D0A">
              <w:rPr>
                <w:color w:val="000000" w:themeColor="text1"/>
              </w:rPr>
              <w:t>dedicated to academic achievement across a broad range of disciplines, and to continuous innovation and improvement</w:t>
            </w:r>
          </w:p>
          <w:p w14:paraId="3986CE1F" w14:textId="77777777" w:rsidR="00BF5B46" w:rsidRPr="00111D0A" w:rsidRDefault="00BF5B46" w:rsidP="00BF5B46">
            <w:pPr>
              <w:pStyle w:val="TableParagraph"/>
              <w:numPr>
                <w:ilvl w:val="0"/>
                <w:numId w:val="1"/>
              </w:numPr>
              <w:tabs>
                <w:tab w:val="left" w:pos="588"/>
              </w:tabs>
              <w:spacing w:before="51" w:line="283" w:lineRule="auto"/>
              <w:ind w:right="103"/>
              <w:jc w:val="both"/>
              <w:rPr>
                <w:color w:val="000000" w:themeColor="text1"/>
              </w:rPr>
            </w:pPr>
            <w:r w:rsidRPr="00111D0A">
              <w:rPr>
                <w:color w:val="000000" w:themeColor="text1"/>
              </w:rPr>
              <w:t>research-intensive, supporting both individual scholarship and interdisciplinary or thematic research of the highest</w:t>
            </w:r>
            <w:r w:rsidRPr="00111D0A">
              <w:rPr>
                <w:color w:val="000000" w:themeColor="text1"/>
                <w:spacing w:val="-4"/>
              </w:rPr>
              <w:t xml:space="preserve"> </w:t>
            </w:r>
            <w:r w:rsidRPr="00111D0A">
              <w:rPr>
                <w:color w:val="000000" w:themeColor="text1"/>
              </w:rPr>
              <w:t>quality</w:t>
            </w:r>
          </w:p>
          <w:p w14:paraId="039E4140" w14:textId="77777777" w:rsidR="00BF5B46" w:rsidRPr="00111D0A" w:rsidRDefault="00BF5B46" w:rsidP="00BF5B46">
            <w:pPr>
              <w:pStyle w:val="TableParagraph"/>
              <w:numPr>
                <w:ilvl w:val="0"/>
                <w:numId w:val="1"/>
              </w:numPr>
              <w:tabs>
                <w:tab w:val="left" w:pos="588"/>
              </w:tabs>
              <w:spacing w:before="51" w:line="283" w:lineRule="auto"/>
              <w:ind w:right="93"/>
              <w:jc w:val="both"/>
              <w:rPr>
                <w:color w:val="000000" w:themeColor="text1"/>
              </w:rPr>
            </w:pPr>
            <w:r w:rsidRPr="00111D0A">
              <w:rPr>
                <w:color w:val="000000" w:themeColor="text1"/>
              </w:rPr>
              <w:t xml:space="preserve">a </w:t>
            </w:r>
            <w:proofErr w:type="spellStart"/>
            <w:r w:rsidRPr="00111D0A">
              <w:rPr>
                <w:color w:val="000000" w:themeColor="text1"/>
              </w:rPr>
              <w:t>centre</w:t>
            </w:r>
            <w:proofErr w:type="spellEnd"/>
            <w:r w:rsidRPr="00111D0A">
              <w:rPr>
                <w:color w:val="000000" w:themeColor="text1"/>
              </w:rPr>
              <w:t xml:space="preserve"> for intellectually demanding, research-informed education that nurtures independence of mind and helps students achieve their personal goals and serve society’s needs, both during and after their time</w:t>
            </w:r>
            <w:r w:rsidRPr="00111D0A">
              <w:rPr>
                <w:color w:val="000000" w:themeColor="text1"/>
                <w:spacing w:val="-1"/>
              </w:rPr>
              <w:t xml:space="preserve"> </w:t>
            </w:r>
            <w:r w:rsidRPr="00111D0A">
              <w:rPr>
                <w:color w:val="000000" w:themeColor="text1"/>
              </w:rPr>
              <w:t>here</w:t>
            </w:r>
          </w:p>
          <w:p w14:paraId="6939DA63" w14:textId="77777777" w:rsidR="00BF5B46" w:rsidRPr="00111D0A" w:rsidRDefault="00BF5B46" w:rsidP="00BF5B46">
            <w:pPr>
              <w:pStyle w:val="TableParagraph"/>
              <w:numPr>
                <w:ilvl w:val="0"/>
                <w:numId w:val="1"/>
              </w:numPr>
              <w:tabs>
                <w:tab w:val="left" w:pos="588"/>
              </w:tabs>
              <w:spacing w:before="53" w:line="283" w:lineRule="auto"/>
              <w:ind w:right="99"/>
              <w:jc w:val="both"/>
              <w:rPr>
                <w:color w:val="000000" w:themeColor="text1"/>
              </w:rPr>
            </w:pPr>
            <w:r w:rsidRPr="00111D0A">
              <w:rPr>
                <w:color w:val="000000" w:themeColor="text1"/>
              </w:rPr>
              <w:t>an inclusive and collaborative community of scholarship that attracts and retains people with outstanding talent and potential from all walks of life and all parts of the</w:t>
            </w:r>
            <w:r w:rsidRPr="00111D0A">
              <w:rPr>
                <w:color w:val="000000" w:themeColor="text1"/>
                <w:spacing w:val="-9"/>
              </w:rPr>
              <w:t xml:space="preserve"> </w:t>
            </w:r>
            <w:r w:rsidRPr="00111D0A">
              <w:rPr>
                <w:color w:val="000000" w:themeColor="text1"/>
              </w:rPr>
              <w:t>world</w:t>
            </w:r>
          </w:p>
          <w:p w14:paraId="6B7BF343" w14:textId="77777777" w:rsidR="00BF5B46" w:rsidRPr="00111D0A" w:rsidRDefault="00BF5B46" w:rsidP="00BF5B46">
            <w:pPr>
              <w:pStyle w:val="TableParagraph"/>
              <w:numPr>
                <w:ilvl w:val="0"/>
                <w:numId w:val="1"/>
              </w:numPr>
              <w:tabs>
                <w:tab w:val="left" w:pos="588"/>
              </w:tabs>
              <w:spacing w:before="51" w:line="283" w:lineRule="auto"/>
              <w:ind w:right="101"/>
              <w:jc w:val="both"/>
              <w:rPr>
                <w:color w:val="000000" w:themeColor="text1"/>
              </w:rPr>
            </w:pPr>
            <w:r w:rsidRPr="00111D0A">
              <w:rPr>
                <w:color w:val="000000" w:themeColor="text1"/>
              </w:rPr>
              <w:t>a stimulating and supportive environment for all students and staff, distinguished by a commitment to high standards, respect for the individual and a strong sense of</w:t>
            </w:r>
            <w:r w:rsidRPr="00111D0A">
              <w:rPr>
                <w:color w:val="000000" w:themeColor="text1"/>
                <w:spacing w:val="-8"/>
              </w:rPr>
              <w:t xml:space="preserve"> </w:t>
            </w:r>
            <w:r w:rsidRPr="00111D0A">
              <w:rPr>
                <w:color w:val="000000" w:themeColor="text1"/>
              </w:rPr>
              <w:t>collegiality</w:t>
            </w:r>
          </w:p>
          <w:p w14:paraId="0D302F61" w14:textId="77777777" w:rsidR="00BF5B46" w:rsidRPr="00111D0A" w:rsidRDefault="00BF5B46" w:rsidP="00BF5B46">
            <w:pPr>
              <w:pStyle w:val="TableParagraph"/>
              <w:numPr>
                <w:ilvl w:val="0"/>
                <w:numId w:val="1"/>
              </w:numPr>
              <w:tabs>
                <w:tab w:val="left" w:pos="587"/>
                <w:tab w:val="left" w:pos="588"/>
              </w:tabs>
              <w:spacing w:before="48"/>
              <w:ind w:hanging="361"/>
              <w:rPr>
                <w:color w:val="000000" w:themeColor="text1"/>
              </w:rPr>
            </w:pPr>
            <w:r w:rsidRPr="00111D0A">
              <w:rPr>
                <w:color w:val="000000" w:themeColor="text1"/>
              </w:rPr>
              <w:t>committed to operating in a sustainable</w:t>
            </w:r>
            <w:r w:rsidRPr="00111D0A">
              <w:rPr>
                <w:color w:val="000000" w:themeColor="text1"/>
                <w:spacing w:val="-2"/>
              </w:rPr>
              <w:t xml:space="preserve"> </w:t>
            </w:r>
            <w:r w:rsidRPr="00111D0A">
              <w:rPr>
                <w:color w:val="000000" w:themeColor="text1"/>
              </w:rPr>
              <w:t>manner</w:t>
            </w:r>
          </w:p>
          <w:p w14:paraId="0C964E38" w14:textId="77777777" w:rsidR="00BF5B46" w:rsidRPr="00111D0A" w:rsidRDefault="00BF5B46" w:rsidP="00BF5B46">
            <w:pPr>
              <w:pStyle w:val="TableParagraph"/>
              <w:numPr>
                <w:ilvl w:val="0"/>
                <w:numId w:val="1"/>
              </w:numPr>
              <w:tabs>
                <w:tab w:val="left" w:pos="587"/>
                <w:tab w:val="left" w:pos="588"/>
              </w:tabs>
              <w:spacing w:before="95"/>
              <w:ind w:hanging="361"/>
              <w:rPr>
                <w:color w:val="000000" w:themeColor="text1"/>
              </w:rPr>
            </w:pPr>
            <w:r w:rsidRPr="00111D0A">
              <w:rPr>
                <w:color w:val="000000" w:themeColor="text1"/>
              </w:rPr>
              <w:t>engaged with society’s interests, concerns, priorities and</w:t>
            </w:r>
            <w:r w:rsidRPr="00111D0A">
              <w:rPr>
                <w:color w:val="000000" w:themeColor="text1"/>
                <w:spacing w:val="-3"/>
              </w:rPr>
              <w:t xml:space="preserve"> </w:t>
            </w:r>
            <w:r w:rsidRPr="00111D0A">
              <w:rPr>
                <w:color w:val="000000" w:themeColor="text1"/>
              </w:rPr>
              <w:t>aspirations</w:t>
            </w:r>
          </w:p>
          <w:p w14:paraId="7D4373BC" w14:textId="77777777" w:rsidR="00BF5B46" w:rsidRPr="00111D0A" w:rsidRDefault="00BF5B46" w:rsidP="00BF5B46">
            <w:pPr>
              <w:pStyle w:val="TableParagraph"/>
              <w:numPr>
                <w:ilvl w:val="0"/>
                <w:numId w:val="1"/>
              </w:numPr>
              <w:tabs>
                <w:tab w:val="left" w:pos="587"/>
                <w:tab w:val="left" w:pos="588"/>
              </w:tabs>
              <w:spacing w:before="95"/>
              <w:ind w:hanging="361"/>
              <w:rPr>
                <w:color w:val="000000" w:themeColor="text1"/>
              </w:rPr>
            </w:pPr>
            <w:r w:rsidRPr="00111D0A">
              <w:rPr>
                <w:color w:val="000000" w:themeColor="text1"/>
              </w:rPr>
              <w:t>a major contributor culturally, environmentally and economically to Bristol and the South</w:t>
            </w:r>
            <w:r w:rsidRPr="00111D0A">
              <w:rPr>
                <w:color w:val="000000" w:themeColor="text1"/>
                <w:spacing w:val="-21"/>
              </w:rPr>
              <w:t xml:space="preserve"> </w:t>
            </w:r>
            <w:r w:rsidRPr="00111D0A">
              <w:rPr>
                <w:color w:val="000000" w:themeColor="text1"/>
              </w:rPr>
              <w:t>West</w:t>
            </w:r>
          </w:p>
          <w:p w14:paraId="1FBBF8BF" w14:textId="77777777" w:rsidR="00BF5B46" w:rsidRPr="00111D0A" w:rsidRDefault="00BF5B46" w:rsidP="00BF5B46">
            <w:pPr>
              <w:pStyle w:val="TableParagraph"/>
              <w:numPr>
                <w:ilvl w:val="0"/>
                <w:numId w:val="1"/>
              </w:numPr>
              <w:tabs>
                <w:tab w:val="left" w:pos="587"/>
                <w:tab w:val="left" w:pos="588"/>
              </w:tabs>
              <w:spacing w:before="98" w:line="283" w:lineRule="auto"/>
              <w:ind w:right="95"/>
              <w:rPr>
                <w:color w:val="000000" w:themeColor="text1"/>
              </w:rPr>
            </w:pPr>
            <w:r w:rsidRPr="00111D0A">
              <w:rPr>
                <w:color w:val="000000" w:themeColor="text1"/>
              </w:rPr>
              <w:t>well led and responsibly run, with an emphasis on consultative decision-making and open communication as well as personal responsibility and</w:t>
            </w:r>
            <w:r w:rsidRPr="00111D0A">
              <w:rPr>
                <w:color w:val="000000" w:themeColor="text1"/>
                <w:spacing w:val="-8"/>
              </w:rPr>
              <w:t xml:space="preserve"> </w:t>
            </w:r>
            <w:r w:rsidRPr="00111D0A">
              <w:rPr>
                <w:color w:val="000000" w:themeColor="text1"/>
              </w:rPr>
              <w:t>accountability</w:t>
            </w:r>
          </w:p>
          <w:p w14:paraId="18C58554" w14:textId="77777777" w:rsidR="00BF5B46" w:rsidRPr="00111D0A" w:rsidRDefault="00BF5B46" w:rsidP="00BF5B46">
            <w:pPr>
              <w:pStyle w:val="TableParagraph"/>
              <w:ind w:right="96"/>
              <w:jc w:val="both"/>
              <w:rPr>
                <w:color w:val="000000" w:themeColor="text1"/>
              </w:rPr>
            </w:pPr>
            <w:r w:rsidRPr="00111D0A">
              <w:rPr>
                <w:color w:val="000000" w:themeColor="text1"/>
              </w:rPr>
              <w:t>Key to Bristol’s vision is a clear and consistent articulation of and dialogue with its many stakeholder and publics about the wide range of research carried out at the Institution and hence is often featured in many national and international media. It has a proud history of two-way dialogue as part of its research activities and addresses the world’s key challenges through an interdisciplinary approach.</w:t>
            </w:r>
          </w:p>
          <w:p w14:paraId="6C989D76" w14:textId="77777777" w:rsidR="00BF5B46" w:rsidRPr="00111D0A" w:rsidRDefault="00BF5B46" w:rsidP="00BF5B46">
            <w:pPr>
              <w:pStyle w:val="TableParagraph"/>
              <w:spacing w:before="2"/>
              <w:ind w:left="0"/>
              <w:rPr>
                <w:rFonts w:ascii="Times New Roman"/>
                <w:color w:val="000000" w:themeColor="text1"/>
              </w:rPr>
            </w:pPr>
          </w:p>
          <w:p w14:paraId="109205F1" w14:textId="35DDAFAE" w:rsidR="00BF5B46" w:rsidRPr="00111D0A" w:rsidRDefault="00BF5B46" w:rsidP="00BF5B46">
            <w:pPr>
              <w:pStyle w:val="TableParagraph"/>
              <w:spacing w:line="283" w:lineRule="auto"/>
              <w:ind w:right="93"/>
              <w:jc w:val="both"/>
              <w:rPr>
                <w:color w:val="000000" w:themeColor="text1"/>
              </w:rPr>
            </w:pPr>
            <w:r w:rsidRPr="00111D0A">
              <w:rPr>
                <w:color w:val="000000" w:themeColor="text1"/>
              </w:rPr>
              <w:t xml:space="preserve">The University also plays a lead role in the city of Bristol’s cultural and economic wellbeing and carries out an extensive </w:t>
            </w:r>
            <w:proofErr w:type="spellStart"/>
            <w:r w:rsidRPr="00111D0A">
              <w:rPr>
                <w:color w:val="000000" w:themeColor="text1"/>
              </w:rPr>
              <w:t>programme</w:t>
            </w:r>
            <w:proofErr w:type="spellEnd"/>
            <w:r w:rsidRPr="00111D0A">
              <w:rPr>
                <w:color w:val="000000" w:themeColor="text1"/>
              </w:rPr>
              <w:t xml:space="preserve"> of events and activities on behalf of the city, as well as being a keen supporter of partner </w:t>
            </w:r>
            <w:proofErr w:type="spellStart"/>
            <w:r w:rsidRPr="00111D0A">
              <w:rPr>
                <w:color w:val="000000" w:themeColor="text1"/>
              </w:rPr>
              <w:t>organisations’</w:t>
            </w:r>
            <w:proofErr w:type="spellEnd"/>
            <w:r w:rsidRPr="00111D0A">
              <w:rPr>
                <w:color w:val="000000" w:themeColor="text1"/>
              </w:rPr>
              <w:t xml:space="preserve"> activities. For more information, please see </w:t>
            </w:r>
            <w:hyperlink r:id="rId21">
              <w:r w:rsidRPr="00111D0A">
                <w:rPr>
                  <w:color w:val="000000" w:themeColor="text1"/>
                  <w:u w:val="single" w:color="0000FF"/>
                </w:rPr>
                <w:t>http://www.bris.ac.uk/university/</w:t>
              </w:r>
            </w:hyperlink>
          </w:p>
        </w:tc>
      </w:tr>
    </w:tbl>
    <w:p w14:paraId="45913EF1" w14:textId="10C42E6F" w:rsidR="00D71067" w:rsidRPr="00111D0A" w:rsidRDefault="00D71067">
      <w:pPr>
        <w:spacing w:line="283" w:lineRule="auto"/>
        <w:jc w:val="both"/>
        <w:rPr>
          <w:color w:val="000000" w:themeColor="text1"/>
        </w:rPr>
        <w:sectPr w:rsidR="00D71067" w:rsidRPr="00111D0A">
          <w:pgSz w:w="11910" w:h="16840"/>
          <w:pgMar w:top="280" w:right="440" w:bottom="800" w:left="420" w:header="0" w:footer="61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2"/>
      </w:tblGrid>
      <w:tr w:rsidR="00111D0A" w:rsidRPr="00111D0A" w14:paraId="41940269" w14:textId="77777777">
        <w:trPr>
          <w:trHeight w:val="433"/>
        </w:trPr>
        <w:tc>
          <w:tcPr>
            <w:tcW w:w="10802" w:type="dxa"/>
            <w:shd w:val="clear" w:color="auto" w:fill="D9D9D9"/>
          </w:tcPr>
          <w:p w14:paraId="457556E9" w14:textId="77777777" w:rsidR="00D71067" w:rsidRPr="00111D0A" w:rsidRDefault="00622854">
            <w:pPr>
              <w:pStyle w:val="TableParagraph"/>
              <w:tabs>
                <w:tab w:val="left" w:pos="683"/>
              </w:tabs>
              <w:spacing w:before="112"/>
              <w:rPr>
                <w:b/>
                <w:color w:val="000000" w:themeColor="text1"/>
              </w:rPr>
            </w:pPr>
            <w:r w:rsidRPr="00111D0A">
              <w:rPr>
                <w:b/>
                <w:color w:val="000000" w:themeColor="text1"/>
              </w:rPr>
              <w:lastRenderedPageBreak/>
              <w:t>3.3</w:t>
            </w:r>
            <w:r w:rsidRPr="00111D0A">
              <w:rPr>
                <w:b/>
                <w:color w:val="000000" w:themeColor="text1"/>
              </w:rPr>
              <w:tab/>
              <w:t>The University’s commitment to Equality and Diversity and a Positive Working</w:t>
            </w:r>
            <w:r w:rsidRPr="00111D0A">
              <w:rPr>
                <w:b/>
                <w:color w:val="000000" w:themeColor="text1"/>
                <w:spacing w:val="-23"/>
              </w:rPr>
              <w:t xml:space="preserve"> </w:t>
            </w:r>
            <w:r w:rsidRPr="00111D0A">
              <w:rPr>
                <w:b/>
                <w:color w:val="000000" w:themeColor="text1"/>
              </w:rPr>
              <w:t>Environment</w:t>
            </w:r>
          </w:p>
        </w:tc>
      </w:tr>
      <w:tr w:rsidR="00111D0A" w:rsidRPr="00111D0A" w14:paraId="2919EEC4" w14:textId="77777777">
        <w:trPr>
          <w:trHeight w:val="2277"/>
        </w:trPr>
        <w:tc>
          <w:tcPr>
            <w:tcW w:w="10802" w:type="dxa"/>
          </w:tcPr>
          <w:p w14:paraId="662D40D9" w14:textId="77777777" w:rsidR="00D71067" w:rsidRPr="00111D0A" w:rsidRDefault="00D71067">
            <w:pPr>
              <w:pStyle w:val="TableParagraph"/>
              <w:spacing w:before="4"/>
              <w:ind w:left="0"/>
              <w:rPr>
                <w:rFonts w:ascii="Times New Roman"/>
                <w:color w:val="000000" w:themeColor="text1"/>
                <w:sz w:val="21"/>
              </w:rPr>
            </w:pPr>
          </w:p>
          <w:p w14:paraId="711DA257" w14:textId="72D89761" w:rsidR="00D71067" w:rsidRPr="00111D0A" w:rsidRDefault="00622854">
            <w:pPr>
              <w:pStyle w:val="TableParagraph"/>
              <w:ind w:right="86"/>
              <w:rPr>
                <w:color w:val="000000" w:themeColor="text1"/>
              </w:rPr>
            </w:pPr>
            <w:r w:rsidRPr="00111D0A">
              <w:rPr>
                <w:color w:val="000000" w:themeColor="text1"/>
              </w:rPr>
              <w:t xml:space="preserve">As a leading global </w:t>
            </w:r>
            <w:r w:rsidR="00BF5B46" w:rsidRPr="00111D0A">
              <w:rPr>
                <w:color w:val="000000" w:themeColor="text1"/>
              </w:rPr>
              <w:t>institution,</w:t>
            </w:r>
            <w:r w:rsidRPr="00111D0A">
              <w:rPr>
                <w:color w:val="000000" w:themeColor="text1"/>
              </w:rPr>
              <w:t xml:space="preserve"> we are keen to attract the most highly talented individuals from a diverse range of backgrounds. Further information on our commitment to equality and diversity can be found at: </w:t>
            </w:r>
            <w:hyperlink r:id="rId22">
              <w:r w:rsidRPr="00111D0A">
                <w:rPr>
                  <w:color w:val="000000" w:themeColor="text1"/>
                  <w:u w:val="single" w:color="0000FF"/>
                </w:rPr>
                <w:t>http://www.bris.ac.uk/jobs/diversity.html</w:t>
              </w:r>
            </w:hyperlink>
          </w:p>
          <w:p w14:paraId="18E9D7D2" w14:textId="77777777" w:rsidR="00D71067" w:rsidRPr="00111D0A" w:rsidRDefault="00D71067">
            <w:pPr>
              <w:pStyle w:val="TableParagraph"/>
              <w:spacing w:before="2"/>
              <w:ind w:left="0"/>
              <w:rPr>
                <w:rFonts w:ascii="Times New Roman"/>
                <w:color w:val="000000" w:themeColor="text1"/>
              </w:rPr>
            </w:pPr>
          </w:p>
          <w:p w14:paraId="5E0962A3" w14:textId="77777777" w:rsidR="00D71067" w:rsidRPr="00111D0A" w:rsidRDefault="00622854">
            <w:pPr>
              <w:pStyle w:val="TableParagraph"/>
              <w:ind w:right="156"/>
              <w:rPr>
                <w:color w:val="000000" w:themeColor="text1"/>
              </w:rPr>
            </w:pPr>
            <w:r w:rsidRPr="00111D0A">
              <w:rPr>
                <w:color w:val="000000" w:themeColor="text1"/>
              </w:rPr>
              <w:t xml:space="preserve">The University’s Positive Working Environment (PWE) agenda is an ongoing process with the aim of making working life at the University of Bristol productive, rewarding, enjoyable and healthy for all colleagues. To find out more about PWE please visit </w:t>
            </w:r>
            <w:hyperlink r:id="rId23">
              <w:r w:rsidRPr="00111D0A">
                <w:rPr>
                  <w:color w:val="000000" w:themeColor="text1"/>
                  <w:u w:val="single" w:color="0000FF"/>
                </w:rPr>
                <w:t>http://www.bristol.ac.uk/pwe/</w:t>
              </w:r>
            </w:hyperlink>
          </w:p>
        </w:tc>
      </w:tr>
      <w:tr w:rsidR="00111D0A" w:rsidRPr="00111D0A" w14:paraId="3A1548DC" w14:textId="77777777">
        <w:trPr>
          <w:trHeight w:val="431"/>
        </w:trPr>
        <w:tc>
          <w:tcPr>
            <w:tcW w:w="10802" w:type="dxa"/>
            <w:shd w:val="clear" w:color="auto" w:fill="D9D9D9"/>
          </w:tcPr>
          <w:p w14:paraId="62E9B017" w14:textId="77777777" w:rsidR="00D71067" w:rsidRPr="00111D0A" w:rsidRDefault="00622854">
            <w:pPr>
              <w:pStyle w:val="TableParagraph"/>
              <w:tabs>
                <w:tab w:val="left" w:pos="4301"/>
              </w:tabs>
              <w:spacing w:before="112"/>
              <w:ind w:left="3869"/>
              <w:rPr>
                <w:b/>
                <w:color w:val="000000" w:themeColor="text1"/>
              </w:rPr>
            </w:pPr>
            <w:r w:rsidRPr="00111D0A">
              <w:rPr>
                <w:b/>
                <w:color w:val="000000" w:themeColor="text1"/>
              </w:rPr>
              <w:t>4</w:t>
            </w:r>
            <w:r w:rsidRPr="00111D0A">
              <w:rPr>
                <w:b/>
                <w:color w:val="000000" w:themeColor="text1"/>
              </w:rPr>
              <w:tab/>
              <w:t>APPLICATION</w:t>
            </w:r>
            <w:r w:rsidRPr="00111D0A">
              <w:rPr>
                <w:b/>
                <w:color w:val="000000" w:themeColor="text1"/>
                <w:spacing w:val="-1"/>
              </w:rPr>
              <w:t xml:space="preserve"> </w:t>
            </w:r>
            <w:r w:rsidRPr="00111D0A">
              <w:rPr>
                <w:b/>
                <w:color w:val="000000" w:themeColor="text1"/>
              </w:rPr>
              <w:t>PROCESS</w:t>
            </w:r>
          </w:p>
        </w:tc>
      </w:tr>
      <w:tr w:rsidR="00111D0A" w:rsidRPr="00111D0A" w14:paraId="2FFD454E" w14:textId="77777777">
        <w:trPr>
          <w:trHeight w:val="3290"/>
        </w:trPr>
        <w:tc>
          <w:tcPr>
            <w:tcW w:w="10802" w:type="dxa"/>
          </w:tcPr>
          <w:p w14:paraId="5D98E5FA" w14:textId="77777777" w:rsidR="00D71067" w:rsidRPr="00111D0A" w:rsidRDefault="00D71067">
            <w:pPr>
              <w:pStyle w:val="TableParagraph"/>
              <w:spacing w:before="4"/>
              <w:ind w:left="0"/>
              <w:rPr>
                <w:rFonts w:ascii="Times New Roman"/>
                <w:color w:val="000000" w:themeColor="text1"/>
                <w:sz w:val="21"/>
              </w:rPr>
            </w:pPr>
          </w:p>
          <w:p w14:paraId="4DBBA1A7" w14:textId="77777777" w:rsidR="00D71067" w:rsidRPr="00111D0A" w:rsidRDefault="00622854">
            <w:pPr>
              <w:pStyle w:val="TableParagraph"/>
              <w:ind w:right="146"/>
              <w:jc w:val="both"/>
              <w:rPr>
                <w:color w:val="000000" w:themeColor="text1"/>
              </w:rPr>
            </w:pPr>
            <w:r w:rsidRPr="00111D0A">
              <w:rPr>
                <w:color w:val="000000" w:themeColor="text1"/>
              </w:rPr>
              <w:t xml:space="preserve">Please visit our web site at </w:t>
            </w:r>
            <w:hyperlink r:id="rId24">
              <w:r w:rsidRPr="00111D0A">
                <w:rPr>
                  <w:color w:val="000000" w:themeColor="text1"/>
                  <w:u w:val="single" w:color="0000FF"/>
                </w:rPr>
                <w:t>www.bris.ac.uk/jobs</w:t>
              </w:r>
            </w:hyperlink>
            <w:r w:rsidRPr="00111D0A">
              <w:rPr>
                <w:color w:val="000000" w:themeColor="text1"/>
              </w:rPr>
              <w:t xml:space="preserve">, enter the vacancy number </w:t>
            </w:r>
            <w:r w:rsidRPr="00111D0A">
              <w:rPr>
                <w:b/>
                <w:color w:val="000000" w:themeColor="text1"/>
                <w:highlight w:val="yellow"/>
              </w:rPr>
              <w:t>SUPP102349</w:t>
            </w:r>
            <w:r w:rsidRPr="00111D0A">
              <w:rPr>
                <w:b/>
                <w:color w:val="000000" w:themeColor="text1"/>
              </w:rPr>
              <w:t xml:space="preserve"> </w:t>
            </w:r>
            <w:r w:rsidRPr="00111D0A">
              <w:rPr>
                <w:color w:val="000000" w:themeColor="text1"/>
              </w:rPr>
              <w:t>into the job search and follow the link to the on line application process.</w:t>
            </w:r>
          </w:p>
          <w:p w14:paraId="32356AD8" w14:textId="77777777" w:rsidR="00D71067" w:rsidRPr="00111D0A" w:rsidRDefault="00D71067">
            <w:pPr>
              <w:pStyle w:val="TableParagraph"/>
              <w:ind w:left="0"/>
              <w:rPr>
                <w:rFonts w:ascii="Times New Roman"/>
                <w:color w:val="000000" w:themeColor="text1"/>
              </w:rPr>
            </w:pPr>
          </w:p>
          <w:p w14:paraId="4650BEE1" w14:textId="5F825E71" w:rsidR="00D71067" w:rsidRPr="00111D0A" w:rsidRDefault="00622854">
            <w:pPr>
              <w:pStyle w:val="TableParagraph"/>
              <w:jc w:val="both"/>
              <w:rPr>
                <w:b/>
                <w:color w:val="000000" w:themeColor="text1"/>
              </w:rPr>
            </w:pPr>
            <w:r w:rsidRPr="00111D0A">
              <w:rPr>
                <w:b/>
                <w:color w:val="000000" w:themeColor="text1"/>
              </w:rPr>
              <w:t xml:space="preserve">The closing date for applications is </w:t>
            </w:r>
            <w:r w:rsidR="00B904A5" w:rsidRPr="00111D0A">
              <w:rPr>
                <w:b/>
                <w:color w:val="000000" w:themeColor="text1"/>
                <w:highlight w:val="yellow"/>
              </w:rPr>
              <w:t>Sunday</w:t>
            </w:r>
            <w:proofErr w:type="gramStart"/>
            <w:r w:rsidR="00B904A5" w:rsidRPr="00111D0A">
              <w:rPr>
                <w:b/>
                <w:color w:val="000000" w:themeColor="text1"/>
                <w:highlight w:val="yellow"/>
              </w:rPr>
              <w:t>….</w:t>
            </w:r>
            <w:r w:rsidRPr="00111D0A">
              <w:rPr>
                <w:b/>
                <w:color w:val="000000" w:themeColor="text1"/>
              </w:rPr>
              <w:t>.</w:t>
            </w:r>
            <w:proofErr w:type="gramEnd"/>
          </w:p>
          <w:p w14:paraId="22B7927C" w14:textId="77777777" w:rsidR="00D71067" w:rsidRPr="00111D0A" w:rsidRDefault="00D71067">
            <w:pPr>
              <w:pStyle w:val="TableParagraph"/>
              <w:spacing w:before="3"/>
              <w:ind w:left="0"/>
              <w:rPr>
                <w:rFonts w:ascii="Times New Roman"/>
                <w:color w:val="000000" w:themeColor="text1"/>
              </w:rPr>
            </w:pPr>
          </w:p>
          <w:p w14:paraId="777B633B" w14:textId="77777777" w:rsidR="00D71067" w:rsidRPr="00111D0A" w:rsidRDefault="00622854">
            <w:pPr>
              <w:pStyle w:val="TableParagraph"/>
              <w:ind w:right="101"/>
              <w:jc w:val="both"/>
              <w:rPr>
                <w:color w:val="000000" w:themeColor="text1"/>
              </w:rPr>
            </w:pPr>
            <w:r w:rsidRPr="00111D0A">
              <w:rPr>
                <w:color w:val="000000" w:themeColor="text1"/>
              </w:rPr>
              <w:t xml:space="preserve">Further information on the University’s application process can be found at: </w:t>
            </w:r>
            <w:hyperlink r:id="rId25">
              <w:r w:rsidRPr="00111D0A">
                <w:rPr>
                  <w:color w:val="000000" w:themeColor="text1"/>
                  <w:u w:val="single" w:color="0000FF"/>
                </w:rPr>
                <w:t>http://www.bristol.ac.uk/jobs/application-process.html</w:t>
              </w:r>
            </w:hyperlink>
          </w:p>
          <w:p w14:paraId="539AB383" w14:textId="77777777" w:rsidR="00D71067" w:rsidRPr="00111D0A" w:rsidRDefault="00D71067">
            <w:pPr>
              <w:pStyle w:val="TableParagraph"/>
              <w:ind w:left="0"/>
              <w:rPr>
                <w:rFonts w:ascii="Times New Roman"/>
                <w:color w:val="000000" w:themeColor="text1"/>
              </w:rPr>
            </w:pPr>
          </w:p>
          <w:p w14:paraId="70E583C6" w14:textId="77777777" w:rsidR="00D71067" w:rsidRPr="00111D0A" w:rsidRDefault="00622854">
            <w:pPr>
              <w:pStyle w:val="TableParagraph"/>
              <w:ind w:right="94"/>
              <w:jc w:val="both"/>
              <w:rPr>
                <w:color w:val="000000" w:themeColor="text1"/>
              </w:rPr>
            </w:pPr>
            <w:r w:rsidRPr="00111D0A">
              <w:rPr>
                <w:color w:val="000000" w:themeColor="text1"/>
              </w:rPr>
              <w:t>The Director (and Directorate staff) will initially be employed by University of Bristol on behalf of the 4 partners but employment could, by agreement, be formally moved to one of the other partners, or a secondment arrangement could be put in place.</w:t>
            </w:r>
          </w:p>
        </w:tc>
      </w:tr>
      <w:tr w:rsidR="00111D0A" w:rsidRPr="00111D0A" w14:paraId="3C965B66" w14:textId="77777777">
        <w:trPr>
          <w:trHeight w:val="431"/>
        </w:trPr>
        <w:tc>
          <w:tcPr>
            <w:tcW w:w="10802" w:type="dxa"/>
            <w:shd w:val="clear" w:color="auto" w:fill="D9D9D9"/>
          </w:tcPr>
          <w:p w14:paraId="22589D46" w14:textId="77777777" w:rsidR="00D71067" w:rsidRPr="00111D0A" w:rsidRDefault="00622854">
            <w:pPr>
              <w:pStyle w:val="TableParagraph"/>
              <w:tabs>
                <w:tab w:val="left" w:pos="4419"/>
              </w:tabs>
              <w:spacing w:before="111"/>
              <w:ind w:left="3987"/>
              <w:rPr>
                <w:b/>
                <w:color w:val="000000" w:themeColor="text1"/>
              </w:rPr>
            </w:pPr>
            <w:r w:rsidRPr="00111D0A">
              <w:rPr>
                <w:b/>
                <w:color w:val="000000" w:themeColor="text1"/>
              </w:rPr>
              <w:t>5</w:t>
            </w:r>
            <w:r w:rsidRPr="00111D0A">
              <w:rPr>
                <w:b/>
                <w:color w:val="000000" w:themeColor="text1"/>
              </w:rPr>
              <w:tab/>
              <w:t>SELECTION</w:t>
            </w:r>
            <w:r w:rsidRPr="00111D0A">
              <w:rPr>
                <w:b/>
                <w:color w:val="000000" w:themeColor="text1"/>
                <w:spacing w:val="-1"/>
              </w:rPr>
              <w:t xml:space="preserve"> </w:t>
            </w:r>
            <w:r w:rsidRPr="00111D0A">
              <w:rPr>
                <w:b/>
                <w:color w:val="000000" w:themeColor="text1"/>
              </w:rPr>
              <w:t>PROCESS</w:t>
            </w:r>
          </w:p>
        </w:tc>
      </w:tr>
      <w:tr w:rsidR="00D71067" w:rsidRPr="00111D0A" w14:paraId="3ED1A7C5" w14:textId="77777777" w:rsidTr="00BF5B46">
        <w:trPr>
          <w:trHeight w:val="740"/>
        </w:trPr>
        <w:tc>
          <w:tcPr>
            <w:tcW w:w="10802" w:type="dxa"/>
          </w:tcPr>
          <w:p w14:paraId="6F3D3124" w14:textId="77777777" w:rsidR="00D71067" w:rsidRPr="00111D0A" w:rsidRDefault="00D71067">
            <w:pPr>
              <w:pStyle w:val="TableParagraph"/>
              <w:spacing w:before="4"/>
              <w:ind w:left="0"/>
              <w:rPr>
                <w:rFonts w:ascii="Times New Roman"/>
                <w:color w:val="000000" w:themeColor="text1"/>
                <w:sz w:val="21"/>
              </w:rPr>
            </w:pPr>
          </w:p>
          <w:p w14:paraId="19933129" w14:textId="64914CAC" w:rsidR="00D71067" w:rsidRPr="00111D0A" w:rsidRDefault="00622854">
            <w:pPr>
              <w:pStyle w:val="TableParagraph"/>
              <w:spacing w:line="240" w:lineRule="exact"/>
              <w:rPr>
                <w:b/>
                <w:color w:val="000000" w:themeColor="text1"/>
              </w:rPr>
            </w:pPr>
            <w:r w:rsidRPr="00111D0A">
              <w:rPr>
                <w:color w:val="000000" w:themeColor="text1"/>
              </w:rPr>
              <w:t>It is expected that the selection process</w:t>
            </w:r>
            <w:r w:rsidR="00BF5B46" w:rsidRPr="00111D0A">
              <w:rPr>
                <w:color w:val="000000" w:themeColor="text1"/>
              </w:rPr>
              <w:t xml:space="preserve"> will include </w:t>
            </w:r>
            <w:r w:rsidRPr="00111D0A">
              <w:rPr>
                <w:color w:val="000000" w:themeColor="text1"/>
              </w:rPr>
              <w:t xml:space="preserve">interviews, </w:t>
            </w:r>
            <w:r w:rsidR="00B904A5" w:rsidRPr="00111D0A">
              <w:rPr>
                <w:color w:val="000000" w:themeColor="text1"/>
              </w:rPr>
              <w:t xml:space="preserve">which </w:t>
            </w:r>
            <w:r w:rsidRPr="00111D0A">
              <w:rPr>
                <w:color w:val="000000" w:themeColor="text1"/>
              </w:rPr>
              <w:t xml:space="preserve">will be held </w:t>
            </w:r>
            <w:r w:rsidR="00B904A5" w:rsidRPr="00111D0A">
              <w:rPr>
                <w:color w:val="000000" w:themeColor="text1"/>
              </w:rPr>
              <w:t xml:space="preserve">online </w:t>
            </w:r>
            <w:r w:rsidRPr="00111D0A">
              <w:rPr>
                <w:color w:val="000000" w:themeColor="text1"/>
              </w:rPr>
              <w:t xml:space="preserve">on </w:t>
            </w:r>
            <w:r w:rsidRPr="00111D0A">
              <w:rPr>
                <w:b/>
                <w:color w:val="000000" w:themeColor="text1"/>
                <w:highlight w:val="yellow"/>
              </w:rPr>
              <w:t xml:space="preserve">Friday </w:t>
            </w:r>
            <w:r w:rsidR="00B904A5" w:rsidRPr="00111D0A">
              <w:rPr>
                <w:b/>
                <w:color w:val="000000" w:themeColor="text1"/>
              </w:rPr>
              <w:t>…</w:t>
            </w:r>
            <w:r w:rsidRPr="00111D0A">
              <w:rPr>
                <w:b/>
                <w:color w:val="000000" w:themeColor="text1"/>
              </w:rPr>
              <w:t>.</w:t>
            </w:r>
          </w:p>
        </w:tc>
      </w:tr>
    </w:tbl>
    <w:p w14:paraId="0C1DFB0C" w14:textId="77777777" w:rsidR="009844BA" w:rsidRPr="00111D0A" w:rsidRDefault="009844BA">
      <w:pPr>
        <w:rPr>
          <w:color w:val="000000" w:themeColor="text1"/>
        </w:rPr>
      </w:pPr>
    </w:p>
    <w:sectPr w:rsidR="009844BA" w:rsidRPr="00111D0A">
      <w:pgSz w:w="11910" w:h="16840"/>
      <w:pgMar w:top="280" w:right="440" w:bottom="800" w:left="420" w:header="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28E68" w14:textId="77777777" w:rsidR="00CE3708" w:rsidRDefault="00CE3708">
      <w:r>
        <w:separator/>
      </w:r>
    </w:p>
  </w:endnote>
  <w:endnote w:type="continuationSeparator" w:id="0">
    <w:p w14:paraId="7B56CD90" w14:textId="77777777" w:rsidR="00CE3708" w:rsidRDefault="00CE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CB40" w14:textId="77777777" w:rsidR="00622854" w:rsidRDefault="00622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4897" w14:textId="1CF8FE54" w:rsidR="00D71067" w:rsidRDefault="0062285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A8BAA27" wp14:editId="44AC31A2">
              <wp:simplePos x="0" y="0"/>
              <wp:positionH relativeFrom="page">
                <wp:posOffset>6572250</wp:posOffset>
              </wp:positionH>
              <wp:positionV relativeFrom="page">
                <wp:posOffset>10114280</wp:posOffset>
              </wp:positionV>
              <wp:extent cx="5473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B5164" w14:textId="77777777" w:rsidR="00D71067" w:rsidRDefault="00622854">
                          <w:pPr>
                            <w:pStyle w:val="BodyText"/>
                            <w:spacing w:before="15"/>
                            <w:ind w:left="20"/>
                          </w:pPr>
                          <w:r>
                            <w:t xml:space="preserve">Page </w:t>
                          </w:r>
                          <w:r>
                            <w:fldChar w:fldCharType="begin"/>
                          </w:r>
                          <w:r>
                            <w:instrText xml:space="preserve"> PAGE </w:instrText>
                          </w:r>
                          <w:r>
                            <w:fldChar w:fldCharType="separate"/>
                          </w:r>
                          <w:r>
                            <w:t>1</w:t>
                          </w:r>
                          <w:r>
                            <w:fldChar w:fldCharType="end"/>
                          </w:r>
                          <w: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BAA27" id="_x0000_t202" coordsize="21600,21600" o:spt="202" path="m,l,21600r21600,l21600,xe">
              <v:stroke joinstyle="miter"/>
              <v:path gradientshapeok="t" o:connecttype="rect"/>
            </v:shapetype>
            <v:shape id="Text Box 1" o:spid="_x0000_s1026" type="#_x0000_t202" style="position:absolute;margin-left:517.5pt;margin-top:796.4pt;width:43.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" filled="f" stroked="f">
              <v:textbox inset="0,0,0,0">
                <w:txbxContent>
                  <w:p w14:paraId="4B0B5164" w14:textId="77777777" w:rsidR="00D71067" w:rsidRDefault="00622854">
                    <w:pPr>
                      <w:pStyle w:val="BodyText"/>
                      <w:spacing w:before="15"/>
                      <w:ind w:left="20"/>
                    </w:pPr>
                    <w:r>
                      <w:t xml:space="preserve">Page </w:t>
                    </w:r>
                    <w:r>
                      <w:fldChar w:fldCharType="begin"/>
                    </w:r>
                    <w:r>
                      <w:instrText xml:space="preserve"> PAGE </w:instrText>
                    </w:r>
                    <w:r>
                      <w:fldChar w:fldCharType="separate"/>
                    </w:r>
                    <w:r>
                      <w:t>1</w:t>
                    </w:r>
                    <w:r>
                      <w:fldChar w:fldCharType="end"/>
                    </w:r>
                    <w:r>
                      <w:t xml:space="preserve"> of 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8D4E" w14:textId="77777777" w:rsidR="00622854" w:rsidRDefault="00622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AA4CF" w14:textId="77777777" w:rsidR="00CE3708" w:rsidRDefault="00CE3708">
      <w:r>
        <w:separator/>
      </w:r>
    </w:p>
  </w:footnote>
  <w:footnote w:type="continuationSeparator" w:id="0">
    <w:p w14:paraId="1B5A42E5" w14:textId="77777777" w:rsidR="00CE3708" w:rsidRDefault="00CE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4C17" w14:textId="77777777" w:rsidR="00622854" w:rsidRDefault="00622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6F43" w14:textId="77777777" w:rsidR="00622854" w:rsidRDefault="00622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96F2" w14:textId="77777777" w:rsidR="00622854" w:rsidRDefault="00622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4493"/>
    <w:multiLevelType w:val="hybridMultilevel"/>
    <w:tmpl w:val="EE6666C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171D5DB1"/>
    <w:multiLevelType w:val="hybridMultilevel"/>
    <w:tmpl w:val="1480E26C"/>
    <w:lvl w:ilvl="0" w:tplc="EF4859C0">
      <w:numFmt w:val="bullet"/>
      <w:lvlText w:val=""/>
      <w:lvlJc w:val="left"/>
      <w:pPr>
        <w:ind w:left="873" w:hanging="356"/>
      </w:pPr>
      <w:rPr>
        <w:rFonts w:ascii="Symbol" w:eastAsia="Symbol" w:hAnsi="Symbol" w:cs="Symbol" w:hint="default"/>
        <w:w w:val="100"/>
        <w:sz w:val="22"/>
        <w:szCs w:val="22"/>
        <w:lang w:val="en-US" w:eastAsia="en-US" w:bidi="ar-SA"/>
      </w:rPr>
    </w:lvl>
    <w:lvl w:ilvl="1" w:tplc="AB068DC4">
      <w:numFmt w:val="bullet"/>
      <w:lvlText w:val="•"/>
      <w:lvlJc w:val="left"/>
      <w:pPr>
        <w:ind w:left="1336" w:hanging="356"/>
      </w:pPr>
      <w:rPr>
        <w:rFonts w:hint="default"/>
        <w:lang w:val="en-US" w:eastAsia="en-US" w:bidi="ar-SA"/>
      </w:rPr>
    </w:lvl>
    <w:lvl w:ilvl="2" w:tplc="3384CA48">
      <w:numFmt w:val="bullet"/>
      <w:lvlText w:val="•"/>
      <w:lvlJc w:val="left"/>
      <w:pPr>
        <w:ind w:left="1792" w:hanging="356"/>
      </w:pPr>
      <w:rPr>
        <w:rFonts w:hint="default"/>
        <w:lang w:val="en-US" w:eastAsia="en-US" w:bidi="ar-SA"/>
      </w:rPr>
    </w:lvl>
    <w:lvl w:ilvl="3" w:tplc="D81AF6B0">
      <w:numFmt w:val="bullet"/>
      <w:lvlText w:val="•"/>
      <w:lvlJc w:val="left"/>
      <w:pPr>
        <w:ind w:left="2248" w:hanging="356"/>
      </w:pPr>
      <w:rPr>
        <w:rFonts w:hint="default"/>
        <w:lang w:val="en-US" w:eastAsia="en-US" w:bidi="ar-SA"/>
      </w:rPr>
    </w:lvl>
    <w:lvl w:ilvl="4" w:tplc="3E64135C">
      <w:numFmt w:val="bullet"/>
      <w:lvlText w:val="•"/>
      <w:lvlJc w:val="left"/>
      <w:pPr>
        <w:ind w:left="2704" w:hanging="356"/>
      </w:pPr>
      <w:rPr>
        <w:rFonts w:hint="default"/>
        <w:lang w:val="en-US" w:eastAsia="en-US" w:bidi="ar-SA"/>
      </w:rPr>
    </w:lvl>
    <w:lvl w:ilvl="5" w:tplc="FB3E38BC">
      <w:numFmt w:val="bullet"/>
      <w:lvlText w:val="•"/>
      <w:lvlJc w:val="left"/>
      <w:pPr>
        <w:ind w:left="3161" w:hanging="356"/>
      </w:pPr>
      <w:rPr>
        <w:rFonts w:hint="default"/>
        <w:lang w:val="en-US" w:eastAsia="en-US" w:bidi="ar-SA"/>
      </w:rPr>
    </w:lvl>
    <w:lvl w:ilvl="6" w:tplc="D27A1D16">
      <w:numFmt w:val="bullet"/>
      <w:lvlText w:val="•"/>
      <w:lvlJc w:val="left"/>
      <w:pPr>
        <w:ind w:left="3617" w:hanging="356"/>
      </w:pPr>
      <w:rPr>
        <w:rFonts w:hint="default"/>
        <w:lang w:val="en-US" w:eastAsia="en-US" w:bidi="ar-SA"/>
      </w:rPr>
    </w:lvl>
    <w:lvl w:ilvl="7" w:tplc="53427ADC">
      <w:numFmt w:val="bullet"/>
      <w:lvlText w:val="•"/>
      <w:lvlJc w:val="left"/>
      <w:pPr>
        <w:ind w:left="4073" w:hanging="356"/>
      </w:pPr>
      <w:rPr>
        <w:rFonts w:hint="default"/>
        <w:lang w:val="en-US" w:eastAsia="en-US" w:bidi="ar-SA"/>
      </w:rPr>
    </w:lvl>
    <w:lvl w:ilvl="8" w:tplc="BCF4583A">
      <w:numFmt w:val="bullet"/>
      <w:lvlText w:val="•"/>
      <w:lvlJc w:val="left"/>
      <w:pPr>
        <w:ind w:left="4529" w:hanging="356"/>
      </w:pPr>
      <w:rPr>
        <w:rFonts w:hint="default"/>
        <w:lang w:val="en-US" w:eastAsia="en-US" w:bidi="ar-SA"/>
      </w:rPr>
    </w:lvl>
  </w:abstractNum>
  <w:abstractNum w:abstractNumId="2" w15:restartNumberingAfterBreak="0">
    <w:nsid w:val="20016D31"/>
    <w:multiLevelType w:val="hybridMultilevel"/>
    <w:tmpl w:val="80E093E2"/>
    <w:lvl w:ilvl="0" w:tplc="DE922806">
      <w:numFmt w:val="bullet"/>
      <w:lvlText w:val=""/>
      <w:lvlJc w:val="left"/>
      <w:pPr>
        <w:ind w:left="821" w:hanging="356"/>
      </w:pPr>
      <w:rPr>
        <w:rFonts w:ascii="Symbol" w:eastAsia="Symbol" w:hAnsi="Symbol" w:cs="Symbol" w:hint="default"/>
        <w:w w:val="100"/>
        <w:sz w:val="22"/>
        <w:szCs w:val="22"/>
        <w:lang w:val="en-US" w:eastAsia="en-US" w:bidi="ar-SA"/>
      </w:rPr>
    </w:lvl>
    <w:lvl w:ilvl="1" w:tplc="FC6C542C">
      <w:numFmt w:val="bullet"/>
      <w:lvlText w:val="•"/>
      <w:lvlJc w:val="left"/>
      <w:pPr>
        <w:ind w:left="1272" w:hanging="356"/>
      </w:pPr>
      <w:rPr>
        <w:rFonts w:hint="default"/>
        <w:lang w:val="en-US" w:eastAsia="en-US" w:bidi="ar-SA"/>
      </w:rPr>
    </w:lvl>
    <w:lvl w:ilvl="2" w:tplc="AEEE69A6">
      <w:numFmt w:val="bullet"/>
      <w:lvlText w:val="•"/>
      <w:lvlJc w:val="left"/>
      <w:pPr>
        <w:ind w:left="1725" w:hanging="356"/>
      </w:pPr>
      <w:rPr>
        <w:rFonts w:hint="default"/>
        <w:lang w:val="en-US" w:eastAsia="en-US" w:bidi="ar-SA"/>
      </w:rPr>
    </w:lvl>
    <w:lvl w:ilvl="3" w:tplc="894CD3BA">
      <w:numFmt w:val="bullet"/>
      <w:lvlText w:val="•"/>
      <w:lvlJc w:val="left"/>
      <w:pPr>
        <w:ind w:left="2178" w:hanging="356"/>
      </w:pPr>
      <w:rPr>
        <w:rFonts w:hint="default"/>
        <w:lang w:val="en-US" w:eastAsia="en-US" w:bidi="ar-SA"/>
      </w:rPr>
    </w:lvl>
    <w:lvl w:ilvl="4" w:tplc="34224CBE">
      <w:numFmt w:val="bullet"/>
      <w:lvlText w:val="•"/>
      <w:lvlJc w:val="left"/>
      <w:pPr>
        <w:ind w:left="2631" w:hanging="356"/>
      </w:pPr>
      <w:rPr>
        <w:rFonts w:hint="default"/>
        <w:lang w:val="en-US" w:eastAsia="en-US" w:bidi="ar-SA"/>
      </w:rPr>
    </w:lvl>
    <w:lvl w:ilvl="5" w:tplc="6436FDB6">
      <w:numFmt w:val="bullet"/>
      <w:lvlText w:val="•"/>
      <w:lvlJc w:val="left"/>
      <w:pPr>
        <w:ind w:left="3084" w:hanging="356"/>
      </w:pPr>
      <w:rPr>
        <w:rFonts w:hint="default"/>
        <w:lang w:val="en-US" w:eastAsia="en-US" w:bidi="ar-SA"/>
      </w:rPr>
    </w:lvl>
    <w:lvl w:ilvl="6" w:tplc="E1AE5A2C">
      <w:numFmt w:val="bullet"/>
      <w:lvlText w:val="•"/>
      <w:lvlJc w:val="left"/>
      <w:pPr>
        <w:ind w:left="3537" w:hanging="356"/>
      </w:pPr>
      <w:rPr>
        <w:rFonts w:hint="default"/>
        <w:lang w:val="en-US" w:eastAsia="en-US" w:bidi="ar-SA"/>
      </w:rPr>
    </w:lvl>
    <w:lvl w:ilvl="7" w:tplc="C4C201A6">
      <w:numFmt w:val="bullet"/>
      <w:lvlText w:val="•"/>
      <w:lvlJc w:val="left"/>
      <w:pPr>
        <w:ind w:left="3990" w:hanging="356"/>
      </w:pPr>
      <w:rPr>
        <w:rFonts w:hint="default"/>
        <w:lang w:val="en-US" w:eastAsia="en-US" w:bidi="ar-SA"/>
      </w:rPr>
    </w:lvl>
    <w:lvl w:ilvl="8" w:tplc="7CA67AC2">
      <w:numFmt w:val="bullet"/>
      <w:lvlText w:val="•"/>
      <w:lvlJc w:val="left"/>
      <w:pPr>
        <w:ind w:left="4443" w:hanging="356"/>
      </w:pPr>
      <w:rPr>
        <w:rFonts w:hint="default"/>
        <w:lang w:val="en-US" w:eastAsia="en-US" w:bidi="ar-SA"/>
      </w:rPr>
    </w:lvl>
  </w:abstractNum>
  <w:abstractNum w:abstractNumId="3" w15:restartNumberingAfterBreak="0">
    <w:nsid w:val="227A4F79"/>
    <w:multiLevelType w:val="hybridMultilevel"/>
    <w:tmpl w:val="429CD47A"/>
    <w:lvl w:ilvl="0" w:tplc="EE1E8830">
      <w:numFmt w:val="bullet"/>
      <w:lvlText w:val=""/>
      <w:lvlJc w:val="left"/>
      <w:pPr>
        <w:ind w:left="821" w:hanging="356"/>
      </w:pPr>
      <w:rPr>
        <w:rFonts w:ascii="Symbol" w:eastAsia="Symbol" w:hAnsi="Symbol" w:cs="Symbol" w:hint="default"/>
        <w:w w:val="100"/>
        <w:sz w:val="22"/>
        <w:szCs w:val="22"/>
        <w:lang w:val="en-US" w:eastAsia="en-US" w:bidi="ar-SA"/>
      </w:rPr>
    </w:lvl>
    <w:lvl w:ilvl="1" w:tplc="0C9C3176">
      <w:numFmt w:val="bullet"/>
      <w:lvlText w:val="•"/>
      <w:lvlJc w:val="left"/>
      <w:pPr>
        <w:ind w:left="1817" w:hanging="356"/>
      </w:pPr>
      <w:rPr>
        <w:rFonts w:hint="default"/>
        <w:lang w:val="en-US" w:eastAsia="en-US" w:bidi="ar-SA"/>
      </w:rPr>
    </w:lvl>
    <w:lvl w:ilvl="2" w:tplc="F2F654E0">
      <w:numFmt w:val="bullet"/>
      <w:lvlText w:val="•"/>
      <w:lvlJc w:val="left"/>
      <w:pPr>
        <w:ind w:left="2814" w:hanging="356"/>
      </w:pPr>
      <w:rPr>
        <w:rFonts w:hint="default"/>
        <w:lang w:val="en-US" w:eastAsia="en-US" w:bidi="ar-SA"/>
      </w:rPr>
    </w:lvl>
    <w:lvl w:ilvl="3" w:tplc="78DADBA4">
      <w:numFmt w:val="bullet"/>
      <w:lvlText w:val="•"/>
      <w:lvlJc w:val="left"/>
      <w:pPr>
        <w:ind w:left="3811" w:hanging="356"/>
      </w:pPr>
      <w:rPr>
        <w:rFonts w:hint="default"/>
        <w:lang w:val="en-US" w:eastAsia="en-US" w:bidi="ar-SA"/>
      </w:rPr>
    </w:lvl>
    <w:lvl w:ilvl="4" w:tplc="E446E8D8">
      <w:numFmt w:val="bullet"/>
      <w:lvlText w:val="•"/>
      <w:lvlJc w:val="left"/>
      <w:pPr>
        <w:ind w:left="4808" w:hanging="356"/>
      </w:pPr>
      <w:rPr>
        <w:rFonts w:hint="default"/>
        <w:lang w:val="en-US" w:eastAsia="en-US" w:bidi="ar-SA"/>
      </w:rPr>
    </w:lvl>
    <w:lvl w:ilvl="5" w:tplc="302A3CEC">
      <w:numFmt w:val="bullet"/>
      <w:lvlText w:val="•"/>
      <w:lvlJc w:val="left"/>
      <w:pPr>
        <w:ind w:left="5805" w:hanging="356"/>
      </w:pPr>
      <w:rPr>
        <w:rFonts w:hint="default"/>
        <w:lang w:val="en-US" w:eastAsia="en-US" w:bidi="ar-SA"/>
      </w:rPr>
    </w:lvl>
    <w:lvl w:ilvl="6" w:tplc="8738FDAC">
      <w:numFmt w:val="bullet"/>
      <w:lvlText w:val="•"/>
      <w:lvlJc w:val="left"/>
      <w:pPr>
        <w:ind w:left="6802" w:hanging="356"/>
      </w:pPr>
      <w:rPr>
        <w:rFonts w:hint="default"/>
        <w:lang w:val="en-US" w:eastAsia="en-US" w:bidi="ar-SA"/>
      </w:rPr>
    </w:lvl>
    <w:lvl w:ilvl="7" w:tplc="6CA8E4E2">
      <w:numFmt w:val="bullet"/>
      <w:lvlText w:val="•"/>
      <w:lvlJc w:val="left"/>
      <w:pPr>
        <w:ind w:left="7799" w:hanging="356"/>
      </w:pPr>
      <w:rPr>
        <w:rFonts w:hint="default"/>
        <w:lang w:val="en-US" w:eastAsia="en-US" w:bidi="ar-SA"/>
      </w:rPr>
    </w:lvl>
    <w:lvl w:ilvl="8" w:tplc="30081736">
      <w:numFmt w:val="bullet"/>
      <w:lvlText w:val="•"/>
      <w:lvlJc w:val="left"/>
      <w:pPr>
        <w:ind w:left="8796" w:hanging="356"/>
      </w:pPr>
      <w:rPr>
        <w:rFonts w:hint="default"/>
        <w:lang w:val="en-US" w:eastAsia="en-US" w:bidi="ar-SA"/>
      </w:rPr>
    </w:lvl>
  </w:abstractNum>
  <w:abstractNum w:abstractNumId="4" w15:restartNumberingAfterBreak="0">
    <w:nsid w:val="28A04CC1"/>
    <w:multiLevelType w:val="hybridMultilevel"/>
    <w:tmpl w:val="5C20B20E"/>
    <w:lvl w:ilvl="0" w:tplc="736A2734">
      <w:numFmt w:val="bullet"/>
      <w:lvlText w:val="•"/>
      <w:lvlJc w:val="left"/>
      <w:pPr>
        <w:ind w:left="1548" w:hanging="360"/>
      </w:pPr>
      <w:rPr>
        <w:rFonts w:ascii="Arial" w:eastAsia="Arial" w:hAnsi="Arial" w:cs="Arial" w:hint="default"/>
        <w:w w:val="100"/>
        <w:sz w:val="22"/>
        <w:szCs w:val="22"/>
        <w:lang w:val="en-US" w:eastAsia="en-US" w:bidi="ar-SA"/>
      </w:rPr>
    </w:lvl>
    <w:lvl w:ilvl="1" w:tplc="59A0AD0A">
      <w:numFmt w:val="bullet"/>
      <w:lvlText w:val="•"/>
      <w:lvlJc w:val="left"/>
      <w:pPr>
        <w:ind w:left="2465" w:hanging="360"/>
      </w:pPr>
      <w:rPr>
        <w:rFonts w:hint="default"/>
        <w:lang w:val="en-US" w:eastAsia="en-US" w:bidi="ar-SA"/>
      </w:rPr>
    </w:lvl>
    <w:lvl w:ilvl="2" w:tplc="0A7A3610">
      <w:numFmt w:val="bullet"/>
      <w:lvlText w:val="•"/>
      <w:lvlJc w:val="left"/>
      <w:pPr>
        <w:ind w:left="3390" w:hanging="360"/>
      </w:pPr>
      <w:rPr>
        <w:rFonts w:hint="default"/>
        <w:lang w:val="en-US" w:eastAsia="en-US" w:bidi="ar-SA"/>
      </w:rPr>
    </w:lvl>
    <w:lvl w:ilvl="3" w:tplc="53B49B94">
      <w:numFmt w:val="bullet"/>
      <w:lvlText w:val="•"/>
      <w:lvlJc w:val="left"/>
      <w:pPr>
        <w:ind w:left="4315" w:hanging="360"/>
      </w:pPr>
      <w:rPr>
        <w:rFonts w:hint="default"/>
        <w:lang w:val="en-US" w:eastAsia="en-US" w:bidi="ar-SA"/>
      </w:rPr>
    </w:lvl>
    <w:lvl w:ilvl="4" w:tplc="29A28F2E">
      <w:numFmt w:val="bullet"/>
      <w:lvlText w:val="•"/>
      <w:lvlJc w:val="left"/>
      <w:pPr>
        <w:ind w:left="5240" w:hanging="360"/>
      </w:pPr>
      <w:rPr>
        <w:rFonts w:hint="default"/>
        <w:lang w:val="en-US" w:eastAsia="en-US" w:bidi="ar-SA"/>
      </w:rPr>
    </w:lvl>
    <w:lvl w:ilvl="5" w:tplc="48789D50">
      <w:numFmt w:val="bullet"/>
      <w:lvlText w:val="•"/>
      <w:lvlJc w:val="left"/>
      <w:pPr>
        <w:ind w:left="6166" w:hanging="360"/>
      </w:pPr>
      <w:rPr>
        <w:rFonts w:hint="default"/>
        <w:lang w:val="en-US" w:eastAsia="en-US" w:bidi="ar-SA"/>
      </w:rPr>
    </w:lvl>
    <w:lvl w:ilvl="6" w:tplc="7AFC8BB8">
      <w:numFmt w:val="bullet"/>
      <w:lvlText w:val="•"/>
      <w:lvlJc w:val="left"/>
      <w:pPr>
        <w:ind w:left="7091" w:hanging="360"/>
      </w:pPr>
      <w:rPr>
        <w:rFonts w:hint="default"/>
        <w:lang w:val="en-US" w:eastAsia="en-US" w:bidi="ar-SA"/>
      </w:rPr>
    </w:lvl>
    <w:lvl w:ilvl="7" w:tplc="7D1E89B6">
      <w:numFmt w:val="bullet"/>
      <w:lvlText w:val="•"/>
      <w:lvlJc w:val="left"/>
      <w:pPr>
        <w:ind w:left="8016" w:hanging="360"/>
      </w:pPr>
      <w:rPr>
        <w:rFonts w:hint="default"/>
        <w:lang w:val="en-US" w:eastAsia="en-US" w:bidi="ar-SA"/>
      </w:rPr>
    </w:lvl>
    <w:lvl w:ilvl="8" w:tplc="92F8BEAE">
      <w:numFmt w:val="bullet"/>
      <w:lvlText w:val="•"/>
      <w:lvlJc w:val="left"/>
      <w:pPr>
        <w:ind w:left="8941" w:hanging="360"/>
      </w:pPr>
      <w:rPr>
        <w:rFonts w:hint="default"/>
        <w:lang w:val="en-US" w:eastAsia="en-US" w:bidi="ar-SA"/>
      </w:rPr>
    </w:lvl>
  </w:abstractNum>
  <w:abstractNum w:abstractNumId="5" w15:restartNumberingAfterBreak="0">
    <w:nsid w:val="39181832"/>
    <w:multiLevelType w:val="hybridMultilevel"/>
    <w:tmpl w:val="F2903128"/>
    <w:lvl w:ilvl="0" w:tplc="29BC76D8">
      <w:numFmt w:val="bullet"/>
      <w:lvlText w:val="•"/>
      <w:lvlJc w:val="left"/>
      <w:pPr>
        <w:ind w:left="1548" w:hanging="360"/>
      </w:pPr>
      <w:rPr>
        <w:rFonts w:ascii="Arial" w:eastAsia="Arial" w:hAnsi="Arial" w:cs="Arial" w:hint="default"/>
        <w:w w:val="100"/>
        <w:sz w:val="22"/>
        <w:szCs w:val="22"/>
        <w:lang w:val="en-US" w:eastAsia="en-US" w:bidi="ar-SA"/>
      </w:rPr>
    </w:lvl>
    <w:lvl w:ilvl="1" w:tplc="C02AB62C">
      <w:numFmt w:val="bullet"/>
      <w:lvlText w:val="•"/>
      <w:lvlJc w:val="left"/>
      <w:pPr>
        <w:ind w:left="2465" w:hanging="360"/>
      </w:pPr>
      <w:rPr>
        <w:rFonts w:hint="default"/>
        <w:lang w:val="en-US" w:eastAsia="en-US" w:bidi="ar-SA"/>
      </w:rPr>
    </w:lvl>
    <w:lvl w:ilvl="2" w:tplc="4446AE42">
      <w:numFmt w:val="bullet"/>
      <w:lvlText w:val="•"/>
      <w:lvlJc w:val="left"/>
      <w:pPr>
        <w:ind w:left="3390" w:hanging="360"/>
      </w:pPr>
      <w:rPr>
        <w:rFonts w:hint="default"/>
        <w:lang w:val="en-US" w:eastAsia="en-US" w:bidi="ar-SA"/>
      </w:rPr>
    </w:lvl>
    <w:lvl w:ilvl="3" w:tplc="C21EB43C">
      <w:numFmt w:val="bullet"/>
      <w:lvlText w:val="•"/>
      <w:lvlJc w:val="left"/>
      <w:pPr>
        <w:ind w:left="4315" w:hanging="360"/>
      </w:pPr>
      <w:rPr>
        <w:rFonts w:hint="default"/>
        <w:lang w:val="en-US" w:eastAsia="en-US" w:bidi="ar-SA"/>
      </w:rPr>
    </w:lvl>
    <w:lvl w:ilvl="4" w:tplc="0BE499CC">
      <w:numFmt w:val="bullet"/>
      <w:lvlText w:val="•"/>
      <w:lvlJc w:val="left"/>
      <w:pPr>
        <w:ind w:left="5240" w:hanging="360"/>
      </w:pPr>
      <w:rPr>
        <w:rFonts w:hint="default"/>
        <w:lang w:val="en-US" w:eastAsia="en-US" w:bidi="ar-SA"/>
      </w:rPr>
    </w:lvl>
    <w:lvl w:ilvl="5" w:tplc="CD1AF63C">
      <w:numFmt w:val="bullet"/>
      <w:lvlText w:val="•"/>
      <w:lvlJc w:val="left"/>
      <w:pPr>
        <w:ind w:left="6166" w:hanging="360"/>
      </w:pPr>
      <w:rPr>
        <w:rFonts w:hint="default"/>
        <w:lang w:val="en-US" w:eastAsia="en-US" w:bidi="ar-SA"/>
      </w:rPr>
    </w:lvl>
    <w:lvl w:ilvl="6" w:tplc="01EE6D4A">
      <w:numFmt w:val="bullet"/>
      <w:lvlText w:val="•"/>
      <w:lvlJc w:val="left"/>
      <w:pPr>
        <w:ind w:left="7091" w:hanging="360"/>
      </w:pPr>
      <w:rPr>
        <w:rFonts w:hint="default"/>
        <w:lang w:val="en-US" w:eastAsia="en-US" w:bidi="ar-SA"/>
      </w:rPr>
    </w:lvl>
    <w:lvl w:ilvl="7" w:tplc="4728184C">
      <w:numFmt w:val="bullet"/>
      <w:lvlText w:val="•"/>
      <w:lvlJc w:val="left"/>
      <w:pPr>
        <w:ind w:left="8016" w:hanging="360"/>
      </w:pPr>
      <w:rPr>
        <w:rFonts w:hint="default"/>
        <w:lang w:val="en-US" w:eastAsia="en-US" w:bidi="ar-SA"/>
      </w:rPr>
    </w:lvl>
    <w:lvl w:ilvl="8" w:tplc="8EEEBB1A">
      <w:numFmt w:val="bullet"/>
      <w:lvlText w:val="•"/>
      <w:lvlJc w:val="left"/>
      <w:pPr>
        <w:ind w:left="8941" w:hanging="360"/>
      </w:pPr>
      <w:rPr>
        <w:rFonts w:hint="default"/>
        <w:lang w:val="en-US" w:eastAsia="en-US" w:bidi="ar-SA"/>
      </w:rPr>
    </w:lvl>
  </w:abstractNum>
  <w:abstractNum w:abstractNumId="6" w15:restartNumberingAfterBreak="0">
    <w:nsid w:val="5C20084C"/>
    <w:multiLevelType w:val="multilevel"/>
    <w:tmpl w:val="F460C2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5C3238A7"/>
    <w:multiLevelType w:val="hybridMultilevel"/>
    <w:tmpl w:val="32625F86"/>
    <w:lvl w:ilvl="0" w:tplc="0ED669C0">
      <w:numFmt w:val="bullet"/>
      <w:lvlText w:val=""/>
      <w:lvlJc w:val="left"/>
      <w:pPr>
        <w:ind w:left="587" w:hanging="360"/>
      </w:pPr>
      <w:rPr>
        <w:rFonts w:ascii="Symbol" w:eastAsia="Symbol" w:hAnsi="Symbol" w:cs="Symbol" w:hint="default"/>
        <w:w w:val="99"/>
        <w:sz w:val="20"/>
        <w:szCs w:val="20"/>
        <w:lang w:val="en-US" w:eastAsia="en-US" w:bidi="ar-SA"/>
      </w:rPr>
    </w:lvl>
    <w:lvl w:ilvl="1" w:tplc="75C68C1E">
      <w:numFmt w:val="bullet"/>
      <w:lvlText w:val="•"/>
      <w:lvlJc w:val="left"/>
      <w:pPr>
        <w:ind w:left="1601" w:hanging="360"/>
      </w:pPr>
      <w:rPr>
        <w:rFonts w:hint="default"/>
        <w:lang w:val="en-US" w:eastAsia="en-US" w:bidi="ar-SA"/>
      </w:rPr>
    </w:lvl>
    <w:lvl w:ilvl="2" w:tplc="DD4ADA0C">
      <w:numFmt w:val="bullet"/>
      <w:lvlText w:val="•"/>
      <w:lvlJc w:val="left"/>
      <w:pPr>
        <w:ind w:left="2622" w:hanging="360"/>
      </w:pPr>
      <w:rPr>
        <w:rFonts w:hint="default"/>
        <w:lang w:val="en-US" w:eastAsia="en-US" w:bidi="ar-SA"/>
      </w:rPr>
    </w:lvl>
    <w:lvl w:ilvl="3" w:tplc="9CFAB06E">
      <w:numFmt w:val="bullet"/>
      <w:lvlText w:val="•"/>
      <w:lvlJc w:val="left"/>
      <w:pPr>
        <w:ind w:left="3643" w:hanging="360"/>
      </w:pPr>
      <w:rPr>
        <w:rFonts w:hint="default"/>
        <w:lang w:val="en-US" w:eastAsia="en-US" w:bidi="ar-SA"/>
      </w:rPr>
    </w:lvl>
    <w:lvl w:ilvl="4" w:tplc="17603534">
      <w:numFmt w:val="bullet"/>
      <w:lvlText w:val="•"/>
      <w:lvlJc w:val="left"/>
      <w:pPr>
        <w:ind w:left="4664" w:hanging="360"/>
      </w:pPr>
      <w:rPr>
        <w:rFonts w:hint="default"/>
        <w:lang w:val="en-US" w:eastAsia="en-US" w:bidi="ar-SA"/>
      </w:rPr>
    </w:lvl>
    <w:lvl w:ilvl="5" w:tplc="8CC61216">
      <w:numFmt w:val="bullet"/>
      <w:lvlText w:val="•"/>
      <w:lvlJc w:val="left"/>
      <w:pPr>
        <w:ind w:left="5686" w:hanging="360"/>
      </w:pPr>
      <w:rPr>
        <w:rFonts w:hint="default"/>
        <w:lang w:val="en-US" w:eastAsia="en-US" w:bidi="ar-SA"/>
      </w:rPr>
    </w:lvl>
    <w:lvl w:ilvl="6" w:tplc="3BA476CA">
      <w:numFmt w:val="bullet"/>
      <w:lvlText w:val="•"/>
      <w:lvlJc w:val="left"/>
      <w:pPr>
        <w:ind w:left="6707" w:hanging="360"/>
      </w:pPr>
      <w:rPr>
        <w:rFonts w:hint="default"/>
        <w:lang w:val="en-US" w:eastAsia="en-US" w:bidi="ar-SA"/>
      </w:rPr>
    </w:lvl>
    <w:lvl w:ilvl="7" w:tplc="8DE4D516">
      <w:numFmt w:val="bullet"/>
      <w:lvlText w:val="•"/>
      <w:lvlJc w:val="left"/>
      <w:pPr>
        <w:ind w:left="7728" w:hanging="360"/>
      </w:pPr>
      <w:rPr>
        <w:rFonts w:hint="default"/>
        <w:lang w:val="en-US" w:eastAsia="en-US" w:bidi="ar-SA"/>
      </w:rPr>
    </w:lvl>
    <w:lvl w:ilvl="8" w:tplc="2A7AE858">
      <w:numFmt w:val="bullet"/>
      <w:lvlText w:val="•"/>
      <w:lvlJc w:val="left"/>
      <w:pPr>
        <w:ind w:left="8749" w:hanging="360"/>
      </w:pPr>
      <w:rPr>
        <w:rFonts w:hint="default"/>
        <w:lang w:val="en-US" w:eastAsia="en-US" w:bidi="ar-SA"/>
      </w:rPr>
    </w:lvl>
  </w:abstractNum>
  <w:abstractNum w:abstractNumId="8" w15:restartNumberingAfterBreak="0">
    <w:nsid w:val="61582898"/>
    <w:multiLevelType w:val="hybridMultilevel"/>
    <w:tmpl w:val="35601BEA"/>
    <w:lvl w:ilvl="0" w:tplc="3FBC6DC0">
      <w:numFmt w:val="bullet"/>
      <w:lvlText w:val=""/>
      <w:lvlJc w:val="left"/>
      <w:pPr>
        <w:ind w:left="821" w:hanging="356"/>
      </w:pPr>
      <w:rPr>
        <w:rFonts w:ascii="Symbol" w:eastAsia="Symbol" w:hAnsi="Symbol" w:cs="Symbol" w:hint="default"/>
        <w:w w:val="100"/>
        <w:sz w:val="22"/>
        <w:szCs w:val="22"/>
        <w:lang w:val="en-US" w:eastAsia="en-US" w:bidi="ar-SA"/>
      </w:rPr>
    </w:lvl>
    <w:lvl w:ilvl="1" w:tplc="B972CF0E">
      <w:numFmt w:val="bullet"/>
      <w:lvlText w:val="•"/>
      <w:lvlJc w:val="left"/>
      <w:pPr>
        <w:ind w:left="1817" w:hanging="356"/>
      </w:pPr>
      <w:rPr>
        <w:rFonts w:hint="default"/>
        <w:lang w:val="en-US" w:eastAsia="en-US" w:bidi="ar-SA"/>
      </w:rPr>
    </w:lvl>
    <w:lvl w:ilvl="2" w:tplc="C7EAFAB2">
      <w:numFmt w:val="bullet"/>
      <w:lvlText w:val="•"/>
      <w:lvlJc w:val="left"/>
      <w:pPr>
        <w:ind w:left="2814" w:hanging="356"/>
      </w:pPr>
      <w:rPr>
        <w:rFonts w:hint="default"/>
        <w:lang w:val="en-US" w:eastAsia="en-US" w:bidi="ar-SA"/>
      </w:rPr>
    </w:lvl>
    <w:lvl w:ilvl="3" w:tplc="0B38AE0E">
      <w:numFmt w:val="bullet"/>
      <w:lvlText w:val="•"/>
      <w:lvlJc w:val="left"/>
      <w:pPr>
        <w:ind w:left="3811" w:hanging="356"/>
      </w:pPr>
      <w:rPr>
        <w:rFonts w:hint="default"/>
        <w:lang w:val="en-US" w:eastAsia="en-US" w:bidi="ar-SA"/>
      </w:rPr>
    </w:lvl>
    <w:lvl w:ilvl="4" w:tplc="F1665918">
      <w:numFmt w:val="bullet"/>
      <w:lvlText w:val="•"/>
      <w:lvlJc w:val="left"/>
      <w:pPr>
        <w:ind w:left="4808" w:hanging="356"/>
      </w:pPr>
      <w:rPr>
        <w:rFonts w:hint="default"/>
        <w:lang w:val="en-US" w:eastAsia="en-US" w:bidi="ar-SA"/>
      </w:rPr>
    </w:lvl>
    <w:lvl w:ilvl="5" w:tplc="5D0CEFD0">
      <w:numFmt w:val="bullet"/>
      <w:lvlText w:val="•"/>
      <w:lvlJc w:val="left"/>
      <w:pPr>
        <w:ind w:left="5805" w:hanging="356"/>
      </w:pPr>
      <w:rPr>
        <w:rFonts w:hint="default"/>
        <w:lang w:val="en-US" w:eastAsia="en-US" w:bidi="ar-SA"/>
      </w:rPr>
    </w:lvl>
    <w:lvl w:ilvl="6" w:tplc="8B4C8A74">
      <w:numFmt w:val="bullet"/>
      <w:lvlText w:val="•"/>
      <w:lvlJc w:val="left"/>
      <w:pPr>
        <w:ind w:left="6802" w:hanging="356"/>
      </w:pPr>
      <w:rPr>
        <w:rFonts w:hint="default"/>
        <w:lang w:val="en-US" w:eastAsia="en-US" w:bidi="ar-SA"/>
      </w:rPr>
    </w:lvl>
    <w:lvl w:ilvl="7" w:tplc="2CBA4CDE">
      <w:numFmt w:val="bullet"/>
      <w:lvlText w:val="•"/>
      <w:lvlJc w:val="left"/>
      <w:pPr>
        <w:ind w:left="7799" w:hanging="356"/>
      </w:pPr>
      <w:rPr>
        <w:rFonts w:hint="default"/>
        <w:lang w:val="en-US" w:eastAsia="en-US" w:bidi="ar-SA"/>
      </w:rPr>
    </w:lvl>
    <w:lvl w:ilvl="8" w:tplc="4A36700E">
      <w:numFmt w:val="bullet"/>
      <w:lvlText w:val="•"/>
      <w:lvlJc w:val="left"/>
      <w:pPr>
        <w:ind w:left="8796" w:hanging="356"/>
      </w:pPr>
      <w:rPr>
        <w:rFonts w:hint="default"/>
        <w:lang w:val="en-US" w:eastAsia="en-US" w:bidi="ar-SA"/>
      </w:rPr>
    </w:lvl>
  </w:abstractNum>
  <w:abstractNum w:abstractNumId="9" w15:restartNumberingAfterBreak="0">
    <w:nsid w:val="69007246"/>
    <w:multiLevelType w:val="hybridMultilevel"/>
    <w:tmpl w:val="90800926"/>
    <w:lvl w:ilvl="0" w:tplc="335219DC">
      <w:numFmt w:val="bullet"/>
      <w:lvlText w:val=""/>
      <w:lvlJc w:val="left"/>
      <w:pPr>
        <w:ind w:left="821" w:hanging="356"/>
      </w:pPr>
      <w:rPr>
        <w:rFonts w:ascii="Symbol" w:eastAsia="Symbol" w:hAnsi="Symbol" w:cs="Symbol" w:hint="default"/>
        <w:w w:val="100"/>
        <w:sz w:val="22"/>
        <w:szCs w:val="22"/>
        <w:lang w:val="en-US" w:eastAsia="en-US" w:bidi="ar-SA"/>
      </w:rPr>
    </w:lvl>
    <w:lvl w:ilvl="1" w:tplc="57A83274">
      <w:numFmt w:val="bullet"/>
      <w:lvlText w:val="•"/>
      <w:lvlJc w:val="left"/>
      <w:pPr>
        <w:ind w:left="1817" w:hanging="356"/>
      </w:pPr>
      <w:rPr>
        <w:rFonts w:hint="default"/>
        <w:lang w:val="en-US" w:eastAsia="en-US" w:bidi="ar-SA"/>
      </w:rPr>
    </w:lvl>
    <w:lvl w:ilvl="2" w:tplc="0BAC4606">
      <w:numFmt w:val="bullet"/>
      <w:lvlText w:val="•"/>
      <w:lvlJc w:val="left"/>
      <w:pPr>
        <w:ind w:left="2814" w:hanging="356"/>
      </w:pPr>
      <w:rPr>
        <w:rFonts w:hint="default"/>
        <w:lang w:val="en-US" w:eastAsia="en-US" w:bidi="ar-SA"/>
      </w:rPr>
    </w:lvl>
    <w:lvl w:ilvl="3" w:tplc="D1E0252A">
      <w:numFmt w:val="bullet"/>
      <w:lvlText w:val="•"/>
      <w:lvlJc w:val="left"/>
      <w:pPr>
        <w:ind w:left="3811" w:hanging="356"/>
      </w:pPr>
      <w:rPr>
        <w:rFonts w:hint="default"/>
        <w:lang w:val="en-US" w:eastAsia="en-US" w:bidi="ar-SA"/>
      </w:rPr>
    </w:lvl>
    <w:lvl w:ilvl="4" w:tplc="137CE108">
      <w:numFmt w:val="bullet"/>
      <w:lvlText w:val="•"/>
      <w:lvlJc w:val="left"/>
      <w:pPr>
        <w:ind w:left="4808" w:hanging="356"/>
      </w:pPr>
      <w:rPr>
        <w:rFonts w:hint="default"/>
        <w:lang w:val="en-US" w:eastAsia="en-US" w:bidi="ar-SA"/>
      </w:rPr>
    </w:lvl>
    <w:lvl w:ilvl="5" w:tplc="963E2FBC">
      <w:numFmt w:val="bullet"/>
      <w:lvlText w:val="•"/>
      <w:lvlJc w:val="left"/>
      <w:pPr>
        <w:ind w:left="5805" w:hanging="356"/>
      </w:pPr>
      <w:rPr>
        <w:rFonts w:hint="default"/>
        <w:lang w:val="en-US" w:eastAsia="en-US" w:bidi="ar-SA"/>
      </w:rPr>
    </w:lvl>
    <w:lvl w:ilvl="6" w:tplc="ADBC7416">
      <w:numFmt w:val="bullet"/>
      <w:lvlText w:val="•"/>
      <w:lvlJc w:val="left"/>
      <w:pPr>
        <w:ind w:left="6802" w:hanging="356"/>
      </w:pPr>
      <w:rPr>
        <w:rFonts w:hint="default"/>
        <w:lang w:val="en-US" w:eastAsia="en-US" w:bidi="ar-SA"/>
      </w:rPr>
    </w:lvl>
    <w:lvl w:ilvl="7" w:tplc="E44245B6">
      <w:numFmt w:val="bullet"/>
      <w:lvlText w:val="•"/>
      <w:lvlJc w:val="left"/>
      <w:pPr>
        <w:ind w:left="7799" w:hanging="356"/>
      </w:pPr>
      <w:rPr>
        <w:rFonts w:hint="default"/>
        <w:lang w:val="en-US" w:eastAsia="en-US" w:bidi="ar-SA"/>
      </w:rPr>
    </w:lvl>
    <w:lvl w:ilvl="8" w:tplc="EEC6C5A8">
      <w:numFmt w:val="bullet"/>
      <w:lvlText w:val="•"/>
      <w:lvlJc w:val="left"/>
      <w:pPr>
        <w:ind w:left="8796" w:hanging="356"/>
      </w:pPr>
      <w:rPr>
        <w:rFonts w:hint="default"/>
        <w:lang w:val="en-US" w:eastAsia="en-US" w:bidi="ar-SA"/>
      </w:rPr>
    </w:lvl>
  </w:abstractNum>
  <w:abstractNum w:abstractNumId="10" w15:restartNumberingAfterBreak="0">
    <w:nsid w:val="74301D82"/>
    <w:multiLevelType w:val="multilevel"/>
    <w:tmpl w:val="96303F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2"/>
  </w:num>
  <w:num w:numId="4">
    <w:abstractNumId w:val="8"/>
  </w:num>
  <w:num w:numId="5">
    <w:abstractNumId w:val="3"/>
  </w:num>
  <w:num w:numId="6">
    <w:abstractNumId w:val="9"/>
  </w:num>
  <w:num w:numId="7">
    <w:abstractNumId w:val="5"/>
  </w:num>
  <w:num w:numId="8">
    <w:abstractNumId w:val="4"/>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67"/>
    <w:rsid w:val="00111D0A"/>
    <w:rsid w:val="001B2ACD"/>
    <w:rsid w:val="003C7974"/>
    <w:rsid w:val="0042411A"/>
    <w:rsid w:val="0058296D"/>
    <w:rsid w:val="00622854"/>
    <w:rsid w:val="00831382"/>
    <w:rsid w:val="009844BA"/>
    <w:rsid w:val="00B904A5"/>
    <w:rsid w:val="00BF5B46"/>
    <w:rsid w:val="00C955E4"/>
    <w:rsid w:val="00CE3708"/>
    <w:rsid w:val="00D71067"/>
    <w:rsid w:val="00EC59B6"/>
    <w:rsid w:val="00EF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625DB"/>
  <w15:docId w15:val="{4192D9B5-7F2A-48A5-81B4-45E4AD08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22854"/>
    <w:pPr>
      <w:tabs>
        <w:tab w:val="center" w:pos="4513"/>
        <w:tab w:val="right" w:pos="9026"/>
      </w:tabs>
    </w:pPr>
  </w:style>
  <w:style w:type="character" w:customStyle="1" w:styleId="HeaderChar">
    <w:name w:val="Header Char"/>
    <w:basedOn w:val="DefaultParagraphFont"/>
    <w:link w:val="Header"/>
    <w:uiPriority w:val="99"/>
    <w:rsid w:val="00622854"/>
    <w:rPr>
      <w:rFonts w:ascii="Arial" w:eastAsia="Arial" w:hAnsi="Arial" w:cs="Arial"/>
    </w:rPr>
  </w:style>
  <w:style w:type="paragraph" w:styleId="Footer">
    <w:name w:val="footer"/>
    <w:basedOn w:val="Normal"/>
    <w:link w:val="FooterChar"/>
    <w:uiPriority w:val="99"/>
    <w:unhideWhenUsed/>
    <w:rsid w:val="00622854"/>
    <w:pPr>
      <w:tabs>
        <w:tab w:val="center" w:pos="4513"/>
        <w:tab w:val="right" w:pos="9026"/>
      </w:tabs>
    </w:pPr>
  </w:style>
  <w:style w:type="character" w:customStyle="1" w:styleId="FooterChar">
    <w:name w:val="Footer Char"/>
    <w:basedOn w:val="DefaultParagraphFont"/>
    <w:link w:val="Footer"/>
    <w:uiPriority w:val="99"/>
    <w:rsid w:val="006228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674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ris.ac.uk/university/"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ristol.ac.uk/jobs/application-process.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w4.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www.bris.ac.uk/jobs"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bristol.ac.uk/pwe/" TargetMode="External"/><Relationship Id="rId10" Type="http://schemas.openxmlformats.org/officeDocument/2006/relationships/hyperlink" Target="http://www.bris.ac.uk/personnel/grading/support/jd-guidance.html" TargetMode="External"/><Relationship Id="rId19" Type="http://schemas.openxmlformats.org/officeDocument/2006/relationships/image" Target="cid:image002.png@01D67563.A9B51F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bris.ac.uk/jobs/diversit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8372D2D267E458817F2DF24C3B6BD" ma:contentTypeVersion="12" ma:contentTypeDescription="Create a new document." ma:contentTypeScope="" ma:versionID="3a2c98e474918607a67c3f7422dd3ede">
  <xsd:schema xmlns:xsd="http://www.w3.org/2001/XMLSchema" xmlns:xs="http://www.w3.org/2001/XMLSchema" xmlns:p="http://schemas.microsoft.com/office/2006/metadata/properties" xmlns:ns3="e5baab6c-20b1-4e82-bc3d-6078f22115f6" xmlns:ns4="b40dd355-9da8-4534-8bb0-6317fd81b44b" targetNamespace="http://schemas.microsoft.com/office/2006/metadata/properties" ma:root="true" ma:fieldsID="3436bf5979fbb1425f8126f8e5d80cf6" ns3:_="" ns4:_="">
    <xsd:import namespace="e5baab6c-20b1-4e82-bc3d-6078f22115f6"/>
    <xsd:import namespace="b40dd355-9da8-4534-8bb0-6317fd81b4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aab6c-20b1-4e82-bc3d-6078f2211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dd355-9da8-4534-8bb0-6317fd81b4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78764-9C4C-4EC0-BB54-E4C30E745D7D}">
  <ds:schemaRefs>
    <ds:schemaRef ds:uri="http://schemas.microsoft.com/sharepoint/v3/contenttype/forms"/>
  </ds:schemaRefs>
</ds:datastoreItem>
</file>

<file path=customXml/itemProps2.xml><?xml version="1.0" encoding="utf-8"?>
<ds:datastoreItem xmlns:ds="http://schemas.openxmlformats.org/officeDocument/2006/customXml" ds:itemID="{F4969C76-8A05-40CB-B33A-F38FD6E1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aab6c-20b1-4e82-bc3d-6078f22115f6"/>
    <ds:schemaRef ds:uri="b40dd355-9da8-4534-8bb0-6317fd81b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532F0-8D27-447E-BEBF-F0EC8B5CC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2333</Words>
  <Characters>13301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&lt;Please insert job title here&gt; - Ref &lt;Personnel use&gt;</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&lt;Please insert job title here&gt; - Ref &lt;Personnel use&gt;</dc:title>
  <dc:creator>resld</dc:creator>
  <cp:lastModifiedBy>Guy Williams</cp:lastModifiedBy>
  <cp:revision>2</cp:revision>
  <dcterms:created xsi:type="dcterms:W3CDTF">2020-09-16T12:57:00Z</dcterms:created>
  <dcterms:modified xsi:type="dcterms:W3CDTF">2020-09-16T12:57:00Z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Microsoft® Word 2013</vt:lpwstr>
  </property>
  <property fmtid="{D5CDD505-2E9C-101B-9397-08002B2CF9AE}" pid="4" name="LastSaved">
    <vt:filetime>2020-08-21T00:00:00Z</vt:filetime>
  </property>
  <property fmtid="{D5CDD505-2E9C-101B-9397-08002B2CF9AE}" pid="5" name="ContentTypeId">
    <vt:lpwstr>0x010100D428372D2D267E458817F2DF24C3B6BD</vt:lpwstr>
  </property>
</Properties>
</file>