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A425C" w14:textId="4BF70BF5" w:rsidR="005F23D3" w:rsidRDefault="00581BD3" w:rsidP="00AA5D52">
      <w:pPr>
        <w:spacing w:after="0"/>
        <w:jc w:val="center"/>
        <w:rPr>
          <w:b/>
          <w:sz w:val="32"/>
          <w:szCs w:val="32"/>
        </w:rPr>
      </w:pPr>
      <w:r w:rsidRPr="006973E9">
        <w:rPr>
          <w:b/>
          <w:sz w:val="32"/>
          <w:szCs w:val="36"/>
        </w:rPr>
        <w:t xml:space="preserve">   </w:t>
      </w:r>
      <w:bookmarkStart w:id="0" w:name="_GoBack"/>
      <w:bookmarkEnd w:id="0"/>
      <w:r w:rsidR="001C675B">
        <w:rPr>
          <w:b/>
          <w:sz w:val="32"/>
          <w:szCs w:val="32"/>
        </w:rPr>
        <w:t>Paper 2</w:t>
      </w:r>
      <w:r w:rsidR="001A37B2">
        <w:rPr>
          <w:b/>
          <w:sz w:val="32"/>
          <w:szCs w:val="32"/>
        </w:rPr>
        <w:t xml:space="preserve">: </w:t>
      </w:r>
      <w:r w:rsidR="00E85937" w:rsidRPr="00E85937">
        <w:rPr>
          <w:b/>
          <w:sz w:val="32"/>
          <w:szCs w:val="32"/>
        </w:rPr>
        <w:t xml:space="preserve"> </w:t>
      </w:r>
      <w:r w:rsidR="00620442" w:rsidRPr="00E85937">
        <w:rPr>
          <w:b/>
          <w:sz w:val="32"/>
          <w:szCs w:val="32"/>
        </w:rPr>
        <w:t>Concordat</w:t>
      </w:r>
      <w:r w:rsidR="009C78D2" w:rsidRPr="00E85937">
        <w:rPr>
          <w:b/>
          <w:sz w:val="32"/>
          <w:szCs w:val="32"/>
        </w:rPr>
        <w:t>, CROS</w:t>
      </w:r>
      <w:r w:rsidR="007C1836" w:rsidRPr="00E85937">
        <w:rPr>
          <w:b/>
          <w:sz w:val="32"/>
          <w:szCs w:val="32"/>
        </w:rPr>
        <w:t xml:space="preserve"> &amp; </w:t>
      </w:r>
      <w:r w:rsidR="00620442" w:rsidRPr="00E85937">
        <w:rPr>
          <w:b/>
          <w:sz w:val="32"/>
          <w:szCs w:val="32"/>
        </w:rPr>
        <w:t>HR Excellence in Research Action Plans</w:t>
      </w:r>
      <w:r w:rsidR="00C552BE">
        <w:rPr>
          <w:b/>
          <w:sz w:val="32"/>
          <w:szCs w:val="32"/>
        </w:rPr>
        <w:t xml:space="preserve"> 2016</w:t>
      </w:r>
      <w:r w:rsidR="001A37B2">
        <w:rPr>
          <w:b/>
          <w:sz w:val="32"/>
          <w:szCs w:val="32"/>
        </w:rPr>
        <w:t xml:space="preserve"> – 2018</w:t>
      </w:r>
    </w:p>
    <w:p w14:paraId="02D07AA6" w14:textId="518CD5D0" w:rsidR="001C675B" w:rsidRDefault="001C675B" w:rsidP="007307B3">
      <w:pPr>
        <w:spacing w:after="120" w:line="240" w:lineRule="auto"/>
        <w:rPr>
          <w:sz w:val="24"/>
          <w:szCs w:val="24"/>
        </w:rPr>
      </w:pPr>
      <w:r>
        <w:rPr>
          <w:sz w:val="24"/>
          <w:szCs w:val="24"/>
        </w:rPr>
        <w:t xml:space="preserve">This plan reflects an alignment of new, ongoing and carried forward items from </w:t>
      </w:r>
      <w:r w:rsidR="00B95763">
        <w:rPr>
          <w:sz w:val="24"/>
          <w:szCs w:val="24"/>
        </w:rPr>
        <w:t xml:space="preserve">i) </w:t>
      </w:r>
      <w:r>
        <w:rPr>
          <w:sz w:val="24"/>
          <w:szCs w:val="24"/>
        </w:rPr>
        <w:t xml:space="preserve">the </w:t>
      </w:r>
      <w:r w:rsidR="00B95763">
        <w:rPr>
          <w:sz w:val="24"/>
          <w:szCs w:val="24"/>
        </w:rPr>
        <w:t xml:space="preserve">2010 - </w:t>
      </w:r>
      <w:r>
        <w:rPr>
          <w:sz w:val="24"/>
          <w:szCs w:val="24"/>
        </w:rPr>
        <w:t>2016 Progress review,</w:t>
      </w:r>
      <w:r w:rsidR="00B95763">
        <w:rPr>
          <w:sz w:val="24"/>
          <w:szCs w:val="24"/>
        </w:rPr>
        <w:t xml:space="preserve"> ii)</w:t>
      </w:r>
      <w:r>
        <w:rPr>
          <w:sz w:val="24"/>
          <w:szCs w:val="24"/>
        </w:rPr>
        <w:t xml:space="preserve"> </w:t>
      </w:r>
      <w:r w:rsidR="00B95763">
        <w:rPr>
          <w:sz w:val="24"/>
          <w:szCs w:val="24"/>
        </w:rPr>
        <w:t xml:space="preserve">the </w:t>
      </w:r>
      <w:r>
        <w:rPr>
          <w:sz w:val="24"/>
          <w:szCs w:val="24"/>
        </w:rPr>
        <w:t xml:space="preserve">2014 HREIR </w:t>
      </w:r>
      <w:r w:rsidR="00B95763">
        <w:rPr>
          <w:sz w:val="24"/>
          <w:szCs w:val="24"/>
        </w:rPr>
        <w:t xml:space="preserve">action </w:t>
      </w:r>
      <w:r>
        <w:rPr>
          <w:sz w:val="24"/>
          <w:szCs w:val="24"/>
        </w:rPr>
        <w:t xml:space="preserve">plan actions and </w:t>
      </w:r>
      <w:r w:rsidR="00B95763">
        <w:rPr>
          <w:sz w:val="24"/>
          <w:szCs w:val="24"/>
        </w:rPr>
        <w:t xml:space="preserve">iii) </w:t>
      </w:r>
      <w:r>
        <w:rPr>
          <w:sz w:val="24"/>
          <w:szCs w:val="24"/>
        </w:rPr>
        <w:t xml:space="preserve">recommendations drawn from </w:t>
      </w:r>
      <w:r w:rsidR="00B95763">
        <w:rPr>
          <w:sz w:val="24"/>
          <w:szCs w:val="24"/>
        </w:rPr>
        <w:t>CROS 2015. This summarises the p</w:t>
      </w:r>
      <w:r w:rsidR="009C612E">
        <w:rPr>
          <w:sz w:val="24"/>
          <w:szCs w:val="24"/>
        </w:rPr>
        <w:t xml:space="preserve">osition as at July 2016. The longer term </w:t>
      </w:r>
      <w:r w:rsidR="00EF3D61">
        <w:rPr>
          <w:sz w:val="24"/>
          <w:szCs w:val="24"/>
        </w:rPr>
        <w:t xml:space="preserve">developments </w:t>
      </w:r>
      <w:r w:rsidR="00B95763" w:rsidRPr="007307B3">
        <w:rPr>
          <w:sz w:val="24"/>
          <w:szCs w:val="24"/>
        </w:rPr>
        <w:t>inform our key actions</w:t>
      </w:r>
      <w:r w:rsidR="009C612E" w:rsidRPr="007307B3">
        <w:rPr>
          <w:sz w:val="24"/>
          <w:szCs w:val="24"/>
        </w:rPr>
        <w:t>, timescales and deliverables</w:t>
      </w:r>
      <w:r w:rsidR="00670CE9" w:rsidRPr="007307B3">
        <w:rPr>
          <w:sz w:val="24"/>
          <w:szCs w:val="24"/>
        </w:rPr>
        <w:t xml:space="preserve"> </w:t>
      </w:r>
      <w:r w:rsidR="00B95763" w:rsidRPr="007307B3">
        <w:rPr>
          <w:sz w:val="24"/>
          <w:szCs w:val="24"/>
        </w:rPr>
        <w:t xml:space="preserve">for </w:t>
      </w:r>
      <w:r w:rsidR="00B95763" w:rsidRPr="00B95763">
        <w:rPr>
          <w:sz w:val="24"/>
          <w:szCs w:val="24"/>
        </w:rPr>
        <w:t>the period 2016-2018</w:t>
      </w:r>
      <w:r w:rsidR="00B95763">
        <w:rPr>
          <w:sz w:val="24"/>
          <w:szCs w:val="24"/>
        </w:rPr>
        <w:t>, which are also summarised in the overview report.</w:t>
      </w:r>
    </w:p>
    <w:p w14:paraId="12C518BE" w14:textId="483B84F2" w:rsidR="00D645C4" w:rsidRPr="00057537" w:rsidRDefault="00D645C4" w:rsidP="007307B3">
      <w:pPr>
        <w:spacing w:after="120" w:line="240" w:lineRule="auto"/>
        <w:rPr>
          <w:color w:val="008000"/>
        </w:rPr>
      </w:pPr>
      <w:r w:rsidRPr="00D645C4">
        <w:rPr>
          <w:sz w:val="24"/>
          <w:szCs w:val="24"/>
        </w:rPr>
        <w:t xml:space="preserve">Key: </w:t>
      </w:r>
      <w:r>
        <w:rPr>
          <w:sz w:val="24"/>
          <w:szCs w:val="24"/>
        </w:rPr>
        <w:tab/>
      </w:r>
      <w:r w:rsidRPr="00057537">
        <w:rPr>
          <w:sz w:val="24"/>
          <w:szCs w:val="24"/>
        </w:rPr>
        <w:t xml:space="preserve">Black </w:t>
      </w:r>
      <w:r w:rsidR="002375C4" w:rsidRPr="00057537">
        <w:rPr>
          <w:sz w:val="24"/>
          <w:szCs w:val="24"/>
        </w:rPr>
        <w:t>–</w:t>
      </w:r>
      <w:r w:rsidRPr="00057537">
        <w:rPr>
          <w:sz w:val="24"/>
          <w:szCs w:val="24"/>
        </w:rPr>
        <w:t xml:space="preserve"> </w:t>
      </w:r>
      <w:r w:rsidR="002375C4" w:rsidRPr="00057537">
        <w:rPr>
          <w:sz w:val="24"/>
          <w:szCs w:val="24"/>
        </w:rPr>
        <w:t>Current status</w:t>
      </w:r>
      <w:r w:rsidRPr="00057537">
        <w:rPr>
          <w:sz w:val="24"/>
          <w:szCs w:val="24"/>
        </w:rPr>
        <w:t xml:space="preserve">; </w:t>
      </w:r>
      <w:r w:rsidRPr="00F93D1B">
        <w:rPr>
          <w:i/>
          <w:color w:val="4F81BD" w:themeColor="accent1"/>
        </w:rPr>
        <w:t>Blue</w:t>
      </w:r>
      <w:r w:rsidRPr="00057537">
        <w:rPr>
          <w:i/>
          <w:color w:val="4F81BD" w:themeColor="accent1"/>
        </w:rPr>
        <w:t xml:space="preserve"> – </w:t>
      </w:r>
      <w:r w:rsidR="00AA5D52" w:rsidRPr="00057537">
        <w:rPr>
          <w:i/>
          <w:color w:val="4F81BD" w:themeColor="accent1"/>
        </w:rPr>
        <w:t xml:space="preserve">CROS/HREIR </w:t>
      </w:r>
      <w:r w:rsidRPr="00057537">
        <w:rPr>
          <w:i/>
          <w:color w:val="4F81BD" w:themeColor="accent1"/>
        </w:rPr>
        <w:t>Action</w:t>
      </w:r>
      <w:r w:rsidRPr="00057537">
        <w:rPr>
          <w:sz w:val="24"/>
          <w:szCs w:val="24"/>
        </w:rPr>
        <w:t xml:space="preserve">; </w:t>
      </w:r>
      <w:r w:rsidRPr="00057537">
        <w:rPr>
          <w:i/>
          <w:color w:val="C00000"/>
          <w:sz w:val="24"/>
          <w:szCs w:val="24"/>
          <w:u w:val="single"/>
        </w:rPr>
        <w:t>Red</w:t>
      </w:r>
      <w:r w:rsidRPr="00057537">
        <w:rPr>
          <w:i/>
          <w:color w:val="C00000"/>
          <w:sz w:val="24"/>
          <w:szCs w:val="24"/>
        </w:rPr>
        <w:t xml:space="preserve"> - Key action or deliverable</w:t>
      </w:r>
      <w:r w:rsidRPr="00057537">
        <w:rPr>
          <w:color w:val="000000" w:themeColor="text1"/>
          <w:sz w:val="24"/>
          <w:szCs w:val="24"/>
        </w:rPr>
        <w:t>;</w:t>
      </w:r>
      <w:r w:rsidRPr="00057537">
        <w:rPr>
          <w:color w:val="C00000"/>
          <w:sz w:val="24"/>
          <w:szCs w:val="24"/>
        </w:rPr>
        <w:t xml:space="preserve"> </w:t>
      </w:r>
      <w:r w:rsidRPr="00057537">
        <w:rPr>
          <w:i/>
          <w:color w:val="008000"/>
        </w:rPr>
        <w:t xml:space="preserve">Green – Success </w:t>
      </w:r>
      <w:r w:rsidR="002375C4" w:rsidRPr="00057537">
        <w:rPr>
          <w:i/>
          <w:color w:val="008000"/>
        </w:rPr>
        <w:t>measure.</w:t>
      </w:r>
    </w:p>
    <w:tbl>
      <w:tblPr>
        <w:tblStyle w:val="TableGrid"/>
        <w:tblW w:w="14000" w:type="dxa"/>
        <w:tblLayout w:type="fixed"/>
        <w:tblLook w:val="04A0" w:firstRow="1" w:lastRow="0" w:firstColumn="1" w:lastColumn="0" w:noHBand="0" w:noVBand="1"/>
      </w:tblPr>
      <w:tblGrid>
        <w:gridCol w:w="2943"/>
        <w:gridCol w:w="5812"/>
        <w:gridCol w:w="1559"/>
        <w:gridCol w:w="1276"/>
        <w:gridCol w:w="2410"/>
      </w:tblGrid>
      <w:tr w:rsidR="003F2D2E" w:rsidRPr="007A36BD" w14:paraId="5ED93AC1" w14:textId="77777777" w:rsidTr="00703F46">
        <w:trPr>
          <w:tblHeader/>
        </w:trPr>
        <w:tc>
          <w:tcPr>
            <w:tcW w:w="2943" w:type="dxa"/>
            <w:shd w:val="clear" w:color="auto" w:fill="DBE5F1" w:themeFill="accent1" w:themeFillTint="33"/>
          </w:tcPr>
          <w:p w14:paraId="12FDE0C3" w14:textId="5AE4DE94" w:rsidR="003F2D2E" w:rsidRPr="00F93BAB" w:rsidRDefault="003F2D2E" w:rsidP="00AA5D52">
            <w:pPr>
              <w:jc w:val="center"/>
            </w:pPr>
            <w:r w:rsidRPr="007A36BD">
              <w:rPr>
                <w:b/>
              </w:rPr>
              <w:t>Concordat Principle</w:t>
            </w:r>
            <w:r>
              <w:rPr>
                <w:b/>
              </w:rPr>
              <w:t>/Cardiff focus from 2010-16 Plan</w:t>
            </w:r>
          </w:p>
        </w:tc>
        <w:tc>
          <w:tcPr>
            <w:tcW w:w="5812" w:type="dxa"/>
            <w:shd w:val="clear" w:color="auto" w:fill="DBE5F1" w:themeFill="accent1" w:themeFillTint="33"/>
          </w:tcPr>
          <w:p w14:paraId="78AF6DF0" w14:textId="011B60FA" w:rsidR="003F2D2E" w:rsidRPr="007A36BD" w:rsidRDefault="003F2D2E" w:rsidP="005734E5">
            <w:pPr>
              <w:jc w:val="center"/>
              <w:rPr>
                <w:b/>
              </w:rPr>
            </w:pPr>
            <w:r>
              <w:rPr>
                <w:b/>
              </w:rPr>
              <w:t>Current Status</w:t>
            </w:r>
            <w:r w:rsidR="00822349">
              <w:rPr>
                <w:b/>
              </w:rPr>
              <w:t xml:space="preserve"> and </w:t>
            </w:r>
            <w:r w:rsidR="00395F9C">
              <w:rPr>
                <w:b/>
              </w:rPr>
              <w:t xml:space="preserve">Ongoing </w:t>
            </w:r>
            <w:r w:rsidR="00822349">
              <w:rPr>
                <w:b/>
              </w:rPr>
              <w:t>Actions</w:t>
            </w:r>
          </w:p>
        </w:tc>
        <w:tc>
          <w:tcPr>
            <w:tcW w:w="1559" w:type="dxa"/>
            <w:shd w:val="clear" w:color="auto" w:fill="DBE5F1" w:themeFill="accent1" w:themeFillTint="33"/>
          </w:tcPr>
          <w:p w14:paraId="2D9CFF3C" w14:textId="71C4527D" w:rsidR="003F2D2E" w:rsidRPr="007A36BD" w:rsidRDefault="003F2D2E" w:rsidP="001A3F5B">
            <w:pPr>
              <w:jc w:val="center"/>
              <w:rPr>
                <w:b/>
              </w:rPr>
            </w:pPr>
            <w:r>
              <w:rPr>
                <w:b/>
              </w:rPr>
              <w:t>Lead</w:t>
            </w:r>
          </w:p>
        </w:tc>
        <w:tc>
          <w:tcPr>
            <w:tcW w:w="1276" w:type="dxa"/>
            <w:shd w:val="clear" w:color="auto" w:fill="DBE5F1" w:themeFill="accent1" w:themeFillTint="33"/>
          </w:tcPr>
          <w:p w14:paraId="7AF87337" w14:textId="1DAE431D" w:rsidR="003F2D2E" w:rsidRPr="007A36BD" w:rsidRDefault="003F2D2E" w:rsidP="00AA5D52">
            <w:pPr>
              <w:jc w:val="center"/>
              <w:rPr>
                <w:b/>
              </w:rPr>
            </w:pPr>
            <w:r>
              <w:rPr>
                <w:b/>
              </w:rPr>
              <w:t>Timescale</w:t>
            </w:r>
          </w:p>
        </w:tc>
        <w:tc>
          <w:tcPr>
            <w:tcW w:w="2410" w:type="dxa"/>
            <w:tcBorders>
              <w:bottom w:val="single" w:sz="4" w:space="0" w:color="auto"/>
            </w:tcBorders>
            <w:shd w:val="clear" w:color="auto" w:fill="DBE5F1" w:themeFill="accent1" w:themeFillTint="33"/>
          </w:tcPr>
          <w:p w14:paraId="2868FDB1" w14:textId="41517691" w:rsidR="003F2D2E" w:rsidRPr="007A36BD" w:rsidRDefault="003F2D2E" w:rsidP="00AA5D52">
            <w:pPr>
              <w:jc w:val="center"/>
              <w:rPr>
                <w:b/>
              </w:rPr>
            </w:pPr>
            <w:r>
              <w:rPr>
                <w:b/>
              </w:rPr>
              <w:t>Success Measure</w:t>
            </w:r>
          </w:p>
        </w:tc>
      </w:tr>
      <w:tr w:rsidR="003F2D2E" w:rsidRPr="0069412E" w14:paraId="4C6427E0" w14:textId="77777777" w:rsidTr="00703F46">
        <w:tc>
          <w:tcPr>
            <w:tcW w:w="2943" w:type="dxa"/>
          </w:tcPr>
          <w:p w14:paraId="3FF98367" w14:textId="77777777" w:rsidR="00822349" w:rsidRPr="003842FC" w:rsidRDefault="00822349" w:rsidP="00822349">
            <w:pPr>
              <w:rPr>
                <w:b/>
                <w:sz w:val="24"/>
                <w:szCs w:val="24"/>
              </w:rPr>
            </w:pPr>
            <w:r w:rsidRPr="003842FC">
              <w:rPr>
                <w:b/>
                <w:sz w:val="24"/>
                <w:szCs w:val="24"/>
              </w:rPr>
              <w:t>A  Recruitment &amp; Selection</w:t>
            </w:r>
          </w:p>
          <w:p w14:paraId="6232E44D" w14:textId="77777777" w:rsidR="00822349" w:rsidRDefault="00822349" w:rsidP="00822349">
            <w:pPr>
              <w:rPr>
                <w:b/>
                <w:sz w:val="24"/>
                <w:szCs w:val="24"/>
              </w:rPr>
            </w:pPr>
            <w:r w:rsidRPr="003842FC">
              <w:rPr>
                <w:b/>
                <w:sz w:val="24"/>
                <w:szCs w:val="24"/>
              </w:rPr>
              <w:t>Concordat Plan (B1)</w:t>
            </w:r>
          </w:p>
          <w:p w14:paraId="556D4EAA" w14:textId="77777777" w:rsidR="00822349" w:rsidRDefault="00822349" w:rsidP="00822349">
            <w:pPr>
              <w:rPr>
                <w:b/>
                <w:i/>
              </w:rPr>
            </w:pPr>
            <w:r w:rsidRPr="003842FC">
              <w:rPr>
                <w:b/>
                <w:i/>
              </w:rPr>
              <w:t>Outcomes of Fixed Term Contracts Working Group</w:t>
            </w:r>
          </w:p>
          <w:p w14:paraId="70FFA25F" w14:textId="77777777" w:rsidR="003F2D2E" w:rsidRPr="003842FC" w:rsidRDefault="003F2D2E" w:rsidP="00EA5AC7">
            <w:pPr>
              <w:rPr>
                <w:b/>
                <w:i/>
              </w:rPr>
            </w:pPr>
          </w:p>
        </w:tc>
        <w:tc>
          <w:tcPr>
            <w:tcW w:w="5812" w:type="dxa"/>
          </w:tcPr>
          <w:p w14:paraId="2B412302" w14:textId="77777777" w:rsidR="00822349" w:rsidRPr="00FA78AD" w:rsidRDefault="00822349" w:rsidP="00822349">
            <w:r w:rsidRPr="00FA78AD">
              <w:rPr>
                <w:b/>
              </w:rPr>
              <w:t>CROS 2015:</w:t>
            </w:r>
            <w:r w:rsidRPr="00FA78AD">
              <w:t xml:space="preserve"> Most Cardiff respondents reported being employed on fixed term contracts and free text comments indicated that whilst “open ended with relevant factor” contracts attempt to address this, they can be perceived as “fixed term in all but name”. </w:t>
            </w:r>
          </w:p>
          <w:p w14:paraId="7CE8E07C" w14:textId="77777777" w:rsidR="00822349" w:rsidRPr="00F93D1B" w:rsidRDefault="00822349" w:rsidP="00822349">
            <w:pPr>
              <w:rPr>
                <w:i/>
                <w:color w:val="4F81BD" w:themeColor="accent1"/>
              </w:rPr>
            </w:pPr>
            <w:r w:rsidRPr="00F93D1B">
              <w:rPr>
                <w:b/>
                <w:i/>
                <w:color w:val="4F81BD" w:themeColor="accent1"/>
              </w:rPr>
              <w:t>CROS Action 1</w:t>
            </w:r>
            <w:r w:rsidRPr="00F93D1B">
              <w:rPr>
                <w:i/>
                <w:color w:val="4F81BD" w:themeColor="accent1"/>
              </w:rPr>
              <w:t>: Work is currently in progress to evaluate options to clearly articulate to researchers the routes for transition to other more sustainable career pathways.</w:t>
            </w:r>
          </w:p>
          <w:p w14:paraId="0CF8F04F" w14:textId="77777777" w:rsidR="00822349" w:rsidRPr="003842FC" w:rsidRDefault="00822349" w:rsidP="00822349"/>
          <w:p w14:paraId="4527B288" w14:textId="7AEF5333" w:rsidR="00822349" w:rsidRPr="00FA78AD" w:rsidRDefault="00822349" w:rsidP="00822349">
            <w:r w:rsidRPr="00FA78AD">
              <w:t>An “Enhancing Early Career Independence” (EECI) Project was formed by a lead College Research Dean in November 2015. The aim is to clarify/enhance career options and develop a range of support mechanisms for research independence.  Initial proposals have been presented to the PVCR</w:t>
            </w:r>
            <w:r w:rsidR="006506EC" w:rsidRPr="00FA78AD">
              <w:t>’</w:t>
            </w:r>
            <w:r w:rsidRPr="00FA78AD">
              <w:t>s Research Deans Group and priorities are currently being determined.  This includes the inclusion of Career exploration and management skills within induction</w:t>
            </w:r>
            <w:r w:rsidR="00D53444" w:rsidRPr="00FA78AD">
              <w:t>.</w:t>
            </w:r>
          </w:p>
          <w:p w14:paraId="4F45DB55" w14:textId="37C9C0C5" w:rsidR="003F2D2E" w:rsidRPr="00057537" w:rsidRDefault="00822349" w:rsidP="007307B3">
            <w:pPr>
              <w:rPr>
                <w:i/>
                <w:color w:val="008000"/>
                <w:u w:val="single"/>
              </w:rPr>
            </w:pPr>
            <w:r w:rsidRPr="00057537">
              <w:rPr>
                <w:i/>
                <w:color w:val="C00000"/>
                <w:u w:val="single"/>
              </w:rPr>
              <w:t>A paper proposing career development support options and investment will be presented to the University Executive Board (UEB) by EEIC Chair</w:t>
            </w:r>
            <w:r w:rsidR="00481BD8" w:rsidRPr="00057537">
              <w:rPr>
                <w:i/>
                <w:color w:val="C00000"/>
                <w:u w:val="single"/>
              </w:rPr>
              <w:t>.</w:t>
            </w:r>
          </w:p>
        </w:tc>
        <w:tc>
          <w:tcPr>
            <w:tcW w:w="1559" w:type="dxa"/>
          </w:tcPr>
          <w:p w14:paraId="0B93DA09" w14:textId="77777777" w:rsidR="009C429B" w:rsidRDefault="009C429B" w:rsidP="001A3F5B">
            <w:pPr>
              <w:jc w:val="center"/>
            </w:pPr>
          </w:p>
          <w:p w14:paraId="4220306F" w14:textId="77777777" w:rsidR="009C429B" w:rsidRDefault="009C429B" w:rsidP="001A3F5B">
            <w:pPr>
              <w:jc w:val="center"/>
            </w:pPr>
          </w:p>
          <w:p w14:paraId="67EEEFC2" w14:textId="77777777" w:rsidR="009C429B" w:rsidRDefault="009C429B" w:rsidP="001A3F5B">
            <w:pPr>
              <w:jc w:val="center"/>
            </w:pPr>
          </w:p>
          <w:p w14:paraId="5470D2B9" w14:textId="77777777" w:rsidR="009C429B" w:rsidRDefault="009C429B" w:rsidP="001A3F5B">
            <w:pPr>
              <w:jc w:val="center"/>
            </w:pPr>
          </w:p>
          <w:p w14:paraId="0750D69B" w14:textId="77777777" w:rsidR="009C429B" w:rsidRDefault="009C429B" w:rsidP="001A3F5B">
            <w:pPr>
              <w:jc w:val="center"/>
            </w:pPr>
          </w:p>
          <w:p w14:paraId="4345B227" w14:textId="77777777" w:rsidR="009C429B" w:rsidRDefault="009C429B" w:rsidP="001A3F5B">
            <w:pPr>
              <w:jc w:val="center"/>
            </w:pPr>
          </w:p>
          <w:p w14:paraId="7A8025FC" w14:textId="77777777" w:rsidR="00AA5D52" w:rsidRDefault="00AA5D52" w:rsidP="001A3F5B">
            <w:pPr>
              <w:jc w:val="center"/>
            </w:pPr>
          </w:p>
          <w:p w14:paraId="213E1BE0" w14:textId="77777777" w:rsidR="00AA5D52" w:rsidRDefault="00AA5D52" w:rsidP="001A3F5B">
            <w:pPr>
              <w:jc w:val="center"/>
            </w:pPr>
          </w:p>
          <w:p w14:paraId="66C0266E" w14:textId="77777777" w:rsidR="00AA5D52" w:rsidRDefault="00AA5D52" w:rsidP="001A3F5B">
            <w:pPr>
              <w:jc w:val="center"/>
            </w:pPr>
          </w:p>
          <w:p w14:paraId="718C1B15" w14:textId="2EB3B449" w:rsidR="003F2D2E" w:rsidRPr="004E7762" w:rsidRDefault="00822349" w:rsidP="001A3F5B">
            <w:pPr>
              <w:jc w:val="center"/>
              <w:rPr>
                <w:color w:val="008000"/>
              </w:rPr>
            </w:pPr>
            <w:r>
              <w:t xml:space="preserve">EEIC Group   (membership: </w:t>
            </w:r>
            <w:r w:rsidRPr="00C340E8">
              <w:t xml:space="preserve">College Research Deans, </w:t>
            </w:r>
            <w:r>
              <w:t>RIS</w:t>
            </w:r>
            <w:r w:rsidRPr="00C340E8">
              <w:t xml:space="preserve">, </w:t>
            </w:r>
            <w:r>
              <w:t>OSD/</w:t>
            </w:r>
            <w:r w:rsidRPr="00C340E8">
              <w:t>Comms and C</w:t>
            </w:r>
            <w:r>
              <w:t>ardiff University Research Staff Association - C</w:t>
            </w:r>
            <w:r w:rsidRPr="00C340E8">
              <w:t>URSA</w:t>
            </w:r>
            <w:r>
              <w:t>)</w:t>
            </w:r>
          </w:p>
        </w:tc>
        <w:tc>
          <w:tcPr>
            <w:tcW w:w="1276" w:type="dxa"/>
          </w:tcPr>
          <w:p w14:paraId="585181EB" w14:textId="77777777" w:rsidR="00481BD8" w:rsidRDefault="00481BD8" w:rsidP="00481BD8">
            <w:pPr>
              <w:jc w:val="center"/>
            </w:pPr>
          </w:p>
          <w:p w14:paraId="49F20331" w14:textId="77777777" w:rsidR="00481BD8" w:rsidRDefault="00481BD8" w:rsidP="00481BD8">
            <w:pPr>
              <w:jc w:val="center"/>
            </w:pPr>
          </w:p>
          <w:p w14:paraId="64713B13" w14:textId="77777777" w:rsidR="00481BD8" w:rsidRDefault="00481BD8" w:rsidP="00481BD8">
            <w:pPr>
              <w:jc w:val="center"/>
            </w:pPr>
          </w:p>
          <w:p w14:paraId="66F444A8" w14:textId="77777777" w:rsidR="00481BD8" w:rsidRDefault="00481BD8" w:rsidP="00481BD8">
            <w:pPr>
              <w:jc w:val="center"/>
            </w:pPr>
          </w:p>
          <w:p w14:paraId="43FACB6E" w14:textId="77777777" w:rsidR="00481BD8" w:rsidRDefault="00481BD8" w:rsidP="00481BD8">
            <w:pPr>
              <w:jc w:val="center"/>
            </w:pPr>
          </w:p>
          <w:p w14:paraId="075B121B" w14:textId="77777777" w:rsidR="00481BD8" w:rsidRDefault="00481BD8" w:rsidP="00481BD8">
            <w:pPr>
              <w:jc w:val="center"/>
            </w:pPr>
          </w:p>
          <w:p w14:paraId="4BD252CD" w14:textId="77777777" w:rsidR="00481BD8" w:rsidRDefault="00481BD8" w:rsidP="00481BD8">
            <w:pPr>
              <w:jc w:val="center"/>
            </w:pPr>
          </w:p>
          <w:p w14:paraId="5EBF56C4" w14:textId="77777777" w:rsidR="00481BD8" w:rsidRDefault="00481BD8" w:rsidP="00481BD8">
            <w:pPr>
              <w:jc w:val="center"/>
            </w:pPr>
          </w:p>
          <w:p w14:paraId="6D70844D" w14:textId="77777777" w:rsidR="00481BD8" w:rsidRDefault="00481BD8" w:rsidP="00481BD8">
            <w:pPr>
              <w:jc w:val="center"/>
            </w:pPr>
          </w:p>
          <w:p w14:paraId="0F72F868" w14:textId="7545A883" w:rsidR="003F2D2E" w:rsidRPr="003842FC" w:rsidRDefault="00822349" w:rsidP="00AA5D52">
            <w:pPr>
              <w:jc w:val="center"/>
            </w:pPr>
            <w:r>
              <w:t>Nove</w:t>
            </w:r>
            <w:r w:rsidR="00AA5D52">
              <w:t>m</w:t>
            </w:r>
            <w:r>
              <w:t>ber 2016</w:t>
            </w:r>
          </w:p>
        </w:tc>
        <w:tc>
          <w:tcPr>
            <w:tcW w:w="2410" w:type="dxa"/>
            <w:shd w:val="clear" w:color="auto" w:fill="FFFFFF" w:themeFill="background1"/>
          </w:tcPr>
          <w:p w14:paraId="0AC6E052" w14:textId="77777777" w:rsidR="00481BD8" w:rsidRDefault="00481BD8" w:rsidP="00822349">
            <w:pPr>
              <w:rPr>
                <w:b/>
                <w:i/>
                <w:color w:val="008000"/>
              </w:rPr>
            </w:pPr>
          </w:p>
          <w:p w14:paraId="0A9870F9" w14:textId="77777777" w:rsidR="00481BD8" w:rsidRDefault="00481BD8" w:rsidP="00822349">
            <w:pPr>
              <w:rPr>
                <w:b/>
                <w:i/>
                <w:color w:val="008000"/>
              </w:rPr>
            </w:pPr>
          </w:p>
          <w:p w14:paraId="1532C95D" w14:textId="77777777" w:rsidR="00481BD8" w:rsidRDefault="00481BD8" w:rsidP="00822349">
            <w:pPr>
              <w:rPr>
                <w:b/>
                <w:i/>
                <w:color w:val="008000"/>
              </w:rPr>
            </w:pPr>
          </w:p>
          <w:p w14:paraId="5863C482" w14:textId="77777777" w:rsidR="00481BD8" w:rsidRDefault="00481BD8" w:rsidP="00822349">
            <w:pPr>
              <w:rPr>
                <w:b/>
                <w:i/>
                <w:color w:val="008000"/>
              </w:rPr>
            </w:pPr>
          </w:p>
          <w:p w14:paraId="06769342" w14:textId="77777777" w:rsidR="00481BD8" w:rsidRDefault="00481BD8" w:rsidP="00822349">
            <w:pPr>
              <w:rPr>
                <w:b/>
                <w:i/>
                <w:color w:val="008000"/>
              </w:rPr>
            </w:pPr>
          </w:p>
          <w:p w14:paraId="0DFC1143" w14:textId="77777777" w:rsidR="00481BD8" w:rsidRDefault="00481BD8" w:rsidP="00822349">
            <w:pPr>
              <w:rPr>
                <w:b/>
                <w:i/>
                <w:color w:val="008000"/>
              </w:rPr>
            </w:pPr>
          </w:p>
          <w:p w14:paraId="1A2EF95B" w14:textId="77777777" w:rsidR="00481BD8" w:rsidRDefault="00481BD8" w:rsidP="00822349">
            <w:pPr>
              <w:rPr>
                <w:b/>
                <w:i/>
                <w:color w:val="008000"/>
              </w:rPr>
            </w:pPr>
          </w:p>
          <w:p w14:paraId="1720CC83" w14:textId="77777777" w:rsidR="00481BD8" w:rsidRDefault="00481BD8" w:rsidP="00822349">
            <w:pPr>
              <w:rPr>
                <w:b/>
                <w:i/>
                <w:color w:val="008000"/>
              </w:rPr>
            </w:pPr>
          </w:p>
          <w:p w14:paraId="605276C2" w14:textId="77777777" w:rsidR="00481BD8" w:rsidRDefault="00481BD8" w:rsidP="00822349">
            <w:pPr>
              <w:rPr>
                <w:b/>
                <w:i/>
                <w:color w:val="008000"/>
              </w:rPr>
            </w:pPr>
          </w:p>
          <w:p w14:paraId="1D6F2827" w14:textId="5187A4AF" w:rsidR="009C429B" w:rsidRPr="00822349" w:rsidRDefault="0079752B" w:rsidP="00E34951">
            <w:pPr>
              <w:rPr>
                <w:b/>
                <w:i/>
                <w:color w:val="008000"/>
              </w:rPr>
            </w:pPr>
            <w:r>
              <w:rPr>
                <w:i/>
                <w:color w:val="008000"/>
              </w:rPr>
              <w:t>Completed</w:t>
            </w:r>
            <w:r w:rsidR="00E34951">
              <w:rPr>
                <w:i/>
                <w:color w:val="008000"/>
              </w:rPr>
              <w:t>.</w:t>
            </w:r>
          </w:p>
        </w:tc>
      </w:tr>
      <w:tr w:rsidR="003F2D2E" w:rsidRPr="0069412E" w14:paraId="48C015FD" w14:textId="77777777" w:rsidTr="00703F46">
        <w:tc>
          <w:tcPr>
            <w:tcW w:w="2943" w:type="dxa"/>
          </w:tcPr>
          <w:p w14:paraId="1E7AA1A8" w14:textId="4B0CCA0A" w:rsidR="00481BD8" w:rsidRPr="003842FC" w:rsidRDefault="00481BD8" w:rsidP="00481BD8">
            <w:pPr>
              <w:rPr>
                <w:b/>
                <w:sz w:val="24"/>
                <w:szCs w:val="24"/>
              </w:rPr>
            </w:pPr>
            <w:r w:rsidRPr="003842FC">
              <w:rPr>
                <w:b/>
                <w:sz w:val="24"/>
                <w:szCs w:val="24"/>
              </w:rPr>
              <w:lastRenderedPageBreak/>
              <w:t xml:space="preserve">B  Recognition and Value </w:t>
            </w:r>
          </w:p>
          <w:p w14:paraId="61987F26" w14:textId="77777777" w:rsidR="00481BD8" w:rsidRDefault="00481BD8" w:rsidP="00481BD8">
            <w:pPr>
              <w:rPr>
                <w:b/>
                <w:sz w:val="24"/>
                <w:szCs w:val="24"/>
              </w:rPr>
            </w:pPr>
            <w:r w:rsidRPr="003842FC">
              <w:rPr>
                <w:b/>
                <w:sz w:val="24"/>
                <w:szCs w:val="24"/>
              </w:rPr>
              <w:t>Concordat Plan (B2)</w:t>
            </w:r>
          </w:p>
          <w:p w14:paraId="3252BBD5" w14:textId="77777777" w:rsidR="00481BD8" w:rsidRDefault="00481BD8" w:rsidP="00481BD8">
            <w:pPr>
              <w:rPr>
                <w:b/>
                <w:i/>
              </w:rPr>
            </w:pPr>
            <w:r w:rsidRPr="003842FC">
              <w:rPr>
                <w:b/>
                <w:i/>
              </w:rPr>
              <w:t>Raising awareness of Research Staff Terms and Conditions of Employment</w:t>
            </w:r>
          </w:p>
          <w:p w14:paraId="2AFCAADA" w14:textId="77777777" w:rsidR="00481BD8" w:rsidRDefault="00481BD8" w:rsidP="00481BD8">
            <w:pPr>
              <w:rPr>
                <w:b/>
                <w:i/>
              </w:rPr>
            </w:pPr>
          </w:p>
          <w:p w14:paraId="3A334A2F" w14:textId="77777777" w:rsidR="00481BD8" w:rsidRPr="000017AE" w:rsidRDefault="00481BD8" w:rsidP="00481BD8">
            <w:pPr>
              <w:autoSpaceDE w:val="0"/>
              <w:autoSpaceDN w:val="0"/>
              <w:adjustRightInd w:val="0"/>
              <w:rPr>
                <w:rFonts w:cs="Arial"/>
              </w:rPr>
            </w:pPr>
            <w:r w:rsidRPr="000017AE">
              <w:rPr>
                <w:rFonts w:cs="Arial"/>
              </w:rPr>
              <w:t>The results of CROS 2009 would suggest that further work is needed to raise the awareness of researchers of their terms and conditions of employment.</w:t>
            </w:r>
          </w:p>
          <w:p w14:paraId="2F6FE193" w14:textId="5CB1B082" w:rsidR="003F2D2E" w:rsidRPr="003842FC" w:rsidRDefault="00481BD8" w:rsidP="00481BD8">
            <w:r w:rsidRPr="000017AE">
              <w:rPr>
                <w:rFonts w:cs="Arial"/>
                <w:i/>
                <w:iCs/>
              </w:rPr>
              <w:t>PWE Steering Group (as part of its commitment to improving the information provided to all staff groups)/HUMRS</w:t>
            </w:r>
            <w:r>
              <w:rPr>
                <w:rFonts w:cs="Arial"/>
                <w:i/>
                <w:iCs/>
              </w:rPr>
              <w:t>.</w:t>
            </w:r>
          </w:p>
        </w:tc>
        <w:tc>
          <w:tcPr>
            <w:tcW w:w="5812" w:type="dxa"/>
          </w:tcPr>
          <w:p w14:paraId="49365F98" w14:textId="1744EF20" w:rsidR="00481BD8" w:rsidRPr="005C60BC" w:rsidRDefault="00481BD8" w:rsidP="00481BD8">
            <w:r w:rsidRPr="005C60BC">
              <w:rPr>
                <w:b/>
              </w:rPr>
              <w:t>CROS 2015</w:t>
            </w:r>
            <w:r w:rsidRPr="005C60BC">
              <w:t xml:space="preserve"> - A higher percentage of respondents report not being offered induction, particularly local induction, which appears to be of variable quality. Further enquiry into local practice may be required at College or School level. The availability of induction resources via the intranet may help to improve this trend. </w:t>
            </w:r>
          </w:p>
          <w:p w14:paraId="4446A7C4" w14:textId="77777777" w:rsidR="00481BD8" w:rsidRPr="00F93D1B" w:rsidRDefault="00481BD8" w:rsidP="00481BD8">
            <w:pPr>
              <w:rPr>
                <w:i/>
                <w:color w:val="4F81BD" w:themeColor="accent1"/>
              </w:rPr>
            </w:pPr>
            <w:r w:rsidRPr="00F93D1B">
              <w:rPr>
                <w:b/>
                <w:i/>
                <w:color w:val="4F81BD" w:themeColor="accent1"/>
              </w:rPr>
              <w:t>CROS Action 2:</w:t>
            </w:r>
            <w:r w:rsidRPr="00F93D1B">
              <w:rPr>
                <w:i/>
                <w:color w:val="4F81BD" w:themeColor="accent1"/>
              </w:rPr>
              <w:t xml:space="preserve"> An Induction project covering the first 90 days of employment will be implemented shortly which will assist in standardising induction across the University.</w:t>
            </w:r>
          </w:p>
          <w:p w14:paraId="659ED4D4" w14:textId="77777777" w:rsidR="00481BD8" w:rsidRPr="005C60BC" w:rsidRDefault="00481BD8" w:rsidP="00481BD8">
            <w:pPr>
              <w:rPr>
                <w:color w:val="4F81BD" w:themeColor="accent1"/>
              </w:rPr>
            </w:pPr>
          </w:p>
          <w:p w14:paraId="0FBECA34" w14:textId="4FC37862" w:rsidR="009C429B" w:rsidRDefault="00481BD8" w:rsidP="009C429B">
            <w:pPr>
              <w:rPr>
                <w:b/>
                <w:i/>
                <w:color w:val="008000"/>
              </w:rPr>
            </w:pPr>
            <w:r w:rsidRPr="00D54B6D">
              <w:t xml:space="preserve">Research staff </w:t>
            </w:r>
            <w:r>
              <w:t>continue to be</w:t>
            </w:r>
            <w:r w:rsidRPr="00D54B6D">
              <w:t xml:space="preserve"> offered a bespoke central induction programme which</w:t>
            </w:r>
            <w:r>
              <w:t xml:space="preserve"> provides </w:t>
            </w:r>
            <w:r w:rsidRPr="00D54B6D">
              <w:t>T&amp;Cs briefing early in employment.</w:t>
            </w:r>
            <w:r>
              <w:t xml:space="preserve"> </w:t>
            </w:r>
            <w:r w:rsidRPr="00B0090F">
              <w:t>This may be further enhanced given developments in induction processes and initiatives being proposed within the EECI project</w:t>
            </w:r>
            <w:r>
              <w:t>.</w:t>
            </w:r>
            <w:r w:rsidR="009C429B">
              <w:t xml:space="preserve"> </w:t>
            </w:r>
            <w:r>
              <w:t>All Colleges introduced local initiatives pending development of a 90</w:t>
            </w:r>
            <w:r w:rsidR="001B49B2">
              <w:t>-</w:t>
            </w:r>
            <w:r>
              <w:t>day standard, structured induction, which was launched by HR Operations in June 2016. This clarifies both individual and managers’ responsibilities.</w:t>
            </w:r>
          </w:p>
          <w:p w14:paraId="48F7382D" w14:textId="1C4BC70F" w:rsidR="001B49B2" w:rsidRDefault="00481BD8" w:rsidP="009C429B">
            <w:pPr>
              <w:rPr>
                <w:b/>
                <w:i/>
                <w:color w:val="C00000"/>
                <w:u w:val="single"/>
              </w:rPr>
            </w:pPr>
            <w:r w:rsidRPr="001A3F5B">
              <w:rPr>
                <w:i/>
                <w:color w:val="C00000"/>
                <w:u w:val="single"/>
              </w:rPr>
              <w:t>HR Operations to integrate 90 day induction model into the CORE HR management system in order to trigger the process for all new staff</w:t>
            </w:r>
            <w:r w:rsidR="00174663">
              <w:rPr>
                <w:i/>
                <w:color w:val="C00000"/>
                <w:u w:val="single"/>
              </w:rPr>
              <w:t>.</w:t>
            </w:r>
          </w:p>
          <w:p w14:paraId="4F32F3A2" w14:textId="77777777" w:rsidR="00F14849" w:rsidRDefault="00F14849" w:rsidP="009C429B">
            <w:pPr>
              <w:rPr>
                <w:b/>
                <w:i/>
                <w:color w:val="C00000"/>
                <w:u w:val="single"/>
              </w:rPr>
            </w:pPr>
          </w:p>
          <w:p w14:paraId="667BEECB" w14:textId="77777777" w:rsidR="00F14849" w:rsidRDefault="00F14849" w:rsidP="009C429B">
            <w:pPr>
              <w:rPr>
                <w:b/>
                <w:i/>
                <w:color w:val="C00000"/>
                <w:u w:val="single"/>
              </w:rPr>
            </w:pPr>
          </w:p>
          <w:p w14:paraId="3B84DDC1" w14:textId="77777777" w:rsidR="00AC2D05" w:rsidRDefault="00AC2D05" w:rsidP="009C429B">
            <w:pPr>
              <w:rPr>
                <w:b/>
                <w:i/>
                <w:color w:val="C00000"/>
                <w:u w:val="single"/>
              </w:rPr>
            </w:pPr>
          </w:p>
          <w:p w14:paraId="733C0030" w14:textId="77777777" w:rsidR="00AC2D05" w:rsidRDefault="00AC2D05" w:rsidP="009C429B">
            <w:pPr>
              <w:rPr>
                <w:b/>
                <w:i/>
                <w:color w:val="C00000"/>
                <w:u w:val="single"/>
              </w:rPr>
            </w:pPr>
          </w:p>
          <w:p w14:paraId="3109AF38" w14:textId="5AB766FF" w:rsidR="00AC2D05" w:rsidRPr="00F14849" w:rsidRDefault="00AC2D05" w:rsidP="009C429B">
            <w:pPr>
              <w:rPr>
                <w:b/>
                <w:i/>
                <w:color w:val="C00000"/>
                <w:u w:val="single"/>
              </w:rPr>
            </w:pPr>
          </w:p>
        </w:tc>
        <w:tc>
          <w:tcPr>
            <w:tcW w:w="1559" w:type="dxa"/>
          </w:tcPr>
          <w:p w14:paraId="51FFF1EF" w14:textId="33428B86" w:rsidR="00481BD8" w:rsidRDefault="00481BD8" w:rsidP="001A3F5B">
            <w:pPr>
              <w:jc w:val="center"/>
            </w:pPr>
            <w:r>
              <w:t>Colle</w:t>
            </w:r>
            <w:r w:rsidR="0062006E">
              <w:t xml:space="preserve">ge Research Deans and HRBPs/HR/ </w:t>
            </w:r>
            <w:r>
              <w:t>OSD</w:t>
            </w:r>
          </w:p>
          <w:p w14:paraId="6F13382F" w14:textId="77777777" w:rsidR="003F2D2E" w:rsidRDefault="003F2D2E" w:rsidP="001A3F5B">
            <w:pPr>
              <w:jc w:val="center"/>
              <w:rPr>
                <w:b/>
                <w:i/>
                <w:color w:val="008000"/>
              </w:rPr>
            </w:pPr>
          </w:p>
          <w:p w14:paraId="4F5F56C3" w14:textId="77777777" w:rsidR="0062006E" w:rsidRDefault="0062006E" w:rsidP="001A3F5B">
            <w:pPr>
              <w:jc w:val="center"/>
              <w:rPr>
                <w:b/>
                <w:i/>
                <w:color w:val="008000"/>
              </w:rPr>
            </w:pPr>
          </w:p>
          <w:p w14:paraId="17906211" w14:textId="77777777" w:rsidR="0062006E" w:rsidRDefault="0062006E" w:rsidP="001A3F5B">
            <w:pPr>
              <w:jc w:val="center"/>
              <w:rPr>
                <w:b/>
                <w:i/>
                <w:color w:val="008000"/>
              </w:rPr>
            </w:pPr>
          </w:p>
          <w:p w14:paraId="190ED6E2" w14:textId="77777777" w:rsidR="0062006E" w:rsidRDefault="0062006E" w:rsidP="001A3F5B">
            <w:pPr>
              <w:jc w:val="center"/>
              <w:rPr>
                <w:b/>
                <w:i/>
                <w:color w:val="008000"/>
              </w:rPr>
            </w:pPr>
          </w:p>
          <w:p w14:paraId="4A271062" w14:textId="77777777" w:rsidR="0062006E" w:rsidRDefault="0062006E" w:rsidP="001A3F5B">
            <w:pPr>
              <w:jc w:val="center"/>
              <w:rPr>
                <w:b/>
                <w:i/>
                <w:color w:val="008000"/>
              </w:rPr>
            </w:pPr>
          </w:p>
          <w:p w14:paraId="5B917DBE" w14:textId="368E92F3" w:rsidR="0062006E" w:rsidRPr="0073092E" w:rsidRDefault="0062006E" w:rsidP="001A3F5B">
            <w:pPr>
              <w:jc w:val="center"/>
              <w:rPr>
                <w:b/>
                <w:i/>
                <w:color w:val="008000"/>
              </w:rPr>
            </w:pPr>
            <w:r>
              <w:t>HR/OSD</w:t>
            </w:r>
          </w:p>
        </w:tc>
        <w:tc>
          <w:tcPr>
            <w:tcW w:w="1276" w:type="dxa"/>
          </w:tcPr>
          <w:p w14:paraId="26021745" w14:textId="77777777" w:rsidR="0062006E" w:rsidRDefault="0062006E" w:rsidP="0062006E">
            <w:pPr>
              <w:jc w:val="center"/>
            </w:pPr>
            <w:r>
              <w:t>Q1 2018</w:t>
            </w:r>
          </w:p>
          <w:p w14:paraId="363FC77B" w14:textId="77777777" w:rsidR="00481BD8" w:rsidRDefault="00481BD8" w:rsidP="00481BD8">
            <w:pPr>
              <w:jc w:val="center"/>
            </w:pPr>
          </w:p>
          <w:p w14:paraId="4B81A8A9" w14:textId="77777777" w:rsidR="00E80B93" w:rsidRDefault="00E80B93" w:rsidP="00481BD8">
            <w:pPr>
              <w:jc w:val="center"/>
            </w:pPr>
          </w:p>
          <w:p w14:paraId="48303F93" w14:textId="77777777" w:rsidR="00E80B93" w:rsidRDefault="00E80B93" w:rsidP="00481BD8">
            <w:pPr>
              <w:jc w:val="center"/>
            </w:pPr>
          </w:p>
          <w:p w14:paraId="7E03CD01" w14:textId="77777777" w:rsidR="00E80B93" w:rsidRDefault="00E80B93" w:rsidP="00481BD8">
            <w:pPr>
              <w:jc w:val="center"/>
            </w:pPr>
          </w:p>
          <w:p w14:paraId="1AEF5D69" w14:textId="77777777" w:rsidR="0062006E" w:rsidRDefault="0062006E" w:rsidP="00E80B93">
            <w:pPr>
              <w:jc w:val="center"/>
            </w:pPr>
          </w:p>
          <w:p w14:paraId="6BDF54CA" w14:textId="77777777" w:rsidR="0062006E" w:rsidRDefault="0062006E" w:rsidP="00E80B93">
            <w:pPr>
              <w:jc w:val="center"/>
            </w:pPr>
          </w:p>
          <w:p w14:paraId="71C4CCCE" w14:textId="77777777" w:rsidR="0062006E" w:rsidRDefault="0062006E" w:rsidP="00E80B93">
            <w:pPr>
              <w:jc w:val="center"/>
            </w:pPr>
          </w:p>
          <w:p w14:paraId="25F1EBC1" w14:textId="77777777" w:rsidR="0062006E" w:rsidRDefault="0062006E" w:rsidP="00E80B93">
            <w:pPr>
              <w:jc w:val="center"/>
            </w:pPr>
          </w:p>
          <w:p w14:paraId="0843F8CB" w14:textId="77777777" w:rsidR="0062006E" w:rsidRDefault="0062006E" w:rsidP="00E80B93">
            <w:pPr>
              <w:jc w:val="center"/>
            </w:pPr>
          </w:p>
          <w:p w14:paraId="47D48DAE" w14:textId="22203C0E" w:rsidR="00481BD8" w:rsidRDefault="00E80B93" w:rsidP="00E80B93">
            <w:pPr>
              <w:jc w:val="center"/>
            </w:pPr>
            <w:r>
              <w:t>Jan</w:t>
            </w:r>
            <w:r w:rsidR="00174663">
              <w:t>uary</w:t>
            </w:r>
            <w:r>
              <w:t xml:space="preserve"> 2017</w:t>
            </w:r>
          </w:p>
          <w:p w14:paraId="1361E8DD" w14:textId="029EE944" w:rsidR="003F2D2E" w:rsidRPr="003842FC" w:rsidRDefault="003F2D2E" w:rsidP="0062006E">
            <w:pPr>
              <w:jc w:val="center"/>
            </w:pPr>
          </w:p>
        </w:tc>
        <w:tc>
          <w:tcPr>
            <w:tcW w:w="2410" w:type="dxa"/>
            <w:shd w:val="clear" w:color="auto" w:fill="FFFFFF" w:themeFill="background1"/>
          </w:tcPr>
          <w:p w14:paraId="4FAE2932" w14:textId="2DAF5F98" w:rsidR="00E80B93" w:rsidRPr="001A3F5B" w:rsidRDefault="00FE5D94">
            <w:pPr>
              <w:rPr>
                <w:i/>
                <w:color w:val="008000"/>
              </w:rPr>
            </w:pPr>
            <w:r>
              <w:rPr>
                <w:i/>
                <w:color w:val="008000"/>
              </w:rPr>
              <w:t>75</w:t>
            </w:r>
            <w:r w:rsidR="0062006E" w:rsidRPr="001A3F5B">
              <w:rPr>
                <w:i/>
                <w:color w:val="008000"/>
              </w:rPr>
              <w:t>% of research staff reporting they have been offered induction</w:t>
            </w:r>
            <w:r w:rsidR="001B49B2" w:rsidRPr="001A3F5B">
              <w:rPr>
                <w:i/>
                <w:color w:val="008000"/>
              </w:rPr>
              <w:t>,</w:t>
            </w:r>
            <w:r w:rsidR="0062006E" w:rsidRPr="001A3F5B">
              <w:rPr>
                <w:i/>
                <w:color w:val="008000"/>
              </w:rPr>
              <w:t xml:space="preserve"> as reported via </w:t>
            </w:r>
            <w:r w:rsidR="0061446C">
              <w:rPr>
                <w:i/>
                <w:color w:val="008000"/>
              </w:rPr>
              <w:t>CROS 2017</w:t>
            </w:r>
          </w:p>
          <w:p w14:paraId="2B4A2CB3" w14:textId="77777777" w:rsidR="0062006E" w:rsidRPr="001A3F5B" w:rsidRDefault="0062006E">
            <w:pPr>
              <w:rPr>
                <w:i/>
                <w:color w:val="008000"/>
              </w:rPr>
            </w:pPr>
          </w:p>
          <w:p w14:paraId="3277CD60" w14:textId="77777777" w:rsidR="0062006E" w:rsidRPr="001A3F5B" w:rsidRDefault="0062006E">
            <w:pPr>
              <w:rPr>
                <w:i/>
                <w:color w:val="008000"/>
              </w:rPr>
            </w:pPr>
          </w:p>
          <w:p w14:paraId="2EF4BE34" w14:textId="77777777" w:rsidR="001B49B2" w:rsidRDefault="001B49B2">
            <w:pPr>
              <w:rPr>
                <w:i/>
                <w:color w:val="008000"/>
              </w:rPr>
            </w:pPr>
          </w:p>
          <w:p w14:paraId="7BCF3EA3" w14:textId="77777777" w:rsidR="00A7719D" w:rsidRDefault="00A7719D">
            <w:pPr>
              <w:rPr>
                <w:i/>
                <w:color w:val="008000"/>
              </w:rPr>
            </w:pPr>
          </w:p>
          <w:p w14:paraId="2E6A2733" w14:textId="77777777" w:rsidR="00A7719D" w:rsidRPr="001A3F5B" w:rsidRDefault="00A7719D">
            <w:pPr>
              <w:rPr>
                <w:i/>
                <w:color w:val="008000"/>
              </w:rPr>
            </w:pPr>
          </w:p>
          <w:p w14:paraId="1CBAE3C1" w14:textId="13DF0529" w:rsidR="003F2D2E" w:rsidRPr="003842FC" w:rsidRDefault="0079752B" w:rsidP="002D57D8">
            <w:r>
              <w:rPr>
                <w:i/>
                <w:color w:val="008000"/>
              </w:rPr>
              <w:t>Completed</w:t>
            </w:r>
            <w:r w:rsidR="009C429B" w:rsidRPr="001A3F5B">
              <w:rPr>
                <w:i/>
                <w:color w:val="008000"/>
              </w:rPr>
              <w:t>.</w:t>
            </w:r>
            <w:r w:rsidR="009C429B">
              <w:rPr>
                <w:b/>
                <w:i/>
                <w:color w:val="008000"/>
              </w:rPr>
              <w:t xml:space="preserve"> </w:t>
            </w:r>
          </w:p>
        </w:tc>
      </w:tr>
      <w:tr w:rsidR="003F2D2E" w:rsidRPr="00D30406" w14:paraId="32555CAF" w14:textId="77777777" w:rsidTr="00703F46">
        <w:tc>
          <w:tcPr>
            <w:tcW w:w="2943" w:type="dxa"/>
          </w:tcPr>
          <w:p w14:paraId="04BD88D8" w14:textId="2C0BC469" w:rsidR="009C429B" w:rsidRPr="003842FC" w:rsidRDefault="009C429B" w:rsidP="009C429B">
            <w:pPr>
              <w:rPr>
                <w:b/>
                <w:sz w:val="24"/>
                <w:szCs w:val="24"/>
              </w:rPr>
            </w:pPr>
            <w:r w:rsidRPr="003842FC">
              <w:rPr>
                <w:b/>
                <w:sz w:val="24"/>
                <w:szCs w:val="24"/>
              </w:rPr>
              <w:lastRenderedPageBreak/>
              <w:t>B  Recognition and Value (B3)</w:t>
            </w:r>
          </w:p>
          <w:p w14:paraId="76376842" w14:textId="77777777" w:rsidR="009C429B" w:rsidRDefault="009C429B" w:rsidP="009C429B">
            <w:pPr>
              <w:rPr>
                <w:b/>
                <w:i/>
              </w:rPr>
            </w:pPr>
            <w:r w:rsidRPr="003842FC">
              <w:rPr>
                <w:b/>
                <w:i/>
              </w:rPr>
              <w:t xml:space="preserve">Raising awareness of status of research staff as members of academic staff </w:t>
            </w:r>
          </w:p>
          <w:p w14:paraId="46A7A91B" w14:textId="77777777" w:rsidR="009C429B" w:rsidRDefault="009C429B" w:rsidP="009C429B">
            <w:pPr>
              <w:rPr>
                <w:b/>
                <w:i/>
              </w:rPr>
            </w:pPr>
          </w:p>
          <w:p w14:paraId="5F96C606" w14:textId="290F57B0" w:rsidR="003F2D2E" w:rsidRPr="00B9705D" w:rsidRDefault="009C429B" w:rsidP="009C429B">
            <w:r w:rsidRPr="00B9705D">
              <w:t>The findings of CROS, and feedback received at the Research Staff Policy Forum, point to a need to raise awareness across the Institution of the inclusion of research staff in the definition of ‘academic staff’ under the University’s Ordinances.</w:t>
            </w:r>
          </w:p>
        </w:tc>
        <w:tc>
          <w:tcPr>
            <w:tcW w:w="5812" w:type="dxa"/>
          </w:tcPr>
          <w:p w14:paraId="51F7BA7B" w14:textId="4F6DC681" w:rsidR="005A37CE" w:rsidRPr="00F93D1B" w:rsidRDefault="005A37CE" w:rsidP="005A37CE">
            <w:pPr>
              <w:rPr>
                <w:i/>
                <w:color w:val="4F81BD" w:themeColor="accent1"/>
              </w:rPr>
            </w:pPr>
            <w:r w:rsidRPr="00F93D1B">
              <w:rPr>
                <w:b/>
                <w:i/>
                <w:color w:val="4F81BD" w:themeColor="accent1"/>
              </w:rPr>
              <w:t>HREIR Action 3</w:t>
            </w:r>
            <w:r w:rsidRPr="00F93D1B">
              <w:rPr>
                <w:i/>
                <w:color w:val="4F81BD" w:themeColor="accent1"/>
              </w:rPr>
              <w:t>: Working with Colleges to develop local action plans (2014-2018) during the 2014/2015 academic year. The aim is to raise the status of research staff as key members of academic staff and to share existing good practice in order to shape more generic guidelines for supporting researchers</w:t>
            </w:r>
            <w:r w:rsidR="00E737AC" w:rsidRPr="00F93D1B">
              <w:rPr>
                <w:i/>
                <w:color w:val="4F81BD" w:themeColor="accent1"/>
              </w:rPr>
              <w:t>.</w:t>
            </w:r>
          </w:p>
          <w:p w14:paraId="20FB2D1A" w14:textId="77777777" w:rsidR="005A37CE" w:rsidRDefault="005A37CE" w:rsidP="005A37CE">
            <w:pPr>
              <w:rPr>
                <w:color w:val="C00000"/>
              </w:rPr>
            </w:pPr>
          </w:p>
          <w:p w14:paraId="5EFE0A92" w14:textId="77777777" w:rsidR="005A37CE" w:rsidRPr="003842FC" w:rsidRDefault="005A37CE" w:rsidP="005A37CE">
            <w:r w:rsidRPr="003842FC">
              <w:rPr>
                <w:b/>
              </w:rPr>
              <w:t>CROS 2015</w:t>
            </w:r>
            <w:r w:rsidRPr="003842FC">
              <w:t xml:space="preserve"> - Research staff reported a positive employment experience in many aspects of the staff survey but also reflected the general feeling that wider contribution to the University is not formally recognised. Attention should be paid to the extent to which groups of research staff feel integrated into the wider research or disciplinary community and also into the Un</w:t>
            </w:r>
            <w:r>
              <w:t>iversity’s academic community.</w:t>
            </w:r>
          </w:p>
          <w:p w14:paraId="3A64D133" w14:textId="77777777" w:rsidR="005A37CE" w:rsidRPr="00F93D1B" w:rsidRDefault="005A37CE" w:rsidP="005A37CE">
            <w:pPr>
              <w:rPr>
                <w:i/>
                <w:color w:val="4F81BD" w:themeColor="accent1"/>
              </w:rPr>
            </w:pPr>
            <w:r w:rsidRPr="00F93D1B">
              <w:rPr>
                <w:b/>
                <w:i/>
                <w:color w:val="4F81BD" w:themeColor="accent1"/>
              </w:rPr>
              <w:t xml:space="preserve">CROS Action 3: </w:t>
            </w:r>
            <w:r w:rsidRPr="00F93D1B">
              <w:rPr>
                <w:i/>
                <w:color w:val="4F81BD" w:themeColor="accent1"/>
              </w:rPr>
              <w:t>Work is in progress in relation to PDR, academic expectations and Outstanding Contribution, which it is anticipated will assist in this area.</w:t>
            </w:r>
          </w:p>
          <w:p w14:paraId="47195ADC" w14:textId="77777777" w:rsidR="000847CB" w:rsidRPr="001F51A6" w:rsidRDefault="000847CB" w:rsidP="005A37CE">
            <w:pPr>
              <w:rPr>
                <w:b/>
                <w:i/>
                <w:color w:val="008000"/>
              </w:rPr>
            </w:pPr>
          </w:p>
          <w:p w14:paraId="32DA1744" w14:textId="3A8E005D" w:rsidR="00AC2D05" w:rsidRPr="009A7694" w:rsidRDefault="005A37CE" w:rsidP="005A37CE">
            <w:pPr>
              <w:rPr>
                <w:color w:val="000000" w:themeColor="text1"/>
              </w:rPr>
            </w:pPr>
            <w:r w:rsidRPr="00E479BA">
              <w:rPr>
                <w:color w:val="000000" w:themeColor="text1"/>
              </w:rPr>
              <w:t xml:space="preserve">A paper reporting on CROS outcomes and recommendations, which establishes a mechanism for integrating Concordat/HREIR plans under scrutiny of </w:t>
            </w:r>
            <w:r w:rsidR="00615563" w:rsidRPr="00E479BA">
              <w:rPr>
                <w:color w:val="000000" w:themeColor="text1"/>
              </w:rPr>
              <w:t xml:space="preserve">the </w:t>
            </w:r>
            <w:r w:rsidRPr="00E479BA">
              <w:rPr>
                <w:color w:val="000000" w:themeColor="text1"/>
              </w:rPr>
              <w:t>Research Excellence Steering Group</w:t>
            </w:r>
            <w:r w:rsidR="00615563" w:rsidRPr="00E479BA">
              <w:rPr>
                <w:color w:val="000000" w:themeColor="text1"/>
              </w:rPr>
              <w:t>, was presented to UEB in Feb 2016</w:t>
            </w:r>
            <w:r w:rsidRPr="00E479BA">
              <w:rPr>
                <w:color w:val="000000" w:themeColor="text1"/>
              </w:rPr>
              <w:t>. This mechanism will now be implemented as part of this interim review.</w:t>
            </w:r>
          </w:p>
          <w:p w14:paraId="072D5595" w14:textId="77777777" w:rsidR="00686CE6" w:rsidRDefault="00686CE6" w:rsidP="005A37CE">
            <w:pPr>
              <w:rPr>
                <w:color w:val="4F81BD" w:themeColor="accent1"/>
              </w:rPr>
            </w:pPr>
          </w:p>
          <w:p w14:paraId="3B921578" w14:textId="73BB4B8A" w:rsidR="005A37CE" w:rsidRDefault="005A37CE" w:rsidP="005A37CE">
            <w:pPr>
              <w:rPr>
                <w:i/>
                <w:color w:val="C00000"/>
                <w:u w:val="single"/>
              </w:rPr>
            </w:pPr>
            <w:r w:rsidRPr="006A64E4">
              <w:rPr>
                <w:i/>
                <w:color w:val="C00000"/>
                <w:u w:val="single"/>
              </w:rPr>
              <w:t>The work of the EECI Project reflects Concordat principles, which will be embedded in local project implementation plans within Colleges.</w:t>
            </w:r>
          </w:p>
          <w:p w14:paraId="188BEBBB" w14:textId="6ABE2A79" w:rsidR="005A37CE" w:rsidRDefault="005A37CE" w:rsidP="005A37CE">
            <w:r w:rsidRPr="003842FC">
              <w:lastRenderedPageBreak/>
              <w:t>“The Cardiff Academic</w:t>
            </w:r>
            <w:r>
              <w:t>”</w:t>
            </w:r>
            <w:r w:rsidRPr="003842FC">
              <w:t xml:space="preserve"> was published in early 2016 and sets out role expectations across three academic career groups, including Research staff. </w:t>
            </w:r>
            <w:r>
              <w:t>These e</w:t>
            </w:r>
            <w:r w:rsidRPr="00F54F1C">
              <w:t xml:space="preserve">xpectations as outlined have been designed to cover the breadth of activity for </w:t>
            </w:r>
            <w:r>
              <w:t>academic</w:t>
            </w:r>
            <w:r w:rsidRPr="00F54F1C">
              <w:t xml:space="preserve"> staff</w:t>
            </w:r>
            <w:r>
              <w:t>.</w:t>
            </w:r>
          </w:p>
          <w:p w14:paraId="5492A5D6" w14:textId="77777777" w:rsidR="0079752B" w:rsidRDefault="0079752B" w:rsidP="005A37CE"/>
          <w:p w14:paraId="6F363D98" w14:textId="3604D98A" w:rsidR="005A37CE" w:rsidRPr="000847CB" w:rsidRDefault="005A37CE" w:rsidP="005A37CE">
            <w:pPr>
              <w:rPr>
                <w:i/>
                <w:u w:val="single"/>
              </w:rPr>
            </w:pPr>
            <w:r w:rsidRPr="000847CB">
              <w:rPr>
                <w:i/>
                <w:color w:val="C00000"/>
                <w:u w:val="single"/>
              </w:rPr>
              <w:t xml:space="preserve">Further work will be undertaken by OSD to develop </w:t>
            </w:r>
            <w:r w:rsidR="000847CB">
              <w:rPr>
                <w:i/>
                <w:color w:val="C00000"/>
                <w:u w:val="single"/>
              </w:rPr>
              <w:t>‘T</w:t>
            </w:r>
            <w:r w:rsidRPr="000847CB">
              <w:rPr>
                <w:i/>
                <w:color w:val="C00000"/>
                <w:u w:val="single"/>
              </w:rPr>
              <w:t>he Cardiff Academic</w:t>
            </w:r>
            <w:r w:rsidR="000847CB">
              <w:rPr>
                <w:i/>
                <w:color w:val="C00000"/>
                <w:u w:val="single"/>
              </w:rPr>
              <w:t>’</w:t>
            </w:r>
            <w:r w:rsidRPr="000847CB">
              <w:rPr>
                <w:i/>
                <w:color w:val="C00000"/>
                <w:u w:val="single"/>
              </w:rPr>
              <w:t xml:space="preserve"> role expectations </w:t>
            </w:r>
            <w:r w:rsidR="000847CB">
              <w:rPr>
                <w:i/>
                <w:color w:val="C00000"/>
                <w:u w:val="single"/>
              </w:rPr>
              <w:t xml:space="preserve">which are </w:t>
            </w:r>
            <w:r w:rsidRPr="000847CB">
              <w:rPr>
                <w:i/>
                <w:color w:val="C00000"/>
                <w:u w:val="single"/>
              </w:rPr>
              <w:t>specific to research only staff</w:t>
            </w:r>
            <w:r w:rsidR="000847CB">
              <w:rPr>
                <w:i/>
                <w:color w:val="C00000"/>
                <w:u w:val="single"/>
              </w:rPr>
              <w:t>.</w:t>
            </w:r>
          </w:p>
          <w:p w14:paraId="33B64DE8" w14:textId="77777777" w:rsidR="003F2D2E" w:rsidRPr="000B183F" w:rsidRDefault="003F2D2E" w:rsidP="000A38D3">
            <w:pPr>
              <w:rPr>
                <w:b/>
                <w:i/>
                <w:color w:val="008000"/>
              </w:rPr>
            </w:pPr>
          </w:p>
        </w:tc>
        <w:tc>
          <w:tcPr>
            <w:tcW w:w="1559" w:type="dxa"/>
          </w:tcPr>
          <w:p w14:paraId="0EF2782A" w14:textId="49EE6A2E" w:rsidR="005A37CE" w:rsidRDefault="005A37CE" w:rsidP="001A3F5B">
            <w:pPr>
              <w:jc w:val="center"/>
            </w:pPr>
            <w:r>
              <w:lastRenderedPageBreak/>
              <w:t>DVC/REG/EECI</w:t>
            </w:r>
          </w:p>
          <w:p w14:paraId="06F89FE1" w14:textId="77777777" w:rsidR="005A37CE" w:rsidRDefault="005A37CE" w:rsidP="001A3F5B">
            <w:pPr>
              <w:jc w:val="center"/>
            </w:pPr>
            <w:r>
              <w:t>Group</w:t>
            </w:r>
          </w:p>
          <w:p w14:paraId="0B1A2C32" w14:textId="77777777" w:rsidR="005A37CE" w:rsidRDefault="005A37CE" w:rsidP="001A3F5B">
            <w:pPr>
              <w:jc w:val="center"/>
            </w:pPr>
          </w:p>
          <w:p w14:paraId="061E2926" w14:textId="77777777" w:rsidR="005A37CE" w:rsidRDefault="005A37CE" w:rsidP="001A3F5B">
            <w:pPr>
              <w:jc w:val="center"/>
            </w:pPr>
          </w:p>
          <w:p w14:paraId="4E1D4602" w14:textId="77777777" w:rsidR="005A37CE" w:rsidRDefault="005A37CE" w:rsidP="001A3F5B">
            <w:pPr>
              <w:jc w:val="center"/>
            </w:pPr>
          </w:p>
          <w:p w14:paraId="5413A533" w14:textId="77777777" w:rsidR="005A37CE" w:rsidRDefault="005A37CE" w:rsidP="001A3F5B">
            <w:pPr>
              <w:jc w:val="center"/>
            </w:pPr>
          </w:p>
          <w:p w14:paraId="1AB36106" w14:textId="7AB187E9" w:rsidR="005A37CE" w:rsidRDefault="005A37CE" w:rsidP="001A3F5B">
            <w:pPr>
              <w:jc w:val="center"/>
            </w:pPr>
          </w:p>
          <w:p w14:paraId="6E9DE44A" w14:textId="77777777" w:rsidR="005A37CE" w:rsidRDefault="005A37CE" w:rsidP="001A3F5B">
            <w:pPr>
              <w:jc w:val="center"/>
            </w:pPr>
          </w:p>
          <w:p w14:paraId="3A155D73" w14:textId="77777777" w:rsidR="004911EF" w:rsidRDefault="004911EF" w:rsidP="001A3F5B">
            <w:pPr>
              <w:jc w:val="center"/>
            </w:pPr>
          </w:p>
          <w:p w14:paraId="60AECBF5" w14:textId="77777777" w:rsidR="004911EF" w:rsidRDefault="004911EF" w:rsidP="001A3F5B">
            <w:pPr>
              <w:jc w:val="center"/>
            </w:pPr>
          </w:p>
          <w:p w14:paraId="2CD36546" w14:textId="77777777" w:rsidR="004911EF" w:rsidRDefault="004911EF" w:rsidP="001A3F5B">
            <w:pPr>
              <w:jc w:val="center"/>
            </w:pPr>
          </w:p>
          <w:p w14:paraId="44E0FE27" w14:textId="77777777" w:rsidR="004911EF" w:rsidRDefault="004911EF" w:rsidP="001A3F5B">
            <w:pPr>
              <w:jc w:val="center"/>
            </w:pPr>
          </w:p>
          <w:p w14:paraId="06830233" w14:textId="77777777" w:rsidR="004911EF" w:rsidRDefault="004911EF" w:rsidP="001A3F5B">
            <w:pPr>
              <w:jc w:val="center"/>
            </w:pPr>
          </w:p>
          <w:p w14:paraId="6AF824CF" w14:textId="77777777" w:rsidR="004911EF" w:rsidRDefault="004911EF" w:rsidP="001A3F5B">
            <w:pPr>
              <w:jc w:val="center"/>
            </w:pPr>
          </w:p>
          <w:p w14:paraId="4CA90193" w14:textId="77777777" w:rsidR="004911EF" w:rsidRDefault="004911EF" w:rsidP="001A3F5B">
            <w:pPr>
              <w:jc w:val="center"/>
            </w:pPr>
          </w:p>
          <w:p w14:paraId="0AAE3F4B" w14:textId="77777777" w:rsidR="004911EF" w:rsidRDefault="004911EF" w:rsidP="001A3F5B">
            <w:pPr>
              <w:jc w:val="center"/>
            </w:pPr>
          </w:p>
          <w:p w14:paraId="59BEE062" w14:textId="77777777" w:rsidR="004911EF" w:rsidRDefault="004911EF" w:rsidP="001A3F5B">
            <w:pPr>
              <w:jc w:val="center"/>
            </w:pPr>
          </w:p>
          <w:p w14:paraId="0AB2FC07" w14:textId="07B7FE3E" w:rsidR="004911EF" w:rsidRDefault="00BC2DA6" w:rsidP="001A3F5B">
            <w:pPr>
              <w:jc w:val="center"/>
            </w:pPr>
            <w:r w:rsidRPr="00E479BA">
              <w:t>OSD/DVC/REG</w:t>
            </w:r>
          </w:p>
          <w:p w14:paraId="0F7B45A7" w14:textId="77777777" w:rsidR="004911EF" w:rsidRDefault="004911EF" w:rsidP="001A3F5B">
            <w:pPr>
              <w:jc w:val="center"/>
            </w:pPr>
          </w:p>
          <w:p w14:paraId="3A4BE52B" w14:textId="77777777" w:rsidR="005A37CE" w:rsidRDefault="005A37CE" w:rsidP="001A3F5B">
            <w:pPr>
              <w:jc w:val="center"/>
            </w:pPr>
          </w:p>
          <w:p w14:paraId="0CA366E2" w14:textId="77777777" w:rsidR="005A37CE" w:rsidRDefault="005A37CE" w:rsidP="001A3F5B">
            <w:pPr>
              <w:jc w:val="center"/>
            </w:pPr>
          </w:p>
          <w:p w14:paraId="3D4DF8E7" w14:textId="77777777" w:rsidR="00AC2D05" w:rsidRDefault="00AC2D05" w:rsidP="001A3F5B">
            <w:pPr>
              <w:jc w:val="center"/>
            </w:pPr>
          </w:p>
          <w:p w14:paraId="73527EE5" w14:textId="77777777" w:rsidR="00AC2D05" w:rsidRDefault="00AC2D05" w:rsidP="001A3F5B">
            <w:pPr>
              <w:jc w:val="center"/>
            </w:pPr>
          </w:p>
          <w:p w14:paraId="480B94FF" w14:textId="77777777" w:rsidR="0079752B" w:rsidRDefault="0079752B" w:rsidP="001A3F5B">
            <w:pPr>
              <w:jc w:val="center"/>
            </w:pPr>
          </w:p>
          <w:p w14:paraId="0FE74304" w14:textId="77777777" w:rsidR="005A37CE" w:rsidRDefault="005A37CE" w:rsidP="001A3F5B">
            <w:pPr>
              <w:jc w:val="center"/>
            </w:pPr>
            <w:r w:rsidRPr="006A64E4">
              <w:t>EECI</w:t>
            </w:r>
          </w:p>
          <w:p w14:paraId="36029F95" w14:textId="77777777" w:rsidR="005A37CE" w:rsidRDefault="005A37CE" w:rsidP="001A3F5B">
            <w:pPr>
              <w:jc w:val="center"/>
            </w:pPr>
          </w:p>
          <w:p w14:paraId="1DB0FAA3" w14:textId="77777777" w:rsidR="005A37CE" w:rsidRDefault="005A37CE" w:rsidP="001A3F5B">
            <w:pPr>
              <w:jc w:val="center"/>
            </w:pPr>
          </w:p>
          <w:p w14:paraId="2CA236E8" w14:textId="77777777" w:rsidR="0079752B" w:rsidRDefault="0079752B" w:rsidP="001A3F5B">
            <w:pPr>
              <w:jc w:val="center"/>
            </w:pPr>
          </w:p>
          <w:p w14:paraId="66211C80" w14:textId="77777777" w:rsidR="0079752B" w:rsidRDefault="0079752B" w:rsidP="001A3F5B">
            <w:pPr>
              <w:jc w:val="center"/>
            </w:pPr>
          </w:p>
          <w:p w14:paraId="1F4F3983" w14:textId="77777777" w:rsidR="0079752B" w:rsidRDefault="0079752B" w:rsidP="001A3F5B">
            <w:pPr>
              <w:jc w:val="center"/>
            </w:pPr>
          </w:p>
          <w:p w14:paraId="3D5E165B" w14:textId="77777777" w:rsidR="0079752B" w:rsidRDefault="0079752B" w:rsidP="001A3F5B">
            <w:pPr>
              <w:jc w:val="center"/>
            </w:pPr>
          </w:p>
          <w:p w14:paraId="5D8C6AA3" w14:textId="77777777" w:rsidR="0079752B" w:rsidRDefault="0079752B" w:rsidP="001A3F5B">
            <w:pPr>
              <w:jc w:val="center"/>
            </w:pPr>
          </w:p>
          <w:p w14:paraId="6EE3D74A" w14:textId="77777777" w:rsidR="0079752B" w:rsidRDefault="0079752B" w:rsidP="001A3F5B">
            <w:pPr>
              <w:jc w:val="center"/>
            </w:pPr>
          </w:p>
          <w:p w14:paraId="0CC01A9B" w14:textId="77777777" w:rsidR="005A37CE" w:rsidRDefault="005A37CE" w:rsidP="001A3F5B">
            <w:pPr>
              <w:jc w:val="center"/>
            </w:pPr>
            <w:r>
              <w:t>HR/OSD/</w:t>
            </w:r>
          </w:p>
          <w:p w14:paraId="40C957D8" w14:textId="77777777" w:rsidR="005A37CE" w:rsidRDefault="005A37CE" w:rsidP="001A3F5B">
            <w:pPr>
              <w:jc w:val="center"/>
            </w:pPr>
            <w:r>
              <w:t>Colleges/</w:t>
            </w:r>
          </w:p>
          <w:p w14:paraId="64F9B64A" w14:textId="073BC167" w:rsidR="003F2D2E" w:rsidRPr="000B183F" w:rsidRDefault="005A37CE" w:rsidP="001A3F5B">
            <w:pPr>
              <w:jc w:val="center"/>
              <w:rPr>
                <w:b/>
                <w:i/>
                <w:color w:val="008000"/>
              </w:rPr>
            </w:pPr>
            <w:r>
              <w:t>CURSA</w:t>
            </w:r>
          </w:p>
        </w:tc>
        <w:tc>
          <w:tcPr>
            <w:tcW w:w="1276" w:type="dxa"/>
          </w:tcPr>
          <w:p w14:paraId="0B9FF2D2" w14:textId="709D48AB" w:rsidR="005A37CE" w:rsidRDefault="00BC4B0F" w:rsidP="00BC4B0F">
            <w:pPr>
              <w:jc w:val="center"/>
            </w:pPr>
            <w:r>
              <w:lastRenderedPageBreak/>
              <w:t xml:space="preserve">Q3 </w:t>
            </w:r>
            <w:r w:rsidR="005A37CE">
              <w:t>2018</w:t>
            </w:r>
          </w:p>
          <w:p w14:paraId="1233080E" w14:textId="77777777" w:rsidR="005A37CE" w:rsidRDefault="005A37CE" w:rsidP="00BC4B0F">
            <w:pPr>
              <w:jc w:val="center"/>
            </w:pPr>
          </w:p>
          <w:p w14:paraId="4AC8C98B" w14:textId="77777777" w:rsidR="005A37CE" w:rsidRDefault="005A37CE" w:rsidP="00BC4B0F">
            <w:pPr>
              <w:jc w:val="center"/>
            </w:pPr>
          </w:p>
          <w:p w14:paraId="13E8A5C7" w14:textId="77777777" w:rsidR="005A37CE" w:rsidRDefault="005A37CE" w:rsidP="00BC4B0F">
            <w:pPr>
              <w:jc w:val="center"/>
            </w:pPr>
          </w:p>
          <w:p w14:paraId="5F2C7352" w14:textId="77777777" w:rsidR="005A37CE" w:rsidRDefault="005A37CE" w:rsidP="00BC4B0F">
            <w:pPr>
              <w:jc w:val="center"/>
            </w:pPr>
          </w:p>
          <w:p w14:paraId="4750FB30" w14:textId="77777777" w:rsidR="005A37CE" w:rsidRDefault="005A37CE" w:rsidP="00BC4B0F">
            <w:pPr>
              <w:jc w:val="center"/>
            </w:pPr>
          </w:p>
          <w:p w14:paraId="08C13795" w14:textId="77777777" w:rsidR="005A37CE" w:rsidRDefault="005A37CE" w:rsidP="00BC4B0F">
            <w:pPr>
              <w:jc w:val="center"/>
            </w:pPr>
          </w:p>
          <w:p w14:paraId="777E0C1E" w14:textId="77777777" w:rsidR="005A37CE" w:rsidRDefault="005A37CE" w:rsidP="00BC4B0F">
            <w:pPr>
              <w:jc w:val="center"/>
            </w:pPr>
          </w:p>
          <w:p w14:paraId="39A3D58F" w14:textId="77777777" w:rsidR="005A37CE" w:rsidRDefault="005A37CE" w:rsidP="00BC4B0F">
            <w:pPr>
              <w:jc w:val="center"/>
            </w:pPr>
          </w:p>
          <w:p w14:paraId="5D448FC3" w14:textId="77777777" w:rsidR="005A37CE" w:rsidRDefault="005A37CE" w:rsidP="00BC4B0F">
            <w:pPr>
              <w:jc w:val="center"/>
            </w:pPr>
          </w:p>
          <w:p w14:paraId="2A4C0A40" w14:textId="77777777" w:rsidR="005A37CE" w:rsidRDefault="005A37CE" w:rsidP="00BC4B0F">
            <w:pPr>
              <w:jc w:val="center"/>
            </w:pPr>
          </w:p>
          <w:p w14:paraId="42320DFE" w14:textId="77777777" w:rsidR="005A37CE" w:rsidRDefault="005A37CE" w:rsidP="00BC4B0F">
            <w:pPr>
              <w:jc w:val="center"/>
            </w:pPr>
          </w:p>
          <w:p w14:paraId="154FB3D3" w14:textId="77777777" w:rsidR="005A37CE" w:rsidRDefault="005A37CE" w:rsidP="00BC4B0F">
            <w:pPr>
              <w:jc w:val="center"/>
            </w:pPr>
          </w:p>
          <w:p w14:paraId="2DB2645E" w14:textId="77777777" w:rsidR="005A37CE" w:rsidRDefault="005A37CE" w:rsidP="00BC4B0F">
            <w:pPr>
              <w:jc w:val="center"/>
            </w:pPr>
          </w:p>
          <w:p w14:paraId="386348BA" w14:textId="77777777" w:rsidR="000847CB" w:rsidRDefault="000847CB" w:rsidP="00BC4B0F">
            <w:pPr>
              <w:jc w:val="center"/>
            </w:pPr>
          </w:p>
          <w:p w14:paraId="53E9DFD6" w14:textId="77777777" w:rsidR="000847CB" w:rsidRDefault="000847CB" w:rsidP="00BC4B0F">
            <w:pPr>
              <w:jc w:val="center"/>
            </w:pPr>
          </w:p>
          <w:p w14:paraId="4E3CED88" w14:textId="77777777" w:rsidR="000847CB" w:rsidRDefault="000847CB" w:rsidP="00BC4B0F">
            <w:pPr>
              <w:jc w:val="center"/>
            </w:pPr>
          </w:p>
          <w:p w14:paraId="5FA98AFD" w14:textId="47DAA8BD" w:rsidR="005A37CE" w:rsidRDefault="005A37CE" w:rsidP="00BC4B0F">
            <w:pPr>
              <w:jc w:val="center"/>
            </w:pPr>
          </w:p>
          <w:p w14:paraId="0645E887" w14:textId="77777777" w:rsidR="005A37CE" w:rsidRDefault="005A37CE" w:rsidP="00BC4B0F">
            <w:pPr>
              <w:jc w:val="center"/>
            </w:pPr>
          </w:p>
          <w:p w14:paraId="42F62F1A" w14:textId="77777777" w:rsidR="005A37CE" w:rsidRDefault="005A37CE" w:rsidP="00BC4B0F">
            <w:pPr>
              <w:jc w:val="center"/>
            </w:pPr>
          </w:p>
          <w:p w14:paraId="3EDB143F" w14:textId="77777777" w:rsidR="00AC2D05" w:rsidRDefault="00AC2D05" w:rsidP="00BC4B0F">
            <w:pPr>
              <w:jc w:val="center"/>
            </w:pPr>
          </w:p>
          <w:p w14:paraId="75A494DE" w14:textId="77777777" w:rsidR="00AC2D05" w:rsidRDefault="00AC2D05" w:rsidP="00BC4B0F">
            <w:pPr>
              <w:jc w:val="center"/>
            </w:pPr>
          </w:p>
          <w:p w14:paraId="7979CACA" w14:textId="77777777" w:rsidR="005A37CE" w:rsidRDefault="005A37CE" w:rsidP="00BC4B0F">
            <w:pPr>
              <w:jc w:val="center"/>
            </w:pPr>
          </w:p>
          <w:p w14:paraId="50659920" w14:textId="77777777" w:rsidR="005A37CE" w:rsidRDefault="005A37CE" w:rsidP="00BC4B0F">
            <w:pPr>
              <w:jc w:val="center"/>
            </w:pPr>
          </w:p>
          <w:p w14:paraId="64B0301F" w14:textId="31311209" w:rsidR="005A37CE" w:rsidRDefault="00E059DE" w:rsidP="00BC4B0F">
            <w:pPr>
              <w:jc w:val="center"/>
            </w:pPr>
            <w:r w:rsidRPr="006A64E4">
              <w:t xml:space="preserve">Q3 </w:t>
            </w:r>
            <w:r w:rsidR="005A37CE" w:rsidRPr="006A64E4">
              <w:t>2018</w:t>
            </w:r>
          </w:p>
          <w:p w14:paraId="56330AC0" w14:textId="77777777" w:rsidR="005A37CE" w:rsidRDefault="005A37CE" w:rsidP="00BC4B0F">
            <w:pPr>
              <w:jc w:val="center"/>
            </w:pPr>
          </w:p>
          <w:p w14:paraId="7F303A64" w14:textId="77777777" w:rsidR="005A37CE" w:rsidRDefault="005A37CE" w:rsidP="00BC4B0F">
            <w:pPr>
              <w:jc w:val="center"/>
            </w:pPr>
          </w:p>
          <w:p w14:paraId="56FA903F" w14:textId="77777777" w:rsidR="0079752B" w:rsidRDefault="0079752B" w:rsidP="00BC4B0F">
            <w:pPr>
              <w:jc w:val="center"/>
            </w:pPr>
          </w:p>
          <w:p w14:paraId="657CAB5C" w14:textId="77777777" w:rsidR="0079752B" w:rsidRDefault="0079752B" w:rsidP="00BC4B0F">
            <w:pPr>
              <w:jc w:val="center"/>
            </w:pPr>
          </w:p>
          <w:p w14:paraId="7AC6C687" w14:textId="77777777" w:rsidR="0079752B" w:rsidRDefault="0079752B" w:rsidP="00BC4B0F">
            <w:pPr>
              <w:jc w:val="center"/>
            </w:pPr>
          </w:p>
          <w:p w14:paraId="36BB2EA4" w14:textId="77777777" w:rsidR="0079752B" w:rsidRDefault="0079752B" w:rsidP="00BC4B0F">
            <w:pPr>
              <w:jc w:val="center"/>
            </w:pPr>
          </w:p>
          <w:p w14:paraId="45F91E52" w14:textId="77777777" w:rsidR="0079752B" w:rsidRDefault="0079752B" w:rsidP="00BC4B0F">
            <w:pPr>
              <w:jc w:val="center"/>
            </w:pPr>
          </w:p>
          <w:p w14:paraId="010D1A57" w14:textId="77777777" w:rsidR="0079752B" w:rsidRDefault="0079752B" w:rsidP="00BC4B0F">
            <w:pPr>
              <w:jc w:val="center"/>
            </w:pPr>
          </w:p>
          <w:p w14:paraId="6C336828" w14:textId="196C08A6" w:rsidR="005A37CE" w:rsidRDefault="000847CB" w:rsidP="00C32072">
            <w:r>
              <w:t>May 2018</w:t>
            </w:r>
          </w:p>
          <w:p w14:paraId="0B2FB86D" w14:textId="77777777" w:rsidR="005A37CE" w:rsidRDefault="005A37CE" w:rsidP="00BC4B0F">
            <w:pPr>
              <w:jc w:val="center"/>
            </w:pPr>
          </w:p>
          <w:p w14:paraId="40C2E4AC" w14:textId="77777777" w:rsidR="005A37CE" w:rsidRDefault="005A37CE" w:rsidP="00BC4B0F">
            <w:pPr>
              <w:jc w:val="center"/>
            </w:pPr>
          </w:p>
          <w:p w14:paraId="0EB1C20F" w14:textId="4B5F68CA" w:rsidR="003F2D2E" w:rsidRPr="003842FC" w:rsidRDefault="003F2D2E" w:rsidP="00BC4B0F">
            <w:pPr>
              <w:jc w:val="center"/>
            </w:pPr>
          </w:p>
        </w:tc>
        <w:tc>
          <w:tcPr>
            <w:tcW w:w="2410" w:type="dxa"/>
            <w:shd w:val="clear" w:color="auto" w:fill="FFFFFF" w:themeFill="background1"/>
          </w:tcPr>
          <w:p w14:paraId="183BB5CE" w14:textId="3FB4C808" w:rsidR="000A38D3" w:rsidRPr="00BC4B0F" w:rsidRDefault="000A38D3" w:rsidP="000A38D3">
            <w:pPr>
              <w:rPr>
                <w:i/>
                <w:color w:val="008000"/>
              </w:rPr>
            </w:pPr>
            <w:r w:rsidRPr="00BC4B0F">
              <w:rPr>
                <w:i/>
                <w:color w:val="008000"/>
              </w:rPr>
              <w:lastRenderedPageBreak/>
              <w:t xml:space="preserve">This has been overtaken by </w:t>
            </w:r>
            <w:r w:rsidR="000B45E2">
              <w:rPr>
                <w:i/>
                <w:color w:val="008000"/>
              </w:rPr>
              <w:t xml:space="preserve">the </w:t>
            </w:r>
            <w:r w:rsidRPr="00BC4B0F">
              <w:rPr>
                <w:i/>
                <w:color w:val="008000"/>
              </w:rPr>
              <w:t>EECI project.</w:t>
            </w:r>
          </w:p>
          <w:p w14:paraId="45BA5EA0" w14:textId="77777777" w:rsidR="000A38D3" w:rsidRPr="00BC4B0F" w:rsidRDefault="000A38D3" w:rsidP="00C340E8">
            <w:pPr>
              <w:rPr>
                <w:i/>
              </w:rPr>
            </w:pPr>
          </w:p>
          <w:p w14:paraId="19CD0235" w14:textId="77777777" w:rsidR="000A38D3" w:rsidRDefault="000A38D3" w:rsidP="00C340E8">
            <w:pPr>
              <w:rPr>
                <w:i/>
              </w:rPr>
            </w:pPr>
          </w:p>
          <w:p w14:paraId="156AA084" w14:textId="77777777" w:rsidR="000B45E2" w:rsidRPr="00BC4B0F" w:rsidRDefault="000B45E2" w:rsidP="00C340E8">
            <w:pPr>
              <w:rPr>
                <w:i/>
              </w:rPr>
            </w:pPr>
          </w:p>
          <w:p w14:paraId="68DA7C2D" w14:textId="77777777" w:rsidR="000A38D3" w:rsidRPr="00BC4B0F" w:rsidRDefault="000A38D3" w:rsidP="00C340E8">
            <w:pPr>
              <w:rPr>
                <w:i/>
              </w:rPr>
            </w:pPr>
          </w:p>
          <w:p w14:paraId="0DEFD68C" w14:textId="0B36C93F" w:rsidR="000A38D3" w:rsidRPr="00615563" w:rsidRDefault="000A38D3" w:rsidP="000A38D3">
            <w:pPr>
              <w:rPr>
                <w:i/>
                <w:color w:val="008000"/>
              </w:rPr>
            </w:pPr>
            <w:r w:rsidRPr="00615563">
              <w:rPr>
                <w:i/>
                <w:color w:val="008000"/>
              </w:rPr>
              <w:t>Completed</w:t>
            </w:r>
            <w:r w:rsidR="00E479BA">
              <w:rPr>
                <w:i/>
                <w:color w:val="008000"/>
              </w:rPr>
              <w:t>- see below.</w:t>
            </w:r>
          </w:p>
          <w:p w14:paraId="450670FB" w14:textId="77777777" w:rsidR="000A38D3" w:rsidRDefault="000A38D3" w:rsidP="000A38D3">
            <w:pPr>
              <w:rPr>
                <w:b/>
                <w:i/>
                <w:color w:val="008000"/>
              </w:rPr>
            </w:pPr>
          </w:p>
          <w:p w14:paraId="5CF9BC1C" w14:textId="77777777" w:rsidR="00BC4B0F" w:rsidRDefault="00BC4B0F" w:rsidP="000A38D3">
            <w:pPr>
              <w:rPr>
                <w:b/>
                <w:i/>
                <w:color w:val="008000"/>
              </w:rPr>
            </w:pPr>
          </w:p>
          <w:p w14:paraId="73B25EE7" w14:textId="77777777" w:rsidR="00BC4B0F" w:rsidRDefault="00BC4B0F" w:rsidP="000A38D3">
            <w:pPr>
              <w:rPr>
                <w:b/>
                <w:i/>
                <w:color w:val="008000"/>
              </w:rPr>
            </w:pPr>
          </w:p>
          <w:p w14:paraId="1CEFB0DE" w14:textId="77777777" w:rsidR="00BC4B0F" w:rsidRDefault="00BC4B0F" w:rsidP="000A38D3">
            <w:pPr>
              <w:rPr>
                <w:b/>
                <w:i/>
                <w:color w:val="008000"/>
              </w:rPr>
            </w:pPr>
          </w:p>
          <w:p w14:paraId="3260EC52" w14:textId="77777777" w:rsidR="00BC4B0F" w:rsidRDefault="00BC4B0F" w:rsidP="000A38D3">
            <w:pPr>
              <w:rPr>
                <w:b/>
                <w:i/>
                <w:color w:val="008000"/>
              </w:rPr>
            </w:pPr>
          </w:p>
          <w:p w14:paraId="4B56DE0E" w14:textId="77777777" w:rsidR="00BC4B0F" w:rsidRDefault="00BC4B0F" w:rsidP="000A38D3">
            <w:pPr>
              <w:rPr>
                <w:b/>
                <w:i/>
                <w:color w:val="008000"/>
              </w:rPr>
            </w:pPr>
          </w:p>
          <w:p w14:paraId="5E9197E0" w14:textId="77777777" w:rsidR="00BC4B0F" w:rsidRDefault="00BC4B0F" w:rsidP="000A38D3">
            <w:pPr>
              <w:rPr>
                <w:b/>
                <w:i/>
                <w:color w:val="008000"/>
              </w:rPr>
            </w:pPr>
          </w:p>
          <w:p w14:paraId="127C4F95" w14:textId="77777777" w:rsidR="00BC4B0F" w:rsidRDefault="00BC4B0F" w:rsidP="000A38D3">
            <w:pPr>
              <w:rPr>
                <w:b/>
                <w:i/>
                <w:color w:val="008000"/>
              </w:rPr>
            </w:pPr>
          </w:p>
          <w:p w14:paraId="3362F6F6" w14:textId="77777777" w:rsidR="000847CB" w:rsidRDefault="000847CB" w:rsidP="000A38D3">
            <w:pPr>
              <w:rPr>
                <w:b/>
                <w:i/>
                <w:color w:val="008000"/>
              </w:rPr>
            </w:pPr>
          </w:p>
          <w:p w14:paraId="76A91CC5" w14:textId="77777777" w:rsidR="000847CB" w:rsidRDefault="000847CB" w:rsidP="000A38D3">
            <w:pPr>
              <w:rPr>
                <w:b/>
                <w:i/>
                <w:color w:val="008000"/>
              </w:rPr>
            </w:pPr>
          </w:p>
          <w:p w14:paraId="7716B56E" w14:textId="77777777" w:rsidR="00BC2DA6" w:rsidRPr="00615563" w:rsidRDefault="00BC2DA6" w:rsidP="00BC2DA6">
            <w:pPr>
              <w:rPr>
                <w:i/>
                <w:color w:val="008000"/>
              </w:rPr>
            </w:pPr>
            <w:r w:rsidRPr="006A64E4">
              <w:rPr>
                <w:i/>
                <w:color w:val="008000"/>
              </w:rPr>
              <w:t>Completed.</w:t>
            </w:r>
          </w:p>
          <w:p w14:paraId="21523EF9" w14:textId="77777777" w:rsidR="009A7694" w:rsidRPr="00D30406" w:rsidRDefault="009A7694" w:rsidP="000A38D3">
            <w:pPr>
              <w:rPr>
                <w:color w:val="008000"/>
              </w:rPr>
            </w:pPr>
          </w:p>
          <w:p w14:paraId="0EC9E91C" w14:textId="77777777" w:rsidR="009A7694" w:rsidRPr="00D30406" w:rsidRDefault="009A7694" w:rsidP="000A38D3">
            <w:pPr>
              <w:rPr>
                <w:color w:val="008000"/>
              </w:rPr>
            </w:pPr>
          </w:p>
          <w:p w14:paraId="730080E7" w14:textId="77777777" w:rsidR="009A7694" w:rsidRPr="00D30406" w:rsidRDefault="009A7694" w:rsidP="000A38D3">
            <w:pPr>
              <w:rPr>
                <w:color w:val="008000"/>
              </w:rPr>
            </w:pPr>
          </w:p>
          <w:p w14:paraId="755E24C9" w14:textId="77777777" w:rsidR="009A7694" w:rsidRPr="00D30406" w:rsidRDefault="009A7694" w:rsidP="000A38D3">
            <w:pPr>
              <w:rPr>
                <w:color w:val="008000"/>
              </w:rPr>
            </w:pPr>
          </w:p>
          <w:p w14:paraId="37B6316D" w14:textId="77415E53" w:rsidR="009A7694" w:rsidRPr="00D30406" w:rsidRDefault="009A7694" w:rsidP="000A38D3">
            <w:pPr>
              <w:rPr>
                <w:color w:val="008000"/>
              </w:rPr>
            </w:pPr>
          </w:p>
          <w:p w14:paraId="78FC12A9" w14:textId="54CBACA0" w:rsidR="000A38D3" w:rsidRPr="00686CE6" w:rsidRDefault="000A38D3" w:rsidP="000A38D3">
            <w:pPr>
              <w:rPr>
                <w:i/>
                <w:color w:val="008000"/>
              </w:rPr>
            </w:pPr>
            <w:r w:rsidRPr="006A64E4">
              <w:rPr>
                <w:i/>
                <w:color w:val="008000"/>
              </w:rPr>
              <w:t xml:space="preserve">Operational plan </w:t>
            </w:r>
            <w:r w:rsidR="00123BFB">
              <w:rPr>
                <w:i/>
                <w:color w:val="008000"/>
              </w:rPr>
              <w:t xml:space="preserve">with timescales </w:t>
            </w:r>
            <w:r w:rsidR="009A7694" w:rsidRPr="006A64E4">
              <w:rPr>
                <w:i/>
                <w:color w:val="008000"/>
              </w:rPr>
              <w:t xml:space="preserve">to be </w:t>
            </w:r>
            <w:r w:rsidR="00AC2D05" w:rsidRPr="006A64E4">
              <w:rPr>
                <w:i/>
                <w:color w:val="008000"/>
              </w:rPr>
              <w:t xml:space="preserve">developed </w:t>
            </w:r>
            <w:r w:rsidRPr="006A64E4">
              <w:rPr>
                <w:i/>
                <w:color w:val="008000"/>
              </w:rPr>
              <w:t>at university level.</w:t>
            </w:r>
          </w:p>
          <w:p w14:paraId="7501792D" w14:textId="77777777" w:rsidR="0079752B" w:rsidRDefault="0079752B" w:rsidP="000A38D3">
            <w:pPr>
              <w:rPr>
                <w:i/>
                <w:color w:val="008000"/>
              </w:rPr>
            </w:pPr>
          </w:p>
          <w:p w14:paraId="35C71730" w14:textId="77777777" w:rsidR="0079752B" w:rsidRDefault="0079752B" w:rsidP="000A38D3">
            <w:pPr>
              <w:rPr>
                <w:i/>
                <w:color w:val="008000"/>
              </w:rPr>
            </w:pPr>
          </w:p>
          <w:p w14:paraId="31D15618" w14:textId="77777777" w:rsidR="0079752B" w:rsidRDefault="0079752B" w:rsidP="000A38D3">
            <w:pPr>
              <w:rPr>
                <w:i/>
                <w:color w:val="008000"/>
              </w:rPr>
            </w:pPr>
          </w:p>
          <w:p w14:paraId="46E09F66" w14:textId="77777777" w:rsidR="0079752B" w:rsidRDefault="0079752B" w:rsidP="000A38D3">
            <w:pPr>
              <w:rPr>
                <w:i/>
                <w:color w:val="008000"/>
              </w:rPr>
            </w:pPr>
          </w:p>
          <w:p w14:paraId="324FED3D" w14:textId="77777777" w:rsidR="0079752B" w:rsidRDefault="0079752B" w:rsidP="000A38D3">
            <w:pPr>
              <w:rPr>
                <w:i/>
                <w:color w:val="008000"/>
              </w:rPr>
            </w:pPr>
          </w:p>
          <w:p w14:paraId="3F4D0731" w14:textId="77777777" w:rsidR="0079752B" w:rsidRDefault="0079752B" w:rsidP="000A38D3">
            <w:pPr>
              <w:rPr>
                <w:i/>
                <w:color w:val="008000"/>
              </w:rPr>
            </w:pPr>
          </w:p>
          <w:p w14:paraId="36C890A4" w14:textId="50DFCBA4" w:rsidR="000A38D3" w:rsidRPr="000847CB" w:rsidRDefault="00882123" w:rsidP="00C32072">
            <w:pPr>
              <w:rPr>
                <w:i/>
                <w:color w:val="008000"/>
              </w:rPr>
            </w:pPr>
            <w:r>
              <w:rPr>
                <w:i/>
                <w:color w:val="008000"/>
              </w:rPr>
              <w:t>An u</w:t>
            </w:r>
            <w:r w:rsidR="0079752B">
              <w:rPr>
                <w:i/>
                <w:color w:val="008000"/>
              </w:rPr>
              <w:t xml:space="preserve">pdated </w:t>
            </w:r>
            <w:r>
              <w:rPr>
                <w:i/>
                <w:color w:val="008000"/>
              </w:rPr>
              <w:t>‘</w:t>
            </w:r>
            <w:r w:rsidR="0079752B">
              <w:rPr>
                <w:i/>
                <w:color w:val="008000"/>
              </w:rPr>
              <w:t>Cardiff Academic</w:t>
            </w:r>
            <w:r w:rsidR="00C32072">
              <w:rPr>
                <w:i/>
                <w:color w:val="008000"/>
              </w:rPr>
              <w:t xml:space="preserve">’ containing </w:t>
            </w:r>
            <w:r w:rsidR="000A38D3" w:rsidRPr="000847CB">
              <w:rPr>
                <w:i/>
                <w:color w:val="008000"/>
              </w:rPr>
              <w:t>clear role expectations</w:t>
            </w:r>
            <w:r w:rsidR="00841F67">
              <w:rPr>
                <w:i/>
                <w:color w:val="008000"/>
              </w:rPr>
              <w:t xml:space="preserve"> </w:t>
            </w:r>
            <w:r w:rsidR="000A38D3" w:rsidRPr="000847CB">
              <w:rPr>
                <w:i/>
                <w:color w:val="008000"/>
              </w:rPr>
              <w:t>for staff employed on the research-only career pathway.</w:t>
            </w:r>
          </w:p>
          <w:p w14:paraId="1AA47626" w14:textId="77777777" w:rsidR="00844E31" w:rsidRPr="003842FC" w:rsidRDefault="00844E31" w:rsidP="00C340E8"/>
        </w:tc>
      </w:tr>
      <w:tr w:rsidR="005A37CE" w14:paraId="794499C6" w14:textId="77777777" w:rsidTr="00703F46">
        <w:tc>
          <w:tcPr>
            <w:tcW w:w="2943" w:type="dxa"/>
          </w:tcPr>
          <w:p w14:paraId="479764F8" w14:textId="3BF392D7" w:rsidR="005A37CE" w:rsidRDefault="005A37CE" w:rsidP="00AA5D52">
            <w:pPr>
              <w:rPr>
                <w:b/>
                <w:sz w:val="24"/>
                <w:szCs w:val="24"/>
              </w:rPr>
            </w:pPr>
            <w:r w:rsidRPr="003842FC">
              <w:rPr>
                <w:b/>
                <w:sz w:val="24"/>
                <w:szCs w:val="24"/>
              </w:rPr>
              <w:lastRenderedPageBreak/>
              <w:t>B  Recognition and Value (B4.1)</w:t>
            </w:r>
          </w:p>
          <w:p w14:paraId="160962CD" w14:textId="77777777" w:rsidR="005A37CE" w:rsidRDefault="005A37CE" w:rsidP="00AA5D52">
            <w:pPr>
              <w:rPr>
                <w:b/>
                <w:i/>
              </w:rPr>
            </w:pPr>
            <w:r w:rsidRPr="003842FC">
              <w:rPr>
                <w:b/>
                <w:i/>
              </w:rPr>
              <w:t>Supporting researcher</w:t>
            </w:r>
            <w:r>
              <w:rPr>
                <w:b/>
                <w:i/>
              </w:rPr>
              <w:t>s</w:t>
            </w:r>
            <w:r w:rsidRPr="003842FC">
              <w:rPr>
                <w:b/>
                <w:i/>
              </w:rPr>
              <w:t>, research managers and PIs</w:t>
            </w:r>
          </w:p>
          <w:p w14:paraId="1D4518AC" w14:textId="77777777" w:rsidR="005A37CE" w:rsidRDefault="005A37CE" w:rsidP="00AA5D52">
            <w:pPr>
              <w:rPr>
                <w:b/>
                <w:i/>
              </w:rPr>
            </w:pPr>
          </w:p>
          <w:p w14:paraId="19FF66A5" w14:textId="7ED049C9" w:rsidR="005A37CE" w:rsidRPr="009A5329" w:rsidRDefault="005A37CE" w:rsidP="00F45344">
            <w:r w:rsidRPr="009A5329">
              <w:t xml:space="preserve">The University should review all forms of support available for research managers and there needs to be greater clarity as to what is expected of them. </w:t>
            </w:r>
          </w:p>
        </w:tc>
        <w:tc>
          <w:tcPr>
            <w:tcW w:w="5812" w:type="dxa"/>
          </w:tcPr>
          <w:p w14:paraId="17AB92EB" w14:textId="77777777" w:rsidR="005A37CE" w:rsidRDefault="005A37CE" w:rsidP="00AA5D52">
            <w:r w:rsidRPr="003842FC">
              <w:rPr>
                <w:b/>
              </w:rPr>
              <w:t xml:space="preserve">CROS 2015 </w:t>
            </w:r>
            <w:r w:rsidRPr="003842FC">
              <w:t>- Respondents reported very positively about access to training and development options but there is greater interest in areas which are less about research skills and more about developing aspirational areas such as inter-disciplinarity, impact, public engagement and leadership. We need to support a balance of provision between supporting role effectiveness and career development.</w:t>
            </w:r>
          </w:p>
          <w:p w14:paraId="45D405E2" w14:textId="441B0061" w:rsidR="005A37CE" w:rsidRPr="00F93D1B" w:rsidRDefault="005A37CE" w:rsidP="00AA5D52">
            <w:pPr>
              <w:rPr>
                <w:i/>
              </w:rPr>
            </w:pPr>
            <w:r w:rsidRPr="00F93D1B">
              <w:rPr>
                <w:b/>
                <w:i/>
                <w:color w:val="4F81BD" w:themeColor="accent1"/>
              </w:rPr>
              <w:t>CROS Action 4</w:t>
            </w:r>
            <w:r w:rsidRPr="00F93D1B">
              <w:rPr>
                <w:i/>
                <w:color w:val="4F81BD" w:themeColor="accent1"/>
              </w:rPr>
              <w:t>: A Review of the Staff Development programme including the Research Programme linked to the Way Forward is to be undertaken in 2015/16</w:t>
            </w:r>
            <w:r w:rsidR="00964149" w:rsidRPr="00F93D1B">
              <w:rPr>
                <w:i/>
                <w:color w:val="4F81BD" w:themeColor="accent1"/>
              </w:rPr>
              <w:t>.</w:t>
            </w:r>
          </w:p>
          <w:p w14:paraId="396482A8" w14:textId="77777777" w:rsidR="00964149" w:rsidRDefault="00964149" w:rsidP="00AA5D52">
            <w:pPr>
              <w:rPr>
                <w:color w:val="4F81BD" w:themeColor="accent1"/>
              </w:rPr>
            </w:pPr>
          </w:p>
          <w:p w14:paraId="47A34D84" w14:textId="77777777" w:rsidR="00964149" w:rsidRDefault="005A37CE" w:rsidP="00AA5D52">
            <w:pPr>
              <w:rPr>
                <w:color w:val="000000" w:themeColor="text1"/>
              </w:rPr>
            </w:pPr>
            <w:r w:rsidRPr="00964149">
              <w:rPr>
                <w:color w:val="000000" w:themeColor="text1"/>
              </w:rPr>
              <w:t xml:space="preserve">A revised Research Leaders’ programme was piloted during the 2014/2015 academic year, including a new session on how to hold career planning conversations with their research </w:t>
            </w:r>
            <w:r w:rsidRPr="00964149">
              <w:rPr>
                <w:color w:val="000000" w:themeColor="text1"/>
              </w:rPr>
              <w:lastRenderedPageBreak/>
              <w:t xml:space="preserve">staff. In 2015/2016 programme management moved to the Researcher Development team. </w:t>
            </w:r>
          </w:p>
          <w:p w14:paraId="0A551AC0" w14:textId="146C402A" w:rsidR="0079752B" w:rsidRPr="00964149" w:rsidRDefault="0079752B" w:rsidP="00AA5D52">
            <w:pPr>
              <w:rPr>
                <w:color w:val="000000" w:themeColor="text1"/>
              </w:rPr>
            </w:pPr>
          </w:p>
          <w:p w14:paraId="17547A64" w14:textId="733D11D0" w:rsidR="005A37CE" w:rsidRPr="00964149" w:rsidRDefault="005A37CE" w:rsidP="00AA5D52">
            <w:pPr>
              <w:rPr>
                <w:i/>
                <w:color w:val="C00000"/>
                <w:u w:val="single"/>
              </w:rPr>
            </w:pPr>
            <w:r w:rsidRPr="00964149">
              <w:rPr>
                <w:i/>
                <w:color w:val="C00000"/>
                <w:u w:val="single"/>
              </w:rPr>
              <w:t xml:space="preserve">This programme will be evaluated further in 2016/17 as part of the HR/OSD Operational Plan. The revised PDR process will </w:t>
            </w:r>
            <w:r w:rsidR="0027529C">
              <w:rPr>
                <w:i/>
                <w:color w:val="C00000"/>
                <w:u w:val="single"/>
              </w:rPr>
              <w:t xml:space="preserve">be used to </w:t>
            </w:r>
            <w:r w:rsidRPr="00964149">
              <w:rPr>
                <w:i/>
                <w:color w:val="C00000"/>
                <w:u w:val="single"/>
              </w:rPr>
              <w:t xml:space="preserve">inform </w:t>
            </w:r>
            <w:r w:rsidR="00A327D5">
              <w:rPr>
                <w:i/>
                <w:color w:val="C00000"/>
                <w:u w:val="single"/>
              </w:rPr>
              <w:t xml:space="preserve">the </w:t>
            </w:r>
            <w:r w:rsidRPr="00964149">
              <w:rPr>
                <w:i/>
                <w:color w:val="C00000"/>
                <w:u w:val="single"/>
              </w:rPr>
              <w:t>ongoing review of the Staff Development Programme.</w:t>
            </w:r>
          </w:p>
          <w:p w14:paraId="71BEED22" w14:textId="77777777" w:rsidR="005A37CE" w:rsidRPr="000E0A5F" w:rsidRDefault="005A37CE" w:rsidP="000A38D3"/>
        </w:tc>
        <w:tc>
          <w:tcPr>
            <w:tcW w:w="1559" w:type="dxa"/>
          </w:tcPr>
          <w:p w14:paraId="0F686A7C" w14:textId="77777777" w:rsidR="005A37CE" w:rsidRDefault="005A37CE" w:rsidP="001A3F5B">
            <w:pPr>
              <w:jc w:val="center"/>
            </w:pPr>
            <w:r>
              <w:lastRenderedPageBreak/>
              <w:t>OSD</w:t>
            </w:r>
          </w:p>
          <w:p w14:paraId="33C9CE45" w14:textId="77777777" w:rsidR="005A37CE" w:rsidRDefault="005A37CE" w:rsidP="001A3F5B">
            <w:pPr>
              <w:jc w:val="center"/>
            </w:pPr>
          </w:p>
          <w:p w14:paraId="5176E11B" w14:textId="77777777" w:rsidR="00964149" w:rsidRDefault="00964149" w:rsidP="001A3F5B">
            <w:pPr>
              <w:jc w:val="center"/>
            </w:pPr>
          </w:p>
          <w:p w14:paraId="58A6A053" w14:textId="77777777" w:rsidR="00964149" w:rsidRDefault="00964149" w:rsidP="001A3F5B">
            <w:pPr>
              <w:jc w:val="center"/>
            </w:pPr>
          </w:p>
          <w:p w14:paraId="5FF541B1" w14:textId="77777777" w:rsidR="00964149" w:rsidRDefault="00964149" w:rsidP="001A3F5B">
            <w:pPr>
              <w:jc w:val="center"/>
            </w:pPr>
          </w:p>
          <w:p w14:paraId="5EE61B42" w14:textId="77777777" w:rsidR="00964149" w:rsidRDefault="00964149" w:rsidP="001A3F5B">
            <w:pPr>
              <w:jc w:val="center"/>
            </w:pPr>
          </w:p>
          <w:p w14:paraId="3CB0ABC3" w14:textId="77777777" w:rsidR="00964149" w:rsidRDefault="00964149" w:rsidP="001A3F5B">
            <w:pPr>
              <w:jc w:val="center"/>
            </w:pPr>
          </w:p>
          <w:p w14:paraId="60BA2A2F" w14:textId="77777777" w:rsidR="00964149" w:rsidRDefault="00964149" w:rsidP="001A3F5B">
            <w:pPr>
              <w:jc w:val="center"/>
            </w:pPr>
          </w:p>
          <w:p w14:paraId="60F13ED0" w14:textId="77777777" w:rsidR="00964149" w:rsidRDefault="00964149" w:rsidP="001A3F5B">
            <w:pPr>
              <w:jc w:val="center"/>
            </w:pPr>
          </w:p>
          <w:p w14:paraId="2203A76D" w14:textId="77777777" w:rsidR="00964149" w:rsidRDefault="00964149" w:rsidP="001A3F5B">
            <w:pPr>
              <w:jc w:val="center"/>
            </w:pPr>
          </w:p>
          <w:p w14:paraId="3B842C9E" w14:textId="77777777" w:rsidR="005A37CE" w:rsidRDefault="005A37CE" w:rsidP="001A3F5B">
            <w:pPr>
              <w:jc w:val="center"/>
            </w:pPr>
          </w:p>
          <w:p w14:paraId="4A8E5A58" w14:textId="58B08A5B" w:rsidR="005A37CE" w:rsidRPr="000E0A5F" w:rsidRDefault="005A37CE" w:rsidP="001A3F5B">
            <w:pPr>
              <w:jc w:val="center"/>
            </w:pPr>
            <w:r>
              <w:t>OSD</w:t>
            </w:r>
          </w:p>
        </w:tc>
        <w:tc>
          <w:tcPr>
            <w:tcW w:w="1276" w:type="dxa"/>
          </w:tcPr>
          <w:p w14:paraId="3F2A82A0" w14:textId="77777777" w:rsidR="005A37CE" w:rsidRDefault="005A37CE" w:rsidP="00AA5D52"/>
          <w:p w14:paraId="4C07036B" w14:textId="77777777" w:rsidR="00964149" w:rsidRDefault="00964149" w:rsidP="00AA5D52"/>
          <w:p w14:paraId="18FA85BF" w14:textId="77777777" w:rsidR="00964149" w:rsidRDefault="00964149" w:rsidP="00AA5D52"/>
          <w:p w14:paraId="5DE9AE47" w14:textId="77777777" w:rsidR="00964149" w:rsidRDefault="00964149" w:rsidP="00AA5D52"/>
          <w:p w14:paraId="68CFB4FB" w14:textId="77777777" w:rsidR="00964149" w:rsidRDefault="00964149" w:rsidP="00AA5D52"/>
          <w:p w14:paraId="035EDD33" w14:textId="77777777" w:rsidR="00964149" w:rsidRDefault="00964149" w:rsidP="00AA5D52"/>
          <w:p w14:paraId="6958A319" w14:textId="77777777" w:rsidR="00964149" w:rsidRDefault="00964149" w:rsidP="00AA5D52"/>
          <w:p w14:paraId="49AA3E41" w14:textId="77777777" w:rsidR="00964149" w:rsidRDefault="00964149" w:rsidP="00AA5D52"/>
          <w:p w14:paraId="23233296" w14:textId="77777777" w:rsidR="00964149" w:rsidRDefault="00964149" w:rsidP="00AA5D52"/>
          <w:p w14:paraId="18585858" w14:textId="77777777" w:rsidR="00964149" w:rsidRDefault="00964149" w:rsidP="00AA5D52"/>
          <w:p w14:paraId="672A6F4E" w14:textId="77777777" w:rsidR="005A37CE" w:rsidRDefault="005A37CE" w:rsidP="00AA5D52"/>
          <w:p w14:paraId="77E0301A" w14:textId="3EDFC52C" w:rsidR="005A37CE" w:rsidRPr="003842FC" w:rsidRDefault="00A327D5" w:rsidP="00A327D5">
            <w:pPr>
              <w:jc w:val="center"/>
            </w:pPr>
            <w:r>
              <w:t xml:space="preserve">September </w:t>
            </w:r>
            <w:r w:rsidR="005A37CE">
              <w:t>2017</w:t>
            </w:r>
          </w:p>
        </w:tc>
        <w:tc>
          <w:tcPr>
            <w:tcW w:w="2410" w:type="dxa"/>
            <w:shd w:val="clear" w:color="auto" w:fill="FFFFFF" w:themeFill="background1"/>
          </w:tcPr>
          <w:p w14:paraId="18198D32" w14:textId="77777777" w:rsidR="000A38D3" w:rsidRPr="00964149" w:rsidRDefault="000A38D3" w:rsidP="000A38D3">
            <w:pPr>
              <w:rPr>
                <w:i/>
                <w:color w:val="008000"/>
              </w:rPr>
            </w:pPr>
            <w:r w:rsidRPr="00964149">
              <w:rPr>
                <w:i/>
                <w:color w:val="008000"/>
              </w:rPr>
              <w:t>Completed – Minor amendments made to the programme.</w:t>
            </w:r>
          </w:p>
          <w:p w14:paraId="274A871D" w14:textId="77777777" w:rsidR="000A38D3" w:rsidRDefault="000A38D3" w:rsidP="00737CF5"/>
          <w:p w14:paraId="3EDCEE4C" w14:textId="77777777" w:rsidR="00964149" w:rsidRDefault="00964149" w:rsidP="00737CF5"/>
          <w:p w14:paraId="3CAEB5D9" w14:textId="77777777" w:rsidR="00964149" w:rsidRDefault="00964149" w:rsidP="00737CF5"/>
          <w:p w14:paraId="15831050" w14:textId="77777777" w:rsidR="00964149" w:rsidRDefault="00964149" w:rsidP="00737CF5"/>
          <w:p w14:paraId="601595AB" w14:textId="77777777" w:rsidR="00964149" w:rsidRDefault="00964149" w:rsidP="00737CF5"/>
          <w:p w14:paraId="0F2CE03D" w14:textId="77777777" w:rsidR="00964149" w:rsidRDefault="00964149" w:rsidP="00737CF5"/>
          <w:p w14:paraId="57FCD853" w14:textId="77777777" w:rsidR="00A327D5" w:rsidRDefault="00A327D5" w:rsidP="00737CF5"/>
          <w:p w14:paraId="0ED2E77B" w14:textId="77777777" w:rsidR="00964149" w:rsidRDefault="00964149" w:rsidP="00737CF5"/>
          <w:p w14:paraId="6EA709B1" w14:textId="10138FD2" w:rsidR="000A38D3" w:rsidRPr="00A327D5" w:rsidRDefault="000A38D3" w:rsidP="000A38D3">
            <w:pPr>
              <w:rPr>
                <w:i/>
                <w:color w:val="008000"/>
              </w:rPr>
            </w:pPr>
            <w:r w:rsidRPr="00A327D5">
              <w:rPr>
                <w:i/>
                <w:color w:val="008000"/>
              </w:rPr>
              <w:t>A review w</w:t>
            </w:r>
            <w:r w:rsidR="0079752B">
              <w:rPr>
                <w:i/>
                <w:color w:val="008000"/>
              </w:rPr>
              <w:t xml:space="preserve">ill be </w:t>
            </w:r>
            <w:r w:rsidRPr="00A327D5">
              <w:rPr>
                <w:i/>
                <w:color w:val="008000"/>
              </w:rPr>
              <w:t xml:space="preserve">undertaken </w:t>
            </w:r>
            <w:r w:rsidR="0084247F">
              <w:rPr>
                <w:i/>
                <w:color w:val="008000"/>
              </w:rPr>
              <w:t>during</w:t>
            </w:r>
            <w:r w:rsidRPr="00A327D5">
              <w:rPr>
                <w:i/>
                <w:color w:val="008000"/>
              </w:rPr>
              <w:t xml:space="preserve"> 2016/17</w:t>
            </w:r>
            <w:r w:rsidR="0084247F">
              <w:rPr>
                <w:i/>
                <w:color w:val="008000"/>
              </w:rPr>
              <w:t xml:space="preserve"> to </w:t>
            </w:r>
            <w:r w:rsidRPr="00A327D5">
              <w:rPr>
                <w:i/>
                <w:color w:val="008000"/>
              </w:rPr>
              <w:t xml:space="preserve">identify </w:t>
            </w:r>
            <w:r w:rsidR="0027529C">
              <w:rPr>
                <w:i/>
                <w:color w:val="008000"/>
              </w:rPr>
              <w:t xml:space="preserve">any </w:t>
            </w:r>
            <w:r w:rsidRPr="00A327D5">
              <w:rPr>
                <w:i/>
                <w:color w:val="008000"/>
              </w:rPr>
              <w:lastRenderedPageBreak/>
              <w:t xml:space="preserve">areas </w:t>
            </w:r>
            <w:r w:rsidR="0027529C">
              <w:rPr>
                <w:i/>
                <w:color w:val="008000"/>
              </w:rPr>
              <w:t>that require</w:t>
            </w:r>
            <w:r w:rsidRPr="00A327D5">
              <w:rPr>
                <w:i/>
                <w:color w:val="008000"/>
              </w:rPr>
              <w:t xml:space="preserve"> further development.</w:t>
            </w:r>
            <w:r w:rsidR="0079752B">
              <w:rPr>
                <w:i/>
                <w:color w:val="008000"/>
              </w:rPr>
              <w:t xml:space="preserve"> An updated Research Development Programme </w:t>
            </w:r>
            <w:r w:rsidR="00844E31">
              <w:rPr>
                <w:i/>
                <w:color w:val="008000"/>
              </w:rPr>
              <w:t xml:space="preserve">will be </w:t>
            </w:r>
            <w:r w:rsidR="0079752B">
              <w:rPr>
                <w:i/>
                <w:color w:val="008000"/>
              </w:rPr>
              <w:t xml:space="preserve">implemented </w:t>
            </w:r>
            <w:r w:rsidR="000B763B">
              <w:rPr>
                <w:i/>
                <w:color w:val="008000"/>
              </w:rPr>
              <w:t xml:space="preserve">for </w:t>
            </w:r>
            <w:r w:rsidR="0079752B">
              <w:rPr>
                <w:i/>
                <w:color w:val="008000"/>
              </w:rPr>
              <w:t>2017/2018</w:t>
            </w:r>
            <w:r w:rsidR="00844E31">
              <w:rPr>
                <w:i/>
                <w:color w:val="008000"/>
              </w:rPr>
              <w:t>.</w:t>
            </w:r>
          </w:p>
          <w:p w14:paraId="1CFEE284" w14:textId="14F0940E" w:rsidR="000A38D3" w:rsidRPr="003842FC" w:rsidRDefault="000A38D3" w:rsidP="00737CF5"/>
        </w:tc>
      </w:tr>
      <w:tr w:rsidR="005A37CE" w14:paraId="282083EA" w14:textId="77777777" w:rsidTr="00703F46">
        <w:tc>
          <w:tcPr>
            <w:tcW w:w="2943" w:type="dxa"/>
          </w:tcPr>
          <w:p w14:paraId="0190DE76" w14:textId="77777777" w:rsidR="005A37CE" w:rsidRDefault="005A37CE" w:rsidP="00AA5D52">
            <w:pPr>
              <w:rPr>
                <w:b/>
                <w:sz w:val="24"/>
                <w:szCs w:val="24"/>
              </w:rPr>
            </w:pPr>
            <w:r w:rsidRPr="003842FC">
              <w:rPr>
                <w:b/>
                <w:sz w:val="24"/>
                <w:szCs w:val="24"/>
              </w:rPr>
              <w:lastRenderedPageBreak/>
              <w:t>B  Recognition and Value (B4.2)</w:t>
            </w:r>
          </w:p>
          <w:p w14:paraId="2DB307AC" w14:textId="77777777" w:rsidR="005A37CE" w:rsidRPr="003842FC" w:rsidRDefault="005A37CE" w:rsidP="00AA5D52">
            <w:pPr>
              <w:rPr>
                <w:b/>
                <w:sz w:val="24"/>
                <w:szCs w:val="24"/>
              </w:rPr>
            </w:pPr>
          </w:p>
          <w:p w14:paraId="483A0ACE" w14:textId="77777777" w:rsidR="005A37CE" w:rsidRPr="003842FC" w:rsidRDefault="005A37CE" w:rsidP="00AA5D52">
            <w:pPr>
              <w:rPr>
                <w:b/>
                <w:i/>
              </w:rPr>
            </w:pPr>
            <w:r w:rsidRPr="003842FC">
              <w:rPr>
                <w:b/>
                <w:i/>
              </w:rPr>
              <w:t>Supporting research managers/PIs</w:t>
            </w:r>
          </w:p>
          <w:p w14:paraId="75BD6473" w14:textId="77777777" w:rsidR="005A37CE" w:rsidRDefault="005A37CE" w:rsidP="00AA5D52"/>
          <w:p w14:paraId="5A364282" w14:textId="7DC38FAD" w:rsidR="005A37CE" w:rsidRPr="003842FC" w:rsidRDefault="005A37CE">
            <w:r w:rsidRPr="003842FC">
              <w:t>All research managers should be provided with guidelines as to what their responsibilities are and the structures in place to support them</w:t>
            </w:r>
            <w:r>
              <w:t>.</w:t>
            </w:r>
          </w:p>
        </w:tc>
        <w:tc>
          <w:tcPr>
            <w:tcW w:w="5812" w:type="dxa"/>
          </w:tcPr>
          <w:p w14:paraId="526BE272" w14:textId="77777777" w:rsidR="005A37CE" w:rsidRPr="00F93D1B" w:rsidRDefault="005A37CE" w:rsidP="00AA5D52">
            <w:pPr>
              <w:rPr>
                <w:i/>
                <w:color w:val="4F81BD" w:themeColor="accent1"/>
              </w:rPr>
            </w:pPr>
            <w:r w:rsidRPr="00F93D1B">
              <w:rPr>
                <w:b/>
                <w:i/>
                <w:color w:val="4F81BD" w:themeColor="accent1"/>
              </w:rPr>
              <w:t>HREIR Action 7</w:t>
            </w:r>
            <w:r w:rsidRPr="00F93D1B">
              <w:rPr>
                <w:i/>
                <w:color w:val="4F81BD" w:themeColor="accent1"/>
              </w:rPr>
              <w:t>: An updated (intranet) site addressing the specific needs of researchers.</w:t>
            </w:r>
          </w:p>
          <w:p w14:paraId="64742C73" w14:textId="77777777" w:rsidR="005A37CE" w:rsidRDefault="005A37CE" w:rsidP="00AA5D52">
            <w:pPr>
              <w:rPr>
                <w:color w:val="4F81BD" w:themeColor="accent1"/>
              </w:rPr>
            </w:pPr>
          </w:p>
          <w:p w14:paraId="25DC8DF1" w14:textId="2D3BFFC3" w:rsidR="001632D7" w:rsidRPr="001632D7" w:rsidRDefault="005A37CE" w:rsidP="00AA5D52">
            <w:pPr>
              <w:rPr>
                <w:color w:val="000000" w:themeColor="text1"/>
              </w:rPr>
            </w:pPr>
            <w:r w:rsidRPr="001632D7">
              <w:rPr>
                <w:color w:val="000000" w:themeColor="text1"/>
              </w:rPr>
              <w:t xml:space="preserve">Researcher sections have been created </w:t>
            </w:r>
            <w:r w:rsidR="00526330">
              <w:rPr>
                <w:color w:val="000000" w:themeColor="text1"/>
              </w:rPr>
              <w:t>o</w:t>
            </w:r>
            <w:r w:rsidRPr="001632D7">
              <w:rPr>
                <w:color w:val="000000" w:themeColor="text1"/>
              </w:rPr>
              <w:t>n the new staff intranet and content was updated and migrated early in 2016</w:t>
            </w:r>
            <w:r w:rsidR="001632D7" w:rsidRPr="001632D7">
              <w:rPr>
                <w:color w:val="000000" w:themeColor="text1"/>
              </w:rPr>
              <w:t xml:space="preserve"> (i</w:t>
            </w:r>
            <w:r w:rsidRPr="001632D7">
              <w:rPr>
                <w:color w:val="000000" w:themeColor="text1"/>
              </w:rPr>
              <w:t>ncludes a new section for CURSA</w:t>
            </w:r>
            <w:r w:rsidR="001632D7" w:rsidRPr="001632D7">
              <w:rPr>
                <w:color w:val="000000" w:themeColor="text1"/>
              </w:rPr>
              <w:t>).</w:t>
            </w:r>
          </w:p>
          <w:p w14:paraId="57DA343B" w14:textId="4B9847F5" w:rsidR="005A37CE" w:rsidRPr="001632D7" w:rsidRDefault="001632D7" w:rsidP="00AA5D52">
            <w:pPr>
              <w:rPr>
                <w:i/>
                <w:color w:val="C00000"/>
                <w:u w:val="single"/>
              </w:rPr>
            </w:pPr>
            <w:r w:rsidRPr="001632D7">
              <w:rPr>
                <w:i/>
                <w:color w:val="C00000"/>
                <w:u w:val="single"/>
              </w:rPr>
              <w:t xml:space="preserve">Researcher intranet sites </w:t>
            </w:r>
            <w:r w:rsidR="005A37CE" w:rsidRPr="001632D7">
              <w:rPr>
                <w:i/>
                <w:color w:val="C00000"/>
                <w:u w:val="single"/>
              </w:rPr>
              <w:t xml:space="preserve">will require ongoing evaluation </w:t>
            </w:r>
            <w:r w:rsidR="00D40187">
              <w:rPr>
                <w:i/>
                <w:color w:val="C00000"/>
                <w:u w:val="single"/>
              </w:rPr>
              <w:t xml:space="preserve">and maintenance </w:t>
            </w:r>
            <w:r w:rsidR="005A37CE" w:rsidRPr="001632D7">
              <w:rPr>
                <w:i/>
                <w:color w:val="C00000"/>
                <w:u w:val="single"/>
              </w:rPr>
              <w:t>to ensure th</w:t>
            </w:r>
            <w:r w:rsidRPr="001632D7">
              <w:rPr>
                <w:i/>
                <w:color w:val="C00000"/>
                <w:u w:val="single"/>
              </w:rPr>
              <w:t>ey meet the</w:t>
            </w:r>
            <w:r w:rsidR="005A37CE" w:rsidRPr="001632D7">
              <w:rPr>
                <w:i/>
                <w:color w:val="C00000"/>
                <w:u w:val="single"/>
              </w:rPr>
              <w:t xml:space="preserve"> informational need.</w:t>
            </w:r>
          </w:p>
          <w:p w14:paraId="0D03216B" w14:textId="77777777" w:rsidR="005A37CE" w:rsidRDefault="005A37CE" w:rsidP="00AA5D52"/>
          <w:p w14:paraId="2C0D4F68" w14:textId="77777777" w:rsidR="00D40187" w:rsidRDefault="00D40187" w:rsidP="00AA5D52"/>
          <w:p w14:paraId="15AC2013" w14:textId="77777777" w:rsidR="00D40187" w:rsidRDefault="00D40187" w:rsidP="00AA5D52"/>
          <w:p w14:paraId="075743D6" w14:textId="77777777" w:rsidR="00D40187" w:rsidRDefault="00D40187" w:rsidP="00AA5D52"/>
          <w:p w14:paraId="49423542" w14:textId="3E58617D" w:rsidR="009B7ADB" w:rsidRDefault="005A37CE" w:rsidP="00AA5D52">
            <w:r w:rsidRPr="003842FC">
              <w:t>Revised guidelines for PIs (to incorporate information on broader management responsibilities) to be published following input from Deans of Research and approval of UEB</w:t>
            </w:r>
            <w:r>
              <w:t>.</w:t>
            </w:r>
            <w:r w:rsidR="009B7ADB">
              <w:t xml:space="preserve"> </w:t>
            </w:r>
            <w:r w:rsidR="009B7ADB" w:rsidRPr="009B7ADB">
              <w:t>Management of staff development through PDR will be emphasised within the new guidance on the ‘Role of the Academic Manager’.</w:t>
            </w:r>
          </w:p>
          <w:p w14:paraId="171F0B0E" w14:textId="283F0FA9" w:rsidR="005A37CE" w:rsidRPr="00D40187" w:rsidRDefault="005A37CE" w:rsidP="00AA5D52">
            <w:pPr>
              <w:rPr>
                <w:i/>
                <w:color w:val="C00000"/>
                <w:u w:val="single"/>
              </w:rPr>
            </w:pPr>
            <w:r w:rsidRPr="00D40187">
              <w:rPr>
                <w:i/>
                <w:color w:val="C00000"/>
                <w:u w:val="single"/>
              </w:rPr>
              <w:t xml:space="preserve">Development of the new management guidance </w:t>
            </w:r>
            <w:r w:rsidR="00B76080">
              <w:rPr>
                <w:i/>
                <w:color w:val="C00000"/>
                <w:u w:val="single"/>
              </w:rPr>
              <w:t xml:space="preserve">for </w:t>
            </w:r>
            <w:r w:rsidRPr="00D40187">
              <w:rPr>
                <w:i/>
                <w:color w:val="C00000"/>
                <w:u w:val="single"/>
              </w:rPr>
              <w:t xml:space="preserve">processes </w:t>
            </w:r>
            <w:r w:rsidRPr="00D40187">
              <w:rPr>
                <w:i/>
                <w:color w:val="C00000"/>
                <w:u w:val="single"/>
              </w:rPr>
              <w:lastRenderedPageBreak/>
              <w:t xml:space="preserve">related to induction, PDR, performance expectations and workload planning </w:t>
            </w:r>
            <w:r w:rsidR="000A363C">
              <w:rPr>
                <w:i/>
                <w:color w:val="C00000"/>
                <w:u w:val="single"/>
              </w:rPr>
              <w:t>to</w:t>
            </w:r>
            <w:r w:rsidRPr="00D40187">
              <w:rPr>
                <w:i/>
                <w:color w:val="C00000"/>
                <w:u w:val="single"/>
              </w:rPr>
              <w:t xml:space="preserve"> continue and </w:t>
            </w:r>
            <w:r w:rsidR="000A363C">
              <w:rPr>
                <w:i/>
                <w:color w:val="C00000"/>
                <w:u w:val="single"/>
              </w:rPr>
              <w:t xml:space="preserve">will </w:t>
            </w:r>
            <w:r w:rsidRPr="00D40187">
              <w:rPr>
                <w:i/>
                <w:color w:val="C00000"/>
                <w:u w:val="single"/>
              </w:rPr>
              <w:t xml:space="preserve">incorporate previous work by the Training &amp; Development Manager (Research).    </w:t>
            </w:r>
          </w:p>
          <w:p w14:paraId="37138363" w14:textId="77777777" w:rsidR="005A37CE" w:rsidRDefault="005A37CE" w:rsidP="000A38D3"/>
          <w:p w14:paraId="3B9AD2ED" w14:textId="77777777" w:rsidR="00D40187" w:rsidRPr="000E0A5F" w:rsidRDefault="00D40187" w:rsidP="000A38D3"/>
        </w:tc>
        <w:tc>
          <w:tcPr>
            <w:tcW w:w="1559" w:type="dxa"/>
          </w:tcPr>
          <w:p w14:paraId="6D8D73D7" w14:textId="77777777" w:rsidR="005A37CE" w:rsidRPr="003F2FE7" w:rsidRDefault="005A37CE" w:rsidP="001A3F5B">
            <w:pPr>
              <w:jc w:val="center"/>
              <w:rPr>
                <w:lang w:val="es-ES"/>
              </w:rPr>
            </w:pPr>
            <w:r w:rsidRPr="003F2FE7">
              <w:rPr>
                <w:lang w:val="es-ES"/>
              </w:rPr>
              <w:lastRenderedPageBreak/>
              <w:t>OSD/CURSA</w:t>
            </w:r>
          </w:p>
          <w:p w14:paraId="66A1DF63" w14:textId="77777777" w:rsidR="005A37CE" w:rsidRPr="003F2FE7" w:rsidRDefault="005A37CE" w:rsidP="001A3F5B">
            <w:pPr>
              <w:jc w:val="center"/>
              <w:rPr>
                <w:lang w:val="es-ES"/>
              </w:rPr>
            </w:pPr>
          </w:p>
          <w:p w14:paraId="6B03C289" w14:textId="77777777" w:rsidR="005A37CE" w:rsidRPr="003F2FE7" w:rsidRDefault="005A37CE" w:rsidP="001A3F5B">
            <w:pPr>
              <w:jc w:val="center"/>
              <w:rPr>
                <w:lang w:val="es-ES"/>
              </w:rPr>
            </w:pPr>
          </w:p>
          <w:p w14:paraId="7A32E3A7" w14:textId="77777777" w:rsidR="005A37CE" w:rsidRPr="003F2FE7" w:rsidRDefault="005A37CE" w:rsidP="001A3F5B">
            <w:pPr>
              <w:jc w:val="center"/>
              <w:rPr>
                <w:lang w:val="es-ES"/>
              </w:rPr>
            </w:pPr>
            <w:r w:rsidRPr="003F2FE7">
              <w:rPr>
                <w:lang w:val="es-ES"/>
              </w:rPr>
              <w:t>OSD/CURSA</w:t>
            </w:r>
          </w:p>
          <w:p w14:paraId="0D547435" w14:textId="77777777" w:rsidR="005A37CE" w:rsidRPr="003F2FE7" w:rsidRDefault="005A37CE" w:rsidP="001A3F5B">
            <w:pPr>
              <w:jc w:val="center"/>
              <w:rPr>
                <w:lang w:val="es-ES"/>
              </w:rPr>
            </w:pPr>
          </w:p>
          <w:p w14:paraId="7BFAD65D" w14:textId="77777777" w:rsidR="005A37CE" w:rsidRDefault="005A37CE" w:rsidP="001A3F5B">
            <w:pPr>
              <w:jc w:val="center"/>
              <w:rPr>
                <w:lang w:val="es-ES"/>
              </w:rPr>
            </w:pPr>
          </w:p>
          <w:p w14:paraId="60FEA811" w14:textId="77777777" w:rsidR="005A37CE" w:rsidRDefault="005A37CE" w:rsidP="001A3F5B">
            <w:pPr>
              <w:jc w:val="center"/>
              <w:rPr>
                <w:lang w:val="es-ES"/>
              </w:rPr>
            </w:pPr>
          </w:p>
          <w:p w14:paraId="24827ECD" w14:textId="77777777" w:rsidR="005A37CE" w:rsidRDefault="005A37CE" w:rsidP="001A3F5B">
            <w:pPr>
              <w:jc w:val="center"/>
              <w:rPr>
                <w:lang w:val="es-ES"/>
              </w:rPr>
            </w:pPr>
          </w:p>
          <w:p w14:paraId="3D474428" w14:textId="77777777" w:rsidR="005A37CE" w:rsidRDefault="005A37CE" w:rsidP="001A3F5B">
            <w:pPr>
              <w:jc w:val="center"/>
              <w:rPr>
                <w:lang w:val="es-ES"/>
              </w:rPr>
            </w:pPr>
          </w:p>
          <w:p w14:paraId="720E8985" w14:textId="77777777" w:rsidR="005A37CE" w:rsidRDefault="005A37CE" w:rsidP="001A3F5B">
            <w:pPr>
              <w:jc w:val="center"/>
              <w:rPr>
                <w:lang w:val="es-ES"/>
              </w:rPr>
            </w:pPr>
          </w:p>
          <w:p w14:paraId="32BEAF19" w14:textId="77777777" w:rsidR="005A37CE" w:rsidRDefault="005A37CE" w:rsidP="001A3F5B">
            <w:pPr>
              <w:jc w:val="center"/>
              <w:rPr>
                <w:lang w:val="es-ES"/>
              </w:rPr>
            </w:pPr>
          </w:p>
          <w:p w14:paraId="58502E9E" w14:textId="77777777" w:rsidR="005A37CE" w:rsidRDefault="005A37CE" w:rsidP="001A3F5B">
            <w:pPr>
              <w:jc w:val="center"/>
              <w:rPr>
                <w:lang w:val="es-ES"/>
              </w:rPr>
            </w:pPr>
          </w:p>
          <w:p w14:paraId="0A13AA53" w14:textId="6C4DBE82" w:rsidR="005A37CE" w:rsidRPr="000A38D3" w:rsidRDefault="005A37CE" w:rsidP="001A3F5B">
            <w:pPr>
              <w:jc w:val="center"/>
              <w:rPr>
                <w:lang w:val="es-ES"/>
              </w:rPr>
            </w:pPr>
            <w:r w:rsidRPr="003F2FE7">
              <w:rPr>
                <w:lang w:val="es-ES"/>
              </w:rPr>
              <w:t>HR/OSD</w:t>
            </w:r>
          </w:p>
        </w:tc>
        <w:tc>
          <w:tcPr>
            <w:tcW w:w="1276" w:type="dxa"/>
          </w:tcPr>
          <w:p w14:paraId="7D9267A6" w14:textId="71CFB048" w:rsidR="005A37CE" w:rsidRPr="00F93D1B" w:rsidRDefault="005A37CE" w:rsidP="0027529C">
            <w:pPr>
              <w:jc w:val="center"/>
              <w:rPr>
                <w:lang w:val="es-ES"/>
              </w:rPr>
            </w:pPr>
          </w:p>
          <w:p w14:paraId="749F5731" w14:textId="77777777" w:rsidR="005A37CE" w:rsidRPr="00F93D1B" w:rsidRDefault="005A37CE" w:rsidP="0027529C">
            <w:pPr>
              <w:jc w:val="center"/>
              <w:rPr>
                <w:lang w:val="es-ES"/>
              </w:rPr>
            </w:pPr>
          </w:p>
          <w:p w14:paraId="1FE0F7CD" w14:textId="77777777" w:rsidR="005A37CE" w:rsidRPr="00F93D1B" w:rsidRDefault="005A37CE" w:rsidP="0027529C">
            <w:pPr>
              <w:jc w:val="center"/>
              <w:rPr>
                <w:lang w:val="es-ES"/>
              </w:rPr>
            </w:pPr>
          </w:p>
          <w:p w14:paraId="55376E88" w14:textId="16057393" w:rsidR="005A37CE" w:rsidRDefault="001632D7" w:rsidP="0027529C">
            <w:pPr>
              <w:jc w:val="center"/>
            </w:pPr>
            <w:r>
              <w:t>Ongoing</w:t>
            </w:r>
          </w:p>
          <w:p w14:paraId="4A98397D" w14:textId="77777777" w:rsidR="005A37CE" w:rsidRDefault="005A37CE" w:rsidP="0027529C">
            <w:pPr>
              <w:jc w:val="center"/>
            </w:pPr>
          </w:p>
          <w:p w14:paraId="4CE24155" w14:textId="77777777" w:rsidR="005A37CE" w:rsidRDefault="005A37CE" w:rsidP="0027529C">
            <w:pPr>
              <w:jc w:val="center"/>
            </w:pPr>
          </w:p>
          <w:p w14:paraId="1EF13A50" w14:textId="77777777" w:rsidR="005A37CE" w:rsidRDefault="005A37CE" w:rsidP="0027529C">
            <w:pPr>
              <w:jc w:val="center"/>
            </w:pPr>
          </w:p>
          <w:p w14:paraId="2756E023" w14:textId="77777777" w:rsidR="005A37CE" w:rsidRDefault="005A37CE" w:rsidP="0027529C">
            <w:pPr>
              <w:jc w:val="center"/>
            </w:pPr>
          </w:p>
          <w:p w14:paraId="4AE166B8" w14:textId="77777777" w:rsidR="005A37CE" w:rsidRDefault="005A37CE" w:rsidP="0027529C">
            <w:pPr>
              <w:jc w:val="center"/>
            </w:pPr>
          </w:p>
          <w:p w14:paraId="442E900A" w14:textId="77777777" w:rsidR="005A37CE" w:rsidRDefault="005A37CE" w:rsidP="0027529C">
            <w:pPr>
              <w:jc w:val="center"/>
            </w:pPr>
          </w:p>
          <w:p w14:paraId="49589863" w14:textId="77777777" w:rsidR="005A37CE" w:rsidRDefault="005A37CE" w:rsidP="0027529C">
            <w:pPr>
              <w:jc w:val="center"/>
            </w:pPr>
          </w:p>
          <w:p w14:paraId="66DAF61D" w14:textId="77777777" w:rsidR="005A37CE" w:rsidRDefault="005A37CE" w:rsidP="0027529C">
            <w:pPr>
              <w:jc w:val="center"/>
            </w:pPr>
          </w:p>
          <w:p w14:paraId="1FAB10FB" w14:textId="38E5BE51" w:rsidR="005A37CE" w:rsidRPr="003F2FE7" w:rsidRDefault="00D40187" w:rsidP="005A5C18">
            <w:pPr>
              <w:jc w:val="center"/>
              <w:rPr>
                <w:lang w:val="es-ES"/>
              </w:rPr>
            </w:pPr>
            <w:r>
              <w:t>May 2018</w:t>
            </w:r>
          </w:p>
        </w:tc>
        <w:tc>
          <w:tcPr>
            <w:tcW w:w="2410" w:type="dxa"/>
            <w:shd w:val="clear" w:color="auto" w:fill="FFFFFF" w:themeFill="background1"/>
          </w:tcPr>
          <w:p w14:paraId="5B0C7591" w14:textId="77777777" w:rsidR="000A38D3" w:rsidRPr="0027529C" w:rsidRDefault="000A38D3" w:rsidP="000A38D3">
            <w:pPr>
              <w:rPr>
                <w:i/>
                <w:color w:val="008000"/>
              </w:rPr>
            </w:pPr>
            <w:r w:rsidRPr="0027529C">
              <w:rPr>
                <w:i/>
                <w:color w:val="008000"/>
              </w:rPr>
              <w:t>Completed.</w:t>
            </w:r>
          </w:p>
          <w:p w14:paraId="3DB19A13" w14:textId="77777777" w:rsidR="005A37CE" w:rsidRDefault="005A37CE" w:rsidP="00737CF5"/>
          <w:p w14:paraId="61709BAC" w14:textId="77777777" w:rsidR="000A38D3" w:rsidRDefault="000A38D3" w:rsidP="00737CF5"/>
          <w:p w14:paraId="517FC4CB" w14:textId="30A59CF9" w:rsidR="000A38D3" w:rsidRPr="00D40187" w:rsidRDefault="000A38D3" w:rsidP="000A38D3">
            <w:pPr>
              <w:rPr>
                <w:i/>
                <w:color w:val="008000"/>
              </w:rPr>
            </w:pPr>
            <w:r w:rsidRPr="00D40187">
              <w:rPr>
                <w:i/>
                <w:color w:val="008000"/>
              </w:rPr>
              <w:t>Continuous availability of clear, accessible and timely information for researchers on the staff intranet, which is regularly maintained and updated as required.</w:t>
            </w:r>
          </w:p>
          <w:p w14:paraId="6181B427" w14:textId="77777777" w:rsidR="000A38D3" w:rsidRDefault="000A38D3" w:rsidP="00737CF5"/>
          <w:p w14:paraId="66C7FABD" w14:textId="0695CF3A" w:rsidR="000A38D3" w:rsidRPr="00255716" w:rsidRDefault="000A363C" w:rsidP="000A38D3">
            <w:pPr>
              <w:rPr>
                <w:i/>
                <w:color w:val="008000"/>
              </w:rPr>
            </w:pPr>
            <w:r>
              <w:rPr>
                <w:i/>
                <w:color w:val="008000"/>
              </w:rPr>
              <w:t xml:space="preserve">Production </w:t>
            </w:r>
            <w:r w:rsidR="00B267FF">
              <w:rPr>
                <w:i/>
                <w:color w:val="008000"/>
              </w:rPr>
              <w:t xml:space="preserve">and availability </w:t>
            </w:r>
            <w:r>
              <w:rPr>
                <w:i/>
                <w:color w:val="008000"/>
              </w:rPr>
              <w:t xml:space="preserve">of </w:t>
            </w:r>
            <w:r w:rsidR="005A5C18">
              <w:rPr>
                <w:i/>
                <w:color w:val="008000"/>
              </w:rPr>
              <w:t xml:space="preserve">management </w:t>
            </w:r>
            <w:r>
              <w:rPr>
                <w:i/>
                <w:color w:val="008000"/>
              </w:rPr>
              <w:t>guidelines</w:t>
            </w:r>
            <w:r w:rsidR="0056502F">
              <w:rPr>
                <w:i/>
                <w:color w:val="008000"/>
              </w:rPr>
              <w:t xml:space="preserve"> </w:t>
            </w:r>
            <w:r w:rsidR="005A5C18" w:rsidRPr="00D40187">
              <w:rPr>
                <w:i/>
                <w:color w:val="008000"/>
              </w:rPr>
              <w:t xml:space="preserve">for </w:t>
            </w:r>
            <w:r w:rsidR="005A5C18">
              <w:rPr>
                <w:i/>
                <w:color w:val="008000"/>
              </w:rPr>
              <w:t>research managers/</w:t>
            </w:r>
            <w:r w:rsidR="0056502F">
              <w:rPr>
                <w:i/>
                <w:color w:val="008000"/>
              </w:rPr>
              <w:t xml:space="preserve"> </w:t>
            </w:r>
            <w:r w:rsidR="005A5C18">
              <w:rPr>
                <w:i/>
                <w:color w:val="008000"/>
              </w:rPr>
              <w:t>PIs on</w:t>
            </w:r>
            <w:r w:rsidR="00B267FF">
              <w:rPr>
                <w:i/>
                <w:color w:val="008000"/>
              </w:rPr>
              <w:t xml:space="preserve"> the staff intranet</w:t>
            </w:r>
            <w:r w:rsidR="000A38D3" w:rsidRPr="00255716">
              <w:rPr>
                <w:i/>
                <w:color w:val="008000"/>
              </w:rPr>
              <w:t>.</w:t>
            </w:r>
          </w:p>
          <w:p w14:paraId="2E2DA505" w14:textId="01D99113" w:rsidR="000A38D3" w:rsidRPr="003842FC" w:rsidRDefault="000A38D3" w:rsidP="00737CF5"/>
        </w:tc>
      </w:tr>
      <w:tr w:rsidR="005A37CE" w14:paraId="16EF0630" w14:textId="77777777" w:rsidTr="00703F46">
        <w:tc>
          <w:tcPr>
            <w:tcW w:w="2943" w:type="dxa"/>
          </w:tcPr>
          <w:p w14:paraId="0BDDA329" w14:textId="4A405A0C" w:rsidR="005A37CE" w:rsidRPr="003842FC" w:rsidRDefault="005A37CE" w:rsidP="00AA5D52">
            <w:pPr>
              <w:rPr>
                <w:b/>
                <w:sz w:val="24"/>
                <w:szCs w:val="24"/>
              </w:rPr>
            </w:pPr>
            <w:r w:rsidRPr="003842FC">
              <w:rPr>
                <w:b/>
                <w:sz w:val="24"/>
                <w:szCs w:val="24"/>
              </w:rPr>
              <w:t>B  Recognition and Value (B4.3)</w:t>
            </w:r>
          </w:p>
          <w:p w14:paraId="50C9015C" w14:textId="77777777" w:rsidR="005A37CE" w:rsidRDefault="005A37CE" w:rsidP="00AA5D52">
            <w:pPr>
              <w:rPr>
                <w:b/>
                <w:i/>
              </w:rPr>
            </w:pPr>
            <w:r w:rsidRPr="003842FC">
              <w:rPr>
                <w:b/>
                <w:i/>
              </w:rPr>
              <w:t>Supporting research managers/PIs</w:t>
            </w:r>
          </w:p>
          <w:p w14:paraId="4A45F95E" w14:textId="77777777" w:rsidR="005A37CE" w:rsidRPr="003842FC" w:rsidRDefault="005A37CE" w:rsidP="00AA5D52">
            <w:pPr>
              <w:rPr>
                <w:b/>
                <w:i/>
              </w:rPr>
            </w:pPr>
          </w:p>
          <w:p w14:paraId="0AC6FEA3" w14:textId="797C67E8" w:rsidR="005A37CE" w:rsidRPr="003842FC" w:rsidRDefault="005A37CE">
            <w:r w:rsidRPr="003842FC">
              <w:t>Consideration should be given to whether the training for research managers should be extended so that those who manage research staff are required to attend a briefing session on their responsibilities</w:t>
            </w:r>
          </w:p>
        </w:tc>
        <w:tc>
          <w:tcPr>
            <w:tcW w:w="5812" w:type="dxa"/>
          </w:tcPr>
          <w:p w14:paraId="34AB2A8A" w14:textId="77777777" w:rsidR="005A37CE" w:rsidRPr="006A64E4" w:rsidRDefault="005A37CE" w:rsidP="00AA5D52">
            <w:pPr>
              <w:rPr>
                <w:i/>
                <w:color w:val="4F81BD" w:themeColor="accent1"/>
              </w:rPr>
            </w:pPr>
            <w:r w:rsidRPr="006A64E4">
              <w:rPr>
                <w:b/>
                <w:i/>
                <w:color w:val="4F81BD" w:themeColor="accent1"/>
              </w:rPr>
              <w:t>HREIR Action 2:</w:t>
            </w:r>
            <w:r w:rsidRPr="006A64E4">
              <w:rPr>
                <w:i/>
                <w:color w:val="4F81BD" w:themeColor="accent1"/>
              </w:rPr>
              <w:t xml:space="preserve"> Enhancements to existing training courses, including improved training for PIs, and the introduction of a Masters Course for Research Administrators (end 2015).</w:t>
            </w:r>
          </w:p>
          <w:p w14:paraId="258BC255" w14:textId="77777777" w:rsidR="005A37CE" w:rsidRPr="0051259F" w:rsidRDefault="005A37CE" w:rsidP="00AA5D52">
            <w:pPr>
              <w:rPr>
                <w:color w:val="4F81BD" w:themeColor="accent1"/>
              </w:rPr>
            </w:pPr>
          </w:p>
          <w:p w14:paraId="7DAAF451" w14:textId="77777777" w:rsidR="005A37CE" w:rsidRPr="00E626E9" w:rsidRDefault="005A37CE" w:rsidP="00AA5D52">
            <w:pPr>
              <w:rPr>
                <w:color w:val="000000" w:themeColor="text1"/>
              </w:rPr>
            </w:pPr>
            <w:r w:rsidRPr="00E626E9">
              <w:rPr>
                <w:color w:val="000000" w:themeColor="text1"/>
              </w:rPr>
              <w:t>The Research Leaders Programme was enhanced in 2014-15 and this, along with all OSD and RD provision, has been reviewed as part of the OSD Operational Plan for 2015/16. Future review may include feasibility of alignment of researcher development programmes with emerging Wellcome leadership/international funders award (anticipated in 2017).</w:t>
            </w:r>
          </w:p>
          <w:p w14:paraId="226BC588" w14:textId="77777777" w:rsidR="005A37CE" w:rsidRDefault="005A37CE" w:rsidP="00AA5D52">
            <w:pPr>
              <w:rPr>
                <w:b/>
                <w:i/>
                <w:color w:val="008000"/>
              </w:rPr>
            </w:pPr>
          </w:p>
          <w:p w14:paraId="1B85C0DC" w14:textId="77777777" w:rsidR="005A37CE" w:rsidRPr="00F93D1B" w:rsidRDefault="005A37CE" w:rsidP="00AA5D52">
            <w:pPr>
              <w:rPr>
                <w:i/>
                <w:color w:val="4F81BD" w:themeColor="accent1"/>
              </w:rPr>
            </w:pPr>
            <w:r w:rsidRPr="00F93D1B">
              <w:rPr>
                <w:b/>
                <w:i/>
                <w:color w:val="4F81BD" w:themeColor="accent1"/>
              </w:rPr>
              <w:t>CROS Action 5</w:t>
            </w:r>
            <w:r w:rsidRPr="00F93D1B">
              <w:rPr>
                <w:i/>
                <w:color w:val="4F81BD" w:themeColor="accent1"/>
              </w:rPr>
              <w:t>: The university is currently developing a CPD framework which may assist in addressing this area. The longer term plan is to establish an academic CPD framework for academic staff that is fully accredited by the HEA.</w:t>
            </w:r>
          </w:p>
          <w:p w14:paraId="541C7ABF" w14:textId="77CB4055" w:rsidR="000E38AD" w:rsidRPr="007524DD" w:rsidRDefault="000E38AD" w:rsidP="005A37CE">
            <w:pPr>
              <w:pStyle w:val="CommentText"/>
              <w:rPr>
                <w:b/>
                <w:i/>
                <w:color w:val="008000"/>
                <w:sz w:val="22"/>
                <w:szCs w:val="22"/>
              </w:rPr>
            </w:pPr>
          </w:p>
        </w:tc>
        <w:tc>
          <w:tcPr>
            <w:tcW w:w="1559" w:type="dxa"/>
          </w:tcPr>
          <w:p w14:paraId="372385F6" w14:textId="77777777" w:rsidR="00E626E9" w:rsidRDefault="00E626E9" w:rsidP="00E626E9">
            <w:pPr>
              <w:jc w:val="center"/>
            </w:pPr>
            <w:r>
              <w:t>OSD</w:t>
            </w:r>
          </w:p>
          <w:p w14:paraId="0DA066EB" w14:textId="77777777" w:rsidR="005A37CE" w:rsidRDefault="005A37CE" w:rsidP="001A3F5B">
            <w:pPr>
              <w:jc w:val="center"/>
            </w:pPr>
          </w:p>
          <w:p w14:paraId="5D98FF70" w14:textId="77777777" w:rsidR="005A37CE" w:rsidRDefault="005A37CE" w:rsidP="001A3F5B">
            <w:pPr>
              <w:jc w:val="center"/>
            </w:pPr>
          </w:p>
          <w:p w14:paraId="518C631F" w14:textId="77777777" w:rsidR="005A37CE" w:rsidRDefault="005A37CE" w:rsidP="001A3F5B">
            <w:pPr>
              <w:jc w:val="center"/>
            </w:pPr>
          </w:p>
          <w:p w14:paraId="11C38AA2" w14:textId="77777777" w:rsidR="005A37CE" w:rsidRDefault="005A37CE" w:rsidP="001A3F5B">
            <w:pPr>
              <w:jc w:val="center"/>
            </w:pPr>
          </w:p>
          <w:p w14:paraId="3D40CF55" w14:textId="77777777" w:rsidR="005A37CE" w:rsidRDefault="005A37CE" w:rsidP="001A3F5B">
            <w:pPr>
              <w:jc w:val="center"/>
            </w:pPr>
          </w:p>
          <w:p w14:paraId="7A5EB1AA" w14:textId="77777777" w:rsidR="005A37CE" w:rsidRDefault="005A37CE" w:rsidP="001A3F5B">
            <w:pPr>
              <w:jc w:val="center"/>
            </w:pPr>
          </w:p>
          <w:p w14:paraId="1DD2B308" w14:textId="77777777" w:rsidR="005A37CE" w:rsidRDefault="005A37CE" w:rsidP="001A3F5B">
            <w:pPr>
              <w:jc w:val="center"/>
            </w:pPr>
          </w:p>
          <w:p w14:paraId="372AFF84" w14:textId="77777777" w:rsidR="005A37CE" w:rsidRDefault="005A37CE" w:rsidP="001A3F5B">
            <w:pPr>
              <w:jc w:val="center"/>
            </w:pPr>
          </w:p>
          <w:p w14:paraId="07993AFB" w14:textId="77777777" w:rsidR="005A37CE" w:rsidRDefault="005A37CE" w:rsidP="001A3F5B">
            <w:pPr>
              <w:jc w:val="center"/>
            </w:pPr>
          </w:p>
          <w:p w14:paraId="6EBCA624" w14:textId="77777777" w:rsidR="009D7FED" w:rsidRDefault="009D7FED" w:rsidP="001A3F5B">
            <w:pPr>
              <w:jc w:val="center"/>
            </w:pPr>
          </w:p>
          <w:p w14:paraId="563E9B74" w14:textId="77777777" w:rsidR="009D7FED" w:rsidRDefault="009D7FED" w:rsidP="001A3F5B">
            <w:pPr>
              <w:jc w:val="center"/>
            </w:pPr>
          </w:p>
          <w:p w14:paraId="1C78625D" w14:textId="77777777" w:rsidR="005A37CE" w:rsidRPr="003842FC" w:rsidRDefault="005A37CE" w:rsidP="001A3F5B">
            <w:pPr>
              <w:jc w:val="center"/>
            </w:pPr>
            <w:r>
              <w:t>PVC</w:t>
            </w:r>
          </w:p>
          <w:p w14:paraId="51623F95" w14:textId="77777777" w:rsidR="005A37CE" w:rsidRPr="003842FC" w:rsidRDefault="005A37CE" w:rsidP="001A3F5B">
            <w:pPr>
              <w:jc w:val="center"/>
            </w:pPr>
          </w:p>
          <w:p w14:paraId="412E2101" w14:textId="77777777" w:rsidR="005A37CE" w:rsidRDefault="005A37CE" w:rsidP="001A3F5B">
            <w:pPr>
              <w:jc w:val="center"/>
            </w:pPr>
          </w:p>
          <w:p w14:paraId="2AEA2233" w14:textId="6FEF8DB6" w:rsidR="005A37CE" w:rsidRPr="007524DD" w:rsidRDefault="005A37CE" w:rsidP="001A3F5B">
            <w:pPr>
              <w:pStyle w:val="CommentText"/>
              <w:jc w:val="center"/>
              <w:rPr>
                <w:b/>
                <w:i/>
                <w:color w:val="008000"/>
                <w:sz w:val="22"/>
                <w:szCs w:val="22"/>
              </w:rPr>
            </w:pPr>
          </w:p>
        </w:tc>
        <w:tc>
          <w:tcPr>
            <w:tcW w:w="1276" w:type="dxa"/>
          </w:tcPr>
          <w:p w14:paraId="21B4F018" w14:textId="77777777" w:rsidR="005A37CE" w:rsidRDefault="005A37CE" w:rsidP="00AA5D52"/>
          <w:p w14:paraId="356B7C32" w14:textId="77777777" w:rsidR="005A37CE" w:rsidRDefault="005A37CE" w:rsidP="00AA5D52"/>
          <w:p w14:paraId="77885BD5" w14:textId="77777777" w:rsidR="005A37CE" w:rsidRDefault="005A37CE" w:rsidP="00AA5D52"/>
          <w:p w14:paraId="4537FA22" w14:textId="77777777" w:rsidR="005A37CE" w:rsidRDefault="005A37CE" w:rsidP="00AA5D52"/>
          <w:p w14:paraId="4B4FB163" w14:textId="77777777" w:rsidR="005A37CE" w:rsidRDefault="005A37CE" w:rsidP="00AA5D52"/>
          <w:p w14:paraId="697ED7DE" w14:textId="77777777" w:rsidR="00E626E9" w:rsidRPr="003842FC" w:rsidRDefault="00E626E9" w:rsidP="00AA5D52"/>
          <w:p w14:paraId="4B55112F" w14:textId="77777777" w:rsidR="005A37CE" w:rsidRPr="003842FC" w:rsidRDefault="005A37CE" w:rsidP="00AA5D52"/>
          <w:p w14:paraId="19811955" w14:textId="77777777" w:rsidR="005A37CE" w:rsidRPr="003842FC" w:rsidRDefault="005A37CE" w:rsidP="00AA5D52"/>
          <w:p w14:paraId="08B5A2E1" w14:textId="77777777" w:rsidR="005A37CE" w:rsidRDefault="005A37CE" w:rsidP="00AA5D52"/>
          <w:p w14:paraId="3ADE8C07" w14:textId="77777777" w:rsidR="009D7FED" w:rsidRDefault="009D7FED" w:rsidP="00AA5D52"/>
          <w:p w14:paraId="06AECF0C" w14:textId="77777777" w:rsidR="009D7FED" w:rsidRPr="003842FC" w:rsidRDefault="009D7FED" w:rsidP="00AA5D52"/>
          <w:p w14:paraId="3B3652C7" w14:textId="77777777" w:rsidR="005A37CE" w:rsidRDefault="005A37CE" w:rsidP="00AA5D52"/>
          <w:p w14:paraId="41E736F6" w14:textId="72A49C10" w:rsidR="005A37CE" w:rsidRPr="003842FC" w:rsidRDefault="009D7FED" w:rsidP="009D7FED">
            <w:pPr>
              <w:jc w:val="center"/>
            </w:pPr>
            <w:r>
              <w:t xml:space="preserve">September </w:t>
            </w:r>
            <w:r w:rsidR="005A37CE" w:rsidRPr="003842FC">
              <w:t>20</w:t>
            </w:r>
            <w:r w:rsidR="005A37CE">
              <w:t>18</w:t>
            </w:r>
          </w:p>
        </w:tc>
        <w:tc>
          <w:tcPr>
            <w:tcW w:w="2410" w:type="dxa"/>
            <w:shd w:val="clear" w:color="auto" w:fill="FFFFFF" w:themeFill="background1"/>
          </w:tcPr>
          <w:p w14:paraId="20EB1C06" w14:textId="7C1AEA3A" w:rsidR="005A37CE" w:rsidRPr="00E626E9" w:rsidRDefault="005A37CE" w:rsidP="00737CF5">
            <w:pPr>
              <w:rPr>
                <w:i/>
                <w:color w:val="008000"/>
              </w:rPr>
            </w:pPr>
          </w:p>
          <w:p w14:paraId="769ED337" w14:textId="77777777" w:rsidR="000A38D3" w:rsidRDefault="000A38D3" w:rsidP="00737CF5"/>
          <w:p w14:paraId="4619D84C" w14:textId="77777777" w:rsidR="000A38D3" w:rsidRDefault="000A38D3" w:rsidP="00737CF5"/>
          <w:p w14:paraId="688BA410" w14:textId="77777777" w:rsidR="000A38D3" w:rsidRDefault="000A38D3" w:rsidP="00737CF5"/>
          <w:p w14:paraId="5021EC74" w14:textId="77777777" w:rsidR="000A38D3" w:rsidRDefault="000A38D3" w:rsidP="00737CF5"/>
          <w:p w14:paraId="4078F489" w14:textId="77777777" w:rsidR="000A38D3" w:rsidRDefault="000A38D3" w:rsidP="00737CF5"/>
          <w:p w14:paraId="7B49EFCD" w14:textId="77777777" w:rsidR="000A38D3" w:rsidRDefault="000A38D3" w:rsidP="00737CF5"/>
          <w:p w14:paraId="5E8188FA" w14:textId="77777777" w:rsidR="000A38D3" w:rsidRDefault="000A38D3" w:rsidP="00737CF5"/>
          <w:p w14:paraId="2A70C240" w14:textId="77777777" w:rsidR="000A38D3" w:rsidRDefault="000A38D3" w:rsidP="00737CF5"/>
          <w:p w14:paraId="42D8EC83" w14:textId="77777777" w:rsidR="000A38D3" w:rsidRDefault="000A38D3" w:rsidP="00737CF5"/>
          <w:p w14:paraId="16F64093" w14:textId="77777777" w:rsidR="000A38D3" w:rsidRDefault="000A38D3" w:rsidP="00737CF5"/>
          <w:p w14:paraId="0017F8DC" w14:textId="158B9182" w:rsidR="000A38D3" w:rsidRDefault="000A38D3" w:rsidP="00737CF5"/>
          <w:p w14:paraId="11702959" w14:textId="5464BC17" w:rsidR="000A38D3" w:rsidRPr="003842FC" w:rsidRDefault="000A38D3" w:rsidP="00456E08">
            <w:r w:rsidRPr="009D7FED">
              <w:rPr>
                <w:i/>
                <w:color w:val="008000"/>
              </w:rPr>
              <w:t>The availability of a CPD framework for all members of academic staff</w:t>
            </w:r>
            <w:r w:rsidR="001D715A">
              <w:rPr>
                <w:i/>
                <w:color w:val="008000"/>
              </w:rPr>
              <w:t>,</w:t>
            </w:r>
            <w:r w:rsidR="0079752B">
              <w:rPr>
                <w:i/>
                <w:color w:val="008000"/>
              </w:rPr>
              <w:t xml:space="preserve"> with comparable uptake and feedback </w:t>
            </w:r>
            <w:r w:rsidR="00456E08">
              <w:rPr>
                <w:i/>
                <w:color w:val="008000"/>
              </w:rPr>
              <w:t xml:space="preserve">for research-only </w:t>
            </w:r>
            <w:r w:rsidR="0079752B">
              <w:rPr>
                <w:i/>
                <w:color w:val="008000"/>
              </w:rPr>
              <w:t xml:space="preserve">staff as </w:t>
            </w:r>
            <w:r w:rsidR="00456E08">
              <w:rPr>
                <w:i/>
                <w:color w:val="008000"/>
              </w:rPr>
              <w:t>for</w:t>
            </w:r>
            <w:r w:rsidR="00456E08">
              <w:rPr>
                <w:i/>
                <w:color w:val="008000"/>
              </w:rPr>
              <w:t xml:space="preserve"> </w:t>
            </w:r>
            <w:r w:rsidR="0079752B">
              <w:rPr>
                <w:i/>
                <w:color w:val="008000"/>
              </w:rPr>
              <w:t>other the academic pathways</w:t>
            </w:r>
            <w:r w:rsidR="00456E08">
              <w:rPr>
                <w:i/>
                <w:color w:val="008000"/>
              </w:rPr>
              <w:t>, collected during the first year of implementation</w:t>
            </w:r>
            <w:r w:rsidR="000B763B">
              <w:rPr>
                <w:i/>
                <w:color w:val="008000"/>
              </w:rPr>
              <w:t>.</w:t>
            </w:r>
          </w:p>
        </w:tc>
      </w:tr>
      <w:tr w:rsidR="005A37CE" w14:paraId="5FE549B7" w14:textId="77777777" w:rsidTr="00703F46">
        <w:tc>
          <w:tcPr>
            <w:tcW w:w="2943" w:type="dxa"/>
          </w:tcPr>
          <w:p w14:paraId="4150E474" w14:textId="77777777" w:rsidR="005A37CE" w:rsidRPr="003842FC" w:rsidRDefault="005A37CE" w:rsidP="00AA5D52">
            <w:pPr>
              <w:rPr>
                <w:b/>
                <w:sz w:val="24"/>
                <w:szCs w:val="24"/>
              </w:rPr>
            </w:pPr>
            <w:r w:rsidRPr="003842FC">
              <w:rPr>
                <w:b/>
                <w:sz w:val="24"/>
                <w:szCs w:val="24"/>
              </w:rPr>
              <w:lastRenderedPageBreak/>
              <w:t>B  Recognition and Value (B4.4)</w:t>
            </w:r>
          </w:p>
          <w:p w14:paraId="5758FB60" w14:textId="77777777" w:rsidR="005A37CE" w:rsidRDefault="005A37CE" w:rsidP="00AA5D52">
            <w:pPr>
              <w:rPr>
                <w:b/>
                <w:i/>
              </w:rPr>
            </w:pPr>
            <w:r w:rsidRPr="003842FC">
              <w:rPr>
                <w:b/>
                <w:i/>
              </w:rPr>
              <w:t>Supporting research managers/PIs</w:t>
            </w:r>
          </w:p>
          <w:p w14:paraId="0BB0656C" w14:textId="77777777" w:rsidR="005A37CE" w:rsidRPr="003842FC" w:rsidRDefault="005A37CE" w:rsidP="00AA5D52">
            <w:pPr>
              <w:rPr>
                <w:b/>
                <w:i/>
              </w:rPr>
            </w:pPr>
          </w:p>
          <w:p w14:paraId="01085CFC" w14:textId="3796B70F" w:rsidR="005A37CE" w:rsidRPr="003842FC" w:rsidRDefault="005A37CE">
            <w:r w:rsidRPr="003842FC">
              <w:t>Increase effectiveness of participation in appraisal for both research staff and PIs, and ensuring that PI appraisals routinely include a review of PIs as managers</w:t>
            </w:r>
            <w:r w:rsidR="000E38AD">
              <w:t>.</w:t>
            </w:r>
          </w:p>
        </w:tc>
        <w:tc>
          <w:tcPr>
            <w:tcW w:w="5812" w:type="dxa"/>
          </w:tcPr>
          <w:p w14:paraId="744C351A" w14:textId="216A04AB" w:rsidR="005A37CE" w:rsidRDefault="005A37CE" w:rsidP="00AA5D52">
            <w:r w:rsidRPr="0082320E">
              <w:rPr>
                <w:b/>
              </w:rPr>
              <w:t>CROS 2015</w:t>
            </w:r>
            <w:r>
              <w:t xml:space="preserve">: </w:t>
            </w:r>
            <w:r w:rsidRPr="00F93BAB">
              <w:t>Experience of performance review processes was reported more favourably than the UK average and also within the staff survey</w:t>
            </w:r>
            <w:r w:rsidR="000E38AD">
              <w:t>.</w:t>
            </w:r>
          </w:p>
          <w:p w14:paraId="7B41D84D" w14:textId="77777777" w:rsidR="000E38AD" w:rsidRDefault="000E38AD" w:rsidP="00AA5D52"/>
          <w:p w14:paraId="2A9E1D49" w14:textId="18F3EF87" w:rsidR="005A37CE" w:rsidRDefault="000E38AD" w:rsidP="00AA5D52">
            <w:r w:rsidRPr="003842FC">
              <w:t>Attention should be paid to continuing to improve the effectiveness of appraisal</w:t>
            </w:r>
            <w:r>
              <w:t xml:space="preserve">. </w:t>
            </w:r>
            <w:r w:rsidR="005A37CE" w:rsidRPr="003842FC">
              <w:t>The 2016 PDR form has a tailored version for each staff group so that Research staff can have discussions bas</w:t>
            </w:r>
            <w:r w:rsidR="005A37CE">
              <w:t>ed around clear work areas. The role of Academic Line Managers is now clearly defined, along with performance expectations.</w:t>
            </w:r>
          </w:p>
          <w:p w14:paraId="4004837F" w14:textId="3718102D" w:rsidR="005A37CE" w:rsidRPr="000E38AD" w:rsidRDefault="005A37CE" w:rsidP="00AA5D52">
            <w:pPr>
              <w:rPr>
                <w:i/>
                <w:color w:val="C00000"/>
                <w:u w:val="single"/>
              </w:rPr>
            </w:pPr>
            <w:r w:rsidRPr="000E38AD">
              <w:rPr>
                <w:i/>
                <w:color w:val="C00000"/>
                <w:u w:val="single"/>
              </w:rPr>
              <w:t xml:space="preserve">Effectiveness of new PDR process in terms of research staff will be </w:t>
            </w:r>
            <w:r w:rsidR="000E38AD" w:rsidRPr="000E38AD">
              <w:rPr>
                <w:i/>
                <w:color w:val="C00000"/>
                <w:u w:val="single"/>
              </w:rPr>
              <w:t xml:space="preserve">monitored and </w:t>
            </w:r>
            <w:r w:rsidRPr="000E38AD">
              <w:rPr>
                <w:i/>
                <w:color w:val="C00000"/>
                <w:u w:val="single"/>
              </w:rPr>
              <w:t xml:space="preserve">reviewed via evaluation of </w:t>
            </w:r>
            <w:r w:rsidR="000E38AD" w:rsidRPr="000E38AD">
              <w:rPr>
                <w:i/>
                <w:color w:val="C00000"/>
                <w:u w:val="single"/>
              </w:rPr>
              <w:t xml:space="preserve">Staff and </w:t>
            </w:r>
            <w:r w:rsidRPr="000E38AD">
              <w:rPr>
                <w:i/>
                <w:color w:val="C00000"/>
                <w:u w:val="single"/>
              </w:rPr>
              <w:t xml:space="preserve">CROS </w:t>
            </w:r>
            <w:r w:rsidR="000E38AD" w:rsidRPr="000E38AD">
              <w:rPr>
                <w:i/>
                <w:color w:val="C00000"/>
                <w:u w:val="single"/>
              </w:rPr>
              <w:t xml:space="preserve">surveys in </w:t>
            </w:r>
            <w:r w:rsidRPr="000E38AD">
              <w:rPr>
                <w:i/>
                <w:color w:val="C00000"/>
                <w:u w:val="single"/>
              </w:rPr>
              <w:t>2017 by OSD/Researcher Development, in conjunction with CURSA</w:t>
            </w:r>
            <w:r w:rsidR="000E38AD" w:rsidRPr="000E38AD">
              <w:rPr>
                <w:i/>
                <w:color w:val="C00000"/>
                <w:u w:val="single"/>
              </w:rPr>
              <w:t>.</w:t>
            </w:r>
          </w:p>
          <w:p w14:paraId="41FBB22F" w14:textId="77777777" w:rsidR="004B4792" w:rsidRPr="007524DD" w:rsidRDefault="004B4792" w:rsidP="000A38D3">
            <w:pPr>
              <w:rPr>
                <w:b/>
                <w:i/>
                <w:color w:val="008000"/>
              </w:rPr>
            </w:pPr>
          </w:p>
        </w:tc>
        <w:tc>
          <w:tcPr>
            <w:tcW w:w="1559" w:type="dxa"/>
          </w:tcPr>
          <w:p w14:paraId="070CF962" w14:textId="77777777" w:rsidR="005A37CE" w:rsidRDefault="005A37CE" w:rsidP="001A3F5B">
            <w:pPr>
              <w:jc w:val="center"/>
            </w:pPr>
          </w:p>
          <w:p w14:paraId="17C7DB27" w14:textId="77777777" w:rsidR="005A37CE" w:rsidRDefault="005A37CE" w:rsidP="001A3F5B">
            <w:pPr>
              <w:jc w:val="center"/>
            </w:pPr>
          </w:p>
          <w:p w14:paraId="692F23A2" w14:textId="77777777" w:rsidR="005A37CE" w:rsidRDefault="005A37CE" w:rsidP="001A3F5B">
            <w:pPr>
              <w:jc w:val="center"/>
            </w:pPr>
          </w:p>
          <w:p w14:paraId="5076EE18" w14:textId="77777777" w:rsidR="005A37CE" w:rsidRDefault="005A37CE" w:rsidP="001A3F5B">
            <w:pPr>
              <w:jc w:val="center"/>
            </w:pPr>
          </w:p>
          <w:p w14:paraId="6125C09A" w14:textId="77777777" w:rsidR="005A37CE" w:rsidRDefault="005A37CE" w:rsidP="001A3F5B">
            <w:pPr>
              <w:jc w:val="center"/>
            </w:pPr>
            <w:r>
              <w:t>College Research Deans and HRBPs/HR</w:t>
            </w:r>
            <w:r w:rsidRPr="003842FC">
              <w:t>/</w:t>
            </w:r>
          </w:p>
          <w:p w14:paraId="005AC624" w14:textId="77777777" w:rsidR="005A37CE" w:rsidRPr="003842FC" w:rsidRDefault="005A37CE" w:rsidP="001A3F5B">
            <w:pPr>
              <w:jc w:val="center"/>
            </w:pPr>
            <w:r>
              <w:t>OSD/CURSA</w:t>
            </w:r>
          </w:p>
          <w:p w14:paraId="092F08FB" w14:textId="66ED8B08" w:rsidR="005A37CE" w:rsidRPr="007524DD" w:rsidRDefault="005A37CE" w:rsidP="000E38AD">
            <w:pPr>
              <w:rPr>
                <w:b/>
                <w:i/>
                <w:color w:val="008000"/>
              </w:rPr>
            </w:pPr>
          </w:p>
        </w:tc>
        <w:tc>
          <w:tcPr>
            <w:tcW w:w="1276" w:type="dxa"/>
          </w:tcPr>
          <w:p w14:paraId="24AFD329" w14:textId="6138D1ED" w:rsidR="005A37CE" w:rsidRDefault="005A37CE" w:rsidP="00AA5D52"/>
          <w:p w14:paraId="084488D1" w14:textId="77777777" w:rsidR="005A37CE" w:rsidRDefault="005A37CE" w:rsidP="00AA5D52"/>
          <w:p w14:paraId="484160E3" w14:textId="77777777" w:rsidR="005A37CE" w:rsidRDefault="005A37CE" w:rsidP="00AA5D52"/>
          <w:p w14:paraId="0F2ECFB1" w14:textId="77777777" w:rsidR="005A37CE" w:rsidRDefault="005A37CE" w:rsidP="00AA5D52"/>
          <w:p w14:paraId="144D6FC1" w14:textId="029FC432" w:rsidR="005A37CE" w:rsidRPr="003842FC" w:rsidRDefault="005F0DF2" w:rsidP="005F0DF2">
            <w:pPr>
              <w:jc w:val="center"/>
            </w:pPr>
            <w:r>
              <w:t xml:space="preserve">May </w:t>
            </w:r>
            <w:r w:rsidRPr="00E85937">
              <w:t>201</w:t>
            </w:r>
            <w:r>
              <w:t>8</w:t>
            </w:r>
          </w:p>
        </w:tc>
        <w:tc>
          <w:tcPr>
            <w:tcW w:w="2410" w:type="dxa"/>
            <w:shd w:val="clear" w:color="auto" w:fill="FFFFFF" w:themeFill="background1"/>
          </w:tcPr>
          <w:p w14:paraId="21F0E484" w14:textId="77777777" w:rsidR="005A37CE" w:rsidRDefault="005A37CE" w:rsidP="00737CF5"/>
          <w:p w14:paraId="317B66BC" w14:textId="77777777" w:rsidR="000A38D3" w:rsidRDefault="000A38D3" w:rsidP="00737CF5"/>
          <w:p w14:paraId="6620F869" w14:textId="77777777" w:rsidR="000A38D3" w:rsidRDefault="000A38D3" w:rsidP="00737CF5"/>
          <w:p w14:paraId="19E6C43D" w14:textId="77777777" w:rsidR="000A38D3" w:rsidRDefault="000A38D3" w:rsidP="00737CF5"/>
          <w:p w14:paraId="12A44E9D" w14:textId="4D1A3943" w:rsidR="000A38D3" w:rsidRPr="004B4792" w:rsidRDefault="005F0DF2" w:rsidP="000A38D3">
            <w:pPr>
              <w:rPr>
                <w:i/>
                <w:color w:val="008000"/>
              </w:rPr>
            </w:pPr>
            <w:r>
              <w:rPr>
                <w:i/>
                <w:color w:val="008000"/>
              </w:rPr>
              <w:t>10% increase in</w:t>
            </w:r>
            <w:r w:rsidR="000A38D3" w:rsidRPr="004B4792">
              <w:rPr>
                <w:i/>
                <w:color w:val="008000"/>
              </w:rPr>
              <w:t xml:space="preserve"> participation rates for PDR </w:t>
            </w:r>
            <w:r>
              <w:rPr>
                <w:i/>
                <w:color w:val="008000"/>
              </w:rPr>
              <w:t xml:space="preserve">(currently 75%), </w:t>
            </w:r>
            <w:r w:rsidR="000A38D3" w:rsidRPr="004B4792">
              <w:rPr>
                <w:i/>
                <w:color w:val="008000"/>
              </w:rPr>
              <w:t xml:space="preserve">as measured </w:t>
            </w:r>
            <w:r w:rsidR="004B4792" w:rsidRPr="004B4792">
              <w:rPr>
                <w:i/>
                <w:color w:val="008000"/>
              </w:rPr>
              <w:t xml:space="preserve">via Staff </w:t>
            </w:r>
            <w:r w:rsidR="00882711">
              <w:rPr>
                <w:i/>
                <w:color w:val="008000"/>
              </w:rPr>
              <w:t xml:space="preserve">survey </w:t>
            </w:r>
            <w:r w:rsidR="004B4792" w:rsidRPr="004B4792">
              <w:rPr>
                <w:i/>
                <w:color w:val="008000"/>
              </w:rPr>
              <w:t xml:space="preserve">and </w:t>
            </w:r>
            <w:r w:rsidR="000A38D3" w:rsidRPr="004B4792">
              <w:rPr>
                <w:i/>
                <w:color w:val="008000"/>
              </w:rPr>
              <w:t xml:space="preserve">CROS </w:t>
            </w:r>
            <w:r w:rsidR="004B4792" w:rsidRPr="004B4792">
              <w:rPr>
                <w:i/>
                <w:color w:val="008000"/>
              </w:rPr>
              <w:t xml:space="preserve">run in </w:t>
            </w:r>
            <w:r w:rsidR="000A38D3" w:rsidRPr="004B4792">
              <w:rPr>
                <w:i/>
                <w:color w:val="008000"/>
              </w:rPr>
              <w:t>2017.</w:t>
            </w:r>
          </w:p>
          <w:p w14:paraId="4E3B9C3A" w14:textId="3E0FE048" w:rsidR="000A38D3" w:rsidRPr="003842FC" w:rsidRDefault="000A38D3" w:rsidP="00737CF5"/>
        </w:tc>
      </w:tr>
      <w:tr w:rsidR="00CF075F" w14:paraId="0BEB978E" w14:textId="77777777" w:rsidTr="00703F46">
        <w:tc>
          <w:tcPr>
            <w:tcW w:w="2943" w:type="dxa"/>
          </w:tcPr>
          <w:p w14:paraId="57B10D22" w14:textId="77777777" w:rsidR="00CF075F" w:rsidRPr="003842FC" w:rsidRDefault="00CF075F" w:rsidP="00AA5D52">
            <w:pPr>
              <w:rPr>
                <w:b/>
                <w:sz w:val="24"/>
                <w:szCs w:val="24"/>
              </w:rPr>
            </w:pPr>
            <w:r w:rsidRPr="003842FC">
              <w:rPr>
                <w:b/>
                <w:sz w:val="24"/>
                <w:szCs w:val="24"/>
              </w:rPr>
              <w:t>B  Recognition and Value (B5)</w:t>
            </w:r>
          </w:p>
          <w:p w14:paraId="3E51A9B1" w14:textId="77777777" w:rsidR="00CF075F" w:rsidRDefault="00CF075F" w:rsidP="00AA5D52">
            <w:pPr>
              <w:rPr>
                <w:b/>
                <w:i/>
              </w:rPr>
            </w:pPr>
            <w:r w:rsidRPr="003842FC">
              <w:rPr>
                <w:b/>
                <w:i/>
              </w:rPr>
              <w:t>Representation and Communication</w:t>
            </w:r>
          </w:p>
          <w:p w14:paraId="5DE7CB0F" w14:textId="77777777" w:rsidR="00CF075F" w:rsidRPr="003842FC" w:rsidRDefault="00CF075F" w:rsidP="00AA5D52">
            <w:pPr>
              <w:rPr>
                <w:b/>
                <w:i/>
              </w:rPr>
            </w:pPr>
          </w:p>
          <w:p w14:paraId="326AF90C" w14:textId="1EE11126" w:rsidR="00CF075F" w:rsidRPr="003842FC" w:rsidRDefault="00CF075F">
            <w:r w:rsidRPr="003842FC">
              <w:t>To explore the demand for setting up a formal structure to allow the research staff group to routinely feed into decision making at a University level</w:t>
            </w:r>
            <w:r w:rsidR="002F720B">
              <w:t>.</w:t>
            </w:r>
          </w:p>
        </w:tc>
        <w:tc>
          <w:tcPr>
            <w:tcW w:w="5812" w:type="dxa"/>
          </w:tcPr>
          <w:p w14:paraId="7EF09780" w14:textId="77777777" w:rsidR="00CF075F" w:rsidRDefault="00CF075F" w:rsidP="00AA5D52">
            <w:r w:rsidRPr="001E5322">
              <w:t xml:space="preserve">Cardiff University Research Staff Association </w:t>
            </w:r>
            <w:r>
              <w:t>(</w:t>
            </w:r>
            <w:r w:rsidRPr="003842FC">
              <w:t>CURSA</w:t>
            </w:r>
            <w:r>
              <w:t>)</w:t>
            </w:r>
            <w:r w:rsidRPr="003842FC">
              <w:t xml:space="preserve"> will be viewed as one of the University’s formal staff networks and, as such, the Chair will liaise with staff representatives on the E&amp;D committee.</w:t>
            </w:r>
          </w:p>
          <w:p w14:paraId="4A1F5D31" w14:textId="77777777" w:rsidR="00BC7E15" w:rsidRDefault="00BC7E15" w:rsidP="00AA5D52"/>
          <w:p w14:paraId="7BBD6CE2" w14:textId="0BCB5D23" w:rsidR="00CF075F" w:rsidRPr="008412AD" w:rsidRDefault="00CF075F" w:rsidP="00AA5D52">
            <w:pPr>
              <w:rPr>
                <w:i/>
                <w:color w:val="C00000"/>
                <w:u w:val="single"/>
              </w:rPr>
            </w:pPr>
            <w:r w:rsidRPr="008412AD">
              <w:rPr>
                <w:i/>
                <w:color w:val="C00000"/>
                <w:u w:val="single"/>
              </w:rPr>
              <w:t>CURSA to discuss at College Board level about College representation.</w:t>
            </w:r>
            <w:r w:rsidR="008412AD" w:rsidRPr="008412AD">
              <w:rPr>
                <w:i/>
                <w:color w:val="C00000"/>
                <w:u w:val="single"/>
              </w:rPr>
              <w:t xml:space="preserve"> </w:t>
            </w:r>
            <w:r w:rsidRPr="008412AD">
              <w:rPr>
                <w:i/>
                <w:color w:val="C00000"/>
                <w:u w:val="single"/>
              </w:rPr>
              <w:t xml:space="preserve">CURSA to link with UCU to ensure representation of researchers. </w:t>
            </w:r>
          </w:p>
          <w:p w14:paraId="05328C62" w14:textId="77777777" w:rsidR="00CF075F" w:rsidRDefault="00CF075F" w:rsidP="00AA5D52">
            <w:pPr>
              <w:rPr>
                <w:b/>
                <w:i/>
                <w:color w:val="008000"/>
              </w:rPr>
            </w:pPr>
          </w:p>
          <w:p w14:paraId="669E6135" w14:textId="77777777" w:rsidR="00BC7E15" w:rsidRDefault="00BC7E15" w:rsidP="00AA5D52">
            <w:pPr>
              <w:rPr>
                <w:b/>
                <w:i/>
                <w:color w:val="008000"/>
              </w:rPr>
            </w:pPr>
          </w:p>
          <w:p w14:paraId="1BA4AF34" w14:textId="77777777" w:rsidR="00BC7E15" w:rsidRDefault="00BC7E15" w:rsidP="00AA5D52">
            <w:pPr>
              <w:rPr>
                <w:b/>
                <w:i/>
                <w:color w:val="008000"/>
              </w:rPr>
            </w:pPr>
          </w:p>
          <w:p w14:paraId="65041102" w14:textId="77777777" w:rsidR="00BC7E15" w:rsidRDefault="00BC7E15" w:rsidP="00AA5D52">
            <w:pPr>
              <w:rPr>
                <w:b/>
                <w:i/>
                <w:color w:val="008000"/>
              </w:rPr>
            </w:pPr>
          </w:p>
          <w:p w14:paraId="0687CD3A" w14:textId="49554485" w:rsidR="00CF075F" w:rsidRDefault="00CF075F" w:rsidP="00AA5D52">
            <w:r w:rsidRPr="003842FC">
              <w:lastRenderedPageBreak/>
              <w:t xml:space="preserve">A new Chair and a refreshed committee </w:t>
            </w:r>
            <w:r w:rsidR="008412AD" w:rsidRPr="003842FC">
              <w:t>have</w:t>
            </w:r>
            <w:r w:rsidRPr="003842FC">
              <w:t xml:space="preserve"> been appointed</w:t>
            </w:r>
            <w:r>
              <w:t xml:space="preserve"> with lead responsibilities</w:t>
            </w:r>
            <w:r w:rsidRPr="003842FC">
              <w:t>.</w:t>
            </w:r>
            <w:r>
              <w:t xml:space="preserve"> The group </w:t>
            </w:r>
            <w:r w:rsidR="008412AD">
              <w:t xml:space="preserve">now </w:t>
            </w:r>
            <w:r>
              <w:t xml:space="preserve">has its own space on the Staff Intranet and an active </w:t>
            </w:r>
            <w:r w:rsidR="002F720B">
              <w:t>‘</w:t>
            </w:r>
            <w:r>
              <w:t>Yammer</w:t>
            </w:r>
            <w:r w:rsidR="002F720B">
              <w:t>'</w:t>
            </w:r>
            <w:r>
              <w:t xml:space="preserve"> group.</w:t>
            </w:r>
            <w:r w:rsidR="008412AD">
              <w:t xml:space="preserve"> </w:t>
            </w:r>
            <w:r w:rsidR="002F720B">
              <w:t>CURSA r</w:t>
            </w:r>
            <w:r w:rsidRPr="003842FC">
              <w:t>ep</w:t>
            </w:r>
            <w:r w:rsidR="002F720B">
              <w:t xml:space="preserve">resentatives </w:t>
            </w:r>
            <w:r w:rsidRPr="003842FC">
              <w:t xml:space="preserve">received training </w:t>
            </w:r>
            <w:r>
              <w:t xml:space="preserve">in their roles and </w:t>
            </w:r>
            <w:r w:rsidR="002F720B">
              <w:t xml:space="preserve">in </w:t>
            </w:r>
            <w:r>
              <w:t xml:space="preserve">policies </w:t>
            </w:r>
            <w:r w:rsidRPr="003842FC">
              <w:t xml:space="preserve">from </w:t>
            </w:r>
            <w:r>
              <w:t>OSD in</w:t>
            </w:r>
            <w:r w:rsidRPr="003842FC">
              <w:t xml:space="preserve"> Feb 2016</w:t>
            </w:r>
            <w:r>
              <w:t xml:space="preserve">. CURSA is represented in </w:t>
            </w:r>
            <w:r w:rsidR="002F720B">
              <w:t xml:space="preserve">both </w:t>
            </w:r>
            <w:r>
              <w:t xml:space="preserve">the EECI project and </w:t>
            </w:r>
            <w:r w:rsidR="002F720B">
              <w:t xml:space="preserve">in </w:t>
            </w:r>
            <w:r>
              <w:t>the 2016 Concordat review group, and links have been made with College Research Deans</w:t>
            </w:r>
            <w:r w:rsidRPr="003842FC">
              <w:t>.</w:t>
            </w:r>
          </w:p>
          <w:p w14:paraId="7578ACDD" w14:textId="10516D76" w:rsidR="00CF075F" w:rsidRPr="008412AD" w:rsidRDefault="00CF075F" w:rsidP="00AA5D52">
            <w:pPr>
              <w:rPr>
                <w:i/>
                <w:color w:val="C00000"/>
                <w:u w:val="single"/>
              </w:rPr>
            </w:pPr>
            <w:r w:rsidRPr="008412AD">
              <w:rPr>
                <w:i/>
                <w:color w:val="C00000"/>
                <w:u w:val="single"/>
              </w:rPr>
              <w:t>DVC to discuss with PVCR how CURSA can be involved in the strategic portfolio via related research committees and agree recommendations</w:t>
            </w:r>
            <w:r w:rsidR="002F720B">
              <w:rPr>
                <w:i/>
                <w:color w:val="C00000"/>
                <w:u w:val="single"/>
              </w:rPr>
              <w:t>.</w:t>
            </w:r>
          </w:p>
          <w:p w14:paraId="25F9458A" w14:textId="77777777" w:rsidR="007B488F" w:rsidRPr="00BB000A" w:rsidRDefault="007B488F" w:rsidP="00523297">
            <w:pPr>
              <w:rPr>
                <w:i/>
              </w:rPr>
            </w:pPr>
          </w:p>
        </w:tc>
        <w:tc>
          <w:tcPr>
            <w:tcW w:w="1559" w:type="dxa"/>
          </w:tcPr>
          <w:p w14:paraId="768F0942" w14:textId="77777777" w:rsidR="00BC7E15" w:rsidRDefault="00BC7E15" w:rsidP="001A3F5B">
            <w:pPr>
              <w:jc w:val="center"/>
            </w:pPr>
          </w:p>
          <w:p w14:paraId="68631519" w14:textId="77777777" w:rsidR="00BC7E15" w:rsidRDefault="00BC7E15" w:rsidP="001A3F5B">
            <w:pPr>
              <w:jc w:val="center"/>
            </w:pPr>
          </w:p>
          <w:p w14:paraId="3C2D3E1E" w14:textId="77777777" w:rsidR="00BC7E15" w:rsidRDefault="00BC7E15" w:rsidP="001A3F5B">
            <w:pPr>
              <w:jc w:val="center"/>
            </w:pPr>
          </w:p>
          <w:p w14:paraId="2EB4DD2A" w14:textId="77777777" w:rsidR="00BC7E15" w:rsidRDefault="00BC7E15" w:rsidP="001A3F5B">
            <w:pPr>
              <w:jc w:val="center"/>
            </w:pPr>
          </w:p>
          <w:p w14:paraId="6B956D0C" w14:textId="77777777" w:rsidR="00BC7E15" w:rsidRDefault="00BC7E15" w:rsidP="001A3F5B">
            <w:pPr>
              <w:jc w:val="center"/>
            </w:pPr>
          </w:p>
          <w:p w14:paraId="7932CFBC" w14:textId="77777777" w:rsidR="00CF075F" w:rsidRDefault="00CF075F" w:rsidP="001A3F5B">
            <w:pPr>
              <w:jc w:val="center"/>
            </w:pPr>
            <w:r>
              <w:t>CURSA</w:t>
            </w:r>
          </w:p>
          <w:p w14:paraId="2D585DED" w14:textId="77777777" w:rsidR="00CF075F" w:rsidRDefault="00CF075F" w:rsidP="001A3F5B">
            <w:pPr>
              <w:jc w:val="center"/>
            </w:pPr>
          </w:p>
          <w:p w14:paraId="321825E4" w14:textId="77777777" w:rsidR="00CF075F" w:rsidRDefault="00CF075F" w:rsidP="001A3F5B">
            <w:pPr>
              <w:jc w:val="center"/>
            </w:pPr>
          </w:p>
          <w:p w14:paraId="637258AB" w14:textId="77777777" w:rsidR="00CF075F" w:rsidRDefault="00CF075F" w:rsidP="001A3F5B">
            <w:pPr>
              <w:jc w:val="center"/>
            </w:pPr>
          </w:p>
          <w:p w14:paraId="34C084D8" w14:textId="77777777" w:rsidR="00CF075F" w:rsidRDefault="00CF075F" w:rsidP="001A3F5B">
            <w:pPr>
              <w:jc w:val="center"/>
            </w:pPr>
          </w:p>
          <w:p w14:paraId="58B51B73" w14:textId="77777777" w:rsidR="00CF075F" w:rsidRDefault="00CF075F" w:rsidP="001A3F5B">
            <w:pPr>
              <w:jc w:val="center"/>
            </w:pPr>
          </w:p>
          <w:p w14:paraId="36EAE178" w14:textId="77777777" w:rsidR="00CF075F" w:rsidRDefault="00CF075F" w:rsidP="001A3F5B">
            <w:pPr>
              <w:jc w:val="center"/>
            </w:pPr>
          </w:p>
          <w:p w14:paraId="3713FA3F" w14:textId="77777777" w:rsidR="00CF075F" w:rsidRDefault="00CF075F" w:rsidP="001A3F5B">
            <w:pPr>
              <w:jc w:val="center"/>
            </w:pPr>
            <w:r w:rsidRPr="003842FC">
              <w:lastRenderedPageBreak/>
              <w:t>CURSA</w:t>
            </w:r>
            <w:r>
              <w:t>/</w:t>
            </w:r>
          </w:p>
          <w:p w14:paraId="14741024" w14:textId="77777777" w:rsidR="00CF075F" w:rsidRDefault="00CF075F" w:rsidP="001A3F5B">
            <w:pPr>
              <w:jc w:val="center"/>
            </w:pPr>
            <w:r>
              <w:t>College Research Deans/DVC/</w:t>
            </w:r>
          </w:p>
          <w:p w14:paraId="439BF2F8" w14:textId="77777777" w:rsidR="00CF075F" w:rsidRDefault="00CF075F" w:rsidP="001A3F5B">
            <w:pPr>
              <w:jc w:val="center"/>
            </w:pPr>
            <w:r>
              <w:t>PVCR</w:t>
            </w:r>
          </w:p>
          <w:p w14:paraId="544B5378" w14:textId="2AF2216E" w:rsidR="00CF075F" w:rsidRPr="00BB000A" w:rsidRDefault="00CF075F" w:rsidP="001A3F5B">
            <w:pPr>
              <w:jc w:val="center"/>
              <w:rPr>
                <w:i/>
              </w:rPr>
            </w:pPr>
          </w:p>
        </w:tc>
        <w:tc>
          <w:tcPr>
            <w:tcW w:w="1276" w:type="dxa"/>
          </w:tcPr>
          <w:p w14:paraId="5D51B845" w14:textId="77777777" w:rsidR="00BC7E15" w:rsidRDefault="00BC7E15" w:rsidP="00AA5D52"/>
          <w:p w14:paraId="231718DE" w14:textId="77777777" w:rsidR="00BC7E15" w:rsidRDefault="00BC7E15" w:rsidP="00AA5D52"/>
          <w:p w14:paraId="4821C268" w14:textId="77777777" w:rsidR="00BC7E15" w:rsidRDefault="00BC7E15" w:rsidP="00AA5D52"/>
          <w:p w14:paraId="522BEDBE" w14:textId="77777777" w:rsidR="00BC7E15" w:rsidRDefault="00BC7E15" w:rsidP="00AA5D52"/>
          <w:p w14:paraId="7A4C6351" w14:textId="77777777" w:rsidR="00BC7E15" w:rsidRDefault="00BC7E15" w:rsidP="00AA5D52"/>
          <w:p w14:paraId="6184DC76" w14:textId="5E854890" w:rsidR="00CF075F" w:rsidRDefault="008412AD" w:rsidP="00AA5D52">
            <w:r>
              <w:t>Ongoing</w:t>
            </w:r>
          </w:p>
          <w:p w14:paraId="410A7395" w14:textId="77777777" w:rsidR="00CF075F" w:rsidRDefault="00CF075F" w:rsidP="00AA5D52"/>
          <w:p w14:paraId="4900F75E" w14:textId="77777777" w:rsidR="00CF075F" w:rsidRDefault="00CF075F" w:rsidP="00AA5D52"/>
          <w:p w14:paraId="451E9BA1" w14:textId="77777777" w:rsidR="00CF075F" w:rsidRDefault="00CF075F" w:rsidP="00AA5D52"/>
          <w:p w14:paraId="42453818" w14:textId="77777777" w:rsidR="00CF075F" w:rsidRDefault="00CF075F" w:rsidP="00AA5D52"/>
          <w:p w14:paraId="7485CAEE" w14:textId="77777777" w:rsidR="00CF075F" w:rsidRDefault="00CF075F" w:rsidP="00AA5D52"/>
          <w:p w14:paraId="4BC700F9" w14:textId="77777777" w:rsidR="00CF075F" w:rsidRDefault="00CF075F" w:rsidP="00AA5D52"/>
          <w:p w14:paraId="2C7D3BAE" w14:textId="5ED3EB1C" w:rsidR="00CF075F" w:rsidRDefault="002F720B" w:rsidP="00AA5D52">
            <w:r>
              <w:lastRenderedPageBreak/>
              <w:t>Q3 2018</w:t>
            </w:r>
          </w:p>
          <w:p w14:paraId="26D8D52E" w14:textId="385607D4" w:rsidR="00CF075F" w:rsidRDefault="00CF075F" w:rsidP="00AA5D52"/>
          <w:p w14:paraId="67771E20" w14:textId="77777777" w:rsidR="00CF075F" w:rsidRDefault="00CF075F" w:rsidP="00AA5D52"/>
          <w:p w14:paraId="5FCB985A" w14:textId="77777777" w:rsidR="00CF075F" w:rsidRDefault="00CF075F" w:rsidP="00AA5D52"/>
          <w:p w14:paraId="20A08FA9" w14:textId="77777777" w:rsidR="00CF075F" w:rsidRDefault="00CF075F" w:rsidP="00AA5D52"/>
          <w:p w14:paraId="4AB40D80" w14:textId="77777777" w:rsidR="00CF075F" w:rsidRDefault="00CF075F" w:rsidP="00AA5D52"/>
          <w:p w14:paraId="7876CFCC" w14:textId="77777777" w:rsidR="00CF075F" w:rsidRDefault="00CF075F" w:rsidP="00AA5D52"/>
          <w:p w14:paraId="11B8C1C7" w14:textId="15AFCB4B" w:rsidR="00CF075F" w:rsidRPr="003842FC" w:rsidRDefault="00CF075F" w:rsidP="00481BD8">
            <w:pPr>
              <w:jc w:val="center"/>
            </w:pPr>
          </w:p>
        </w:tc>
        <w:tc>
          <w:tcPr>
            <w:tcW w:w="2410" w:type="dxa"/>
            <w:shd w:val="clear" w:color="auto" w:fill="FFFFFF" w:themeFill="background1"/>
          </w:tcPr>
          <w:p w14:paraId="4CCD2906" w14:textId="391B47CD" w:rsidR="00703F46" w:rsidRDefault="00703F46" w:rsidP="000A38D3">
            <w:pPr>
              <w:rPr>
                <w:i/>
                <w:color w:val="008000"/>
              </w:rPr>
            </w:pPr>
            <w:r>
              <w:rPr>
                <w:i/>
                <w:color w:val="008000"/>
              </w:rPr>
              <w:lastRenderedPageBreak/>
              <w:t>Completed</w:t>
            </w:r>
            <w:r w:rsidR="00BC7E15">
              <w:rPr>
                <w:i/>
                <w:color w:val="008000"/>
              </w:rPr>
              <w:t>.</w:t>
            </w:r>
            <w:r>
              <w:rPr>
                <w:i/>
                <w:color w:val="008000"/>
              </w:rPr>
              <w:t xml:space="preserve"> C</w:t>
            </w:r>
            <w:r w:rsidR="00BC7E15">
              <w:rPr>
                <w:i/>
                <w:color w:val="008000"/>
              </w:rPr>
              <w:t>URSA</w:t>
            </w:r>
            <w:r>
              <w:rPr>
                <w:i/>
                <w:color w:val="008000"/>
              </w:rPr>
              <w:t xml:space="preserve"> established as a recognised Staff Network</w:t>
            </w:r>
            <w:r w:rsidR="00BC7E15">
              <w:rPr>
                <w:i/>
                <w:color w:val="008000"/>
              </w:rPr>
              <w:t>.</w:t>
            </w:r>
          </w:p>
          <w:p w14:paraId="3046ED01" w14:textId="77777777" w:rsidR="00BC7E15" w:rsidRDefault="00BC7E15" w:rsidP="000A38D3">
            <w:pPr>
              <w:rPr>
                <w:i/>
                <w:color w:val="008000"/>
              </w:rPr>
            </w:pPr>
          </w:p>
          <w:p w14:paraId="1AF9B962" w14:textId="75ABBB32" w:rsidR="000A38D3" w:rsidRPr="008412AD" w:rsidRDefault="000A38D3" w:rsidP="000A38D3">
            <w:pPr>
              <w:rPr>
                <w:i/>
                <w:color w:val="008000"/>
              </w:rPr>
            </w:pPr>
            <w:r w:rsidRPr="008412AD">
              <w:rPr>
                <w:i/>
                <w:color w:val="008000"/>
              </w:rPr>
              <w:t>UCU attended 2016 AGM - this relationship will continue to be developed throughout the next review period (2016-2018).</w:t>
            </w:r>
            <w:r w:rsidR="00703F46">
              <w:rPr>
                <w:i/>
                <w:color w:val="008000"/>
              </w:rPr>
              <w:t xml:space="preserve"> </w:t>
            </w:r>
          </w:p>
          <w:p w14:paraId="4ECCC241" w14:textId="77777777" w:rsidR="000A38D3" w:rsidRDefault="000A38D3" w:rsidP="00737CF5"/>
          <w:p w14:paraId="5D6CD8C3" w14:textId="084E7C4B" w:rsidR="00523297" w:rsidRPr="002F720B" w:rsidRDefault="00523297" w:rsidP="00523297">
            <w:pPr>
              <w:rPr>
                <w:i/>
                <w:color w:val="008000"/>
              </w:rPr>
            </w:pPr>
            <w:r w:rsidRPr="002F720B">
              <w:rPr>
                <w:i/>
                <w:color w:val="008000"/>
              </w:rPr>
              <w:lastRenderedPageBreak/>
              <w:t xml:space="preserve">A clear channel of communication </w:t>
            </w:r>
            <w:r w:rsidR="002F720B" w:rsidRPr="002F720B">
              <w:rPr>
                <w:i/>
                <w:color w:val="008000"/>
              </w:rPr>
              <w:t xml:space="preserve">established </w:t>
            </w:r>
            <w:r w:rsidRPr="002F720B">
              <w:rPr>
                <w:i/>
                <w:color w:val="008000"/>
              </w:rPr>
              <w:t>for researchers to feed through to relevant university committees.</w:t>
            </w:r>
          </w:p>
          <w:p w14:paraId="64C59B81" w14:textId="1416C980" w:rsidR="000A38D3" w:rsidRPr="003842FC" w:rsidRDefault="000A38D3" w:rsidP="00737CF5"/>
        </w:tc>
      </w:tr>
      <w:tr w:rsidR="00CF075F" w:rsidRPr="0069412E" w14:paraId="727F72A0" w14:textId="77777777" w:rsidTr="00703F46">
        <w:tc>
          <w:tcPr>
            <w:tcW w:w="2943" w:type="dxa"/>
          </w:tcPr>
          <w:p w14:paraId="4B5E7D6B" w14:textId="77777777" w:rsidR="00CF075F" w:rsidRPr="003842FC" w:rsidRDefault="00CF075F" w:rsidP="00AA5D52">
            <w:pPr>
              <w:rPr>
                <w:b/>
                <w:sz w:val="24"/>
                <w:szCs w:val="24"/>
              </w:rPr>
            </w:pPr>
            <w:r w:rsidRPr="003842FC">
              <w:rPr>
                <w:b/>
                <w:sz w:val="24"/>
                <w:szCs w:val="24"/>
              </w:rPr>
              <w:lastRenderedPageBreak/>
              <w:t>C  Support and Career Development  (C2.1)</w:t>
            </w:r>
          </w:p>
          <w:p w14:paraId="02FE51DC" w14:textId="77777777" w:rsidR="00CF075F" w:rsidRDefault="00CF075F" w:rsidP="00AA5D52">
            <w:pPr>
              <w:rPr>
                <w:b/>
                <w:i/>
              </w:rPr>
            </w:pPr>
            <w:r w:rsidRPr="003842FC">
              <w:rPr>
                <w:b/>
                <w:i/>
              </w:rPr>
              <w:t>Career pathways</w:t>
            </w:r>
          </w:p>
          <w:p w14:paraId="4ABB47CF" w14:textId="77777777" w:rsidR="00CF075F" w:rsidRPr="003842FC" w:rsidRDefault="00CF075F" w:rsidP="00AA5D52">
            <w:r w:rsidRPr="003842FC">
              <w:t>Further work is required on the University’s researcher development strategy and this work should include further consideration of the research career pathway and routes of progression for researchers.</w:t>
            </w:r>
          </w:p>
          <w:p w14:paraId="7D481F41" w14:textId="77777777" w:rsidR="00CF075F" w:rsidRDefault="00CF075F" w:rsidP="00AA5D52"/>
          <w:p w14:paraId="52E407EF" w14:textId="77777777" w:rsidR="00CF075F" w:rsidRPr="003842FC" w:rsidRDefault="00CF075F" w:rsidP="00AA5D52">
            <w:pPr>
              <w:rPr>
                <w:b/>
                <w:sz w:val="24"/>
                <w:szCs w:val="24"/>
              </w:rPr>
            </w:pPr>
            <w:r w:rsidRPr="003842FC">
              <w:rPr>
                <w:b/>
                <w:sz w:val="24"/>
                <w:szCs w:val="24"/>
              </w:rPr>
              <w:t>C  Support and Career Development (C2.2)</w:t>
            </w:r>
          </w:p>
          <w:p w14:paraId="11113751" w14:textId="77777777" w:rsidR="00CF075F" w:rsidRDefault="00CF075F" w:rsidP="00AA5D52">
            <w:pPr>
              <w:rPr>
                <w:b/>
                <w:i/>
              </w:rPr>
            </w:pPr>
            <w:r w:rsidRPr="003842FC">
              <w:rPr>
                <w:b/>
                <w:i/>
              </w:rPr>
              <w:t>Career pathways</w:t>
            </w:r>
          </w:p>
          <w:p w14:paraId="56C8ED7B" w14:textId="637F17A8" w:rsidR="00CF075F" w:rsidRPr="003842FC" w:rsidRDefault="00CF075F" w:rsidP="00C75BFE">
            <w:r w:rsidRPr="003842FC">
              <w:t xml:space="preserve">It is recommended that as </w:t>
            </w:r>
            <w:r w:rsidRPr="003842FC">
              <w:lastRenderedPageBreak/>
              <w:t>part of this work consideration be given to whether the University HUMRS</w:t>
            </w:r>
            <w:r>
              <w:t xml:space="preserve"> should have in place a formal </w:t>
            </w:r>
            <w:r w:rsidRPr="003842FC">
              <w:t>promotions procedure for research staff, in line with staff in teaching and research and teaching and scholarship career pathways, or whether, like MPSS roles, progress should be linked to the role carried out and not an individual’s profile</w:t>
            </w:r>
            <w:r>
              <w:t>.</w:t>
            </w:r>
          </w:p>
        </w:tc>
        <w:tc>
          <w:tcPr>
            <w:tcW w:w="5812" w:type="dxa"/>
          </w:tcPr>
          <w:p w14:paraId="46D94AF2" w14:textId="77777777" w:rsidR="00CF075F" w:rsidRPr="00F93D1B" w:rsidRDefault="00CF075F" w:rsidP="00AA5D52">
            <w:pPr>
              <w:rPr>
                <w:i/>
                <w:color w:val="4F81BD" w:themeColor="accent1"/>
              </w:rPr>
            </w:pPr>
            <w:r w:rsidRPr="00F93D1B">
              <w:rPr>
                <w:b/>
                <w:i/>
                <w:color w:val="4F81BD" w:themeColor="accent1"/>
              </w:rPr>
              <w:lastRenderedPageBreak/>
              <w:t>HREIR Action 1:</w:t>
            </w:r>
            <w:r w:rsidRPr="00F93D1B">
              <w:rPr>
                <w:i/>
                <w:color w:val="4F81BD" w:themeColor="accent1"/>
              </w:rPr>
              <w:t xml:space="preserve"> Review of the research career pathway with ‘promotions’ option paper for UEB – by end 2015.</w:t>
            </w:r>
          </w:p>
          <w:p w14:paraId="1014701A" w14:textId="1CB6F100" w:rsidR="007B488F" w:rsidRPr="007B488F" w:rsidRDefault="00CF075F" w:rsidP="00AA5D52">
            <w:pPr>
              <w:rPr>
                <w:i/>
                <w:color w:val="C00000"/>
                <w:u w:val="single"/>
              </w:rPr>
            </w:pPr>
            <w:r w:rsidRPr="007B488F">
              <w:rPr>
                <w:b/>
                <w:i/>
                <w:color w:val="C00000"/>
                <w:u w:val="single"/>
              </w:rPr>
              <w:t>Original action:</w:t>
            </w:r>
            <w:r w:rsidRPr="007B488F">
              <w:rPr>
                <w:i/>
                <w:color w:val="C00000"/>
                <w:u w:val="single"/>
              </w:rPr>
              <w:t xml:space="preserve"> To consider feasibility of introducing a formal promotions route for staff employed within the ‘research’</w:t>
            </w:r>
            <w:r w:rsidR="007B488F">
              <w:rPr>
                <w:i/>
                <w:color w:val="C00000"/>
                <w:u w:val="single"/>
              </w:rPr>
              <w:t xml:space="preserve"> career pathway.</w:t>
            </w:r>
          </w:p>
          <w:p w14:paraId="3148583B" w14:textId="77777777" w:rsidR="007B488F" w:rsidRDefault="007B488F" w:rsidP="00AA5D52"/>
          <w:p w14:paraId="3F35E93F" w14:textId="43954FD4" w:rsidR="00CF075F" w:rsidRDefault="00CF075F" w:rsidP="00AA5D52">
            <w:r w:rsidRPr="003842FC">
              <w:t>Desk based research to benchmark against other universities</w:t>
            </w:r>
            <w:r>
              <w:t xml:space="preserve"> was</w:t>
            </w:r>
            <w:r w:rsidRPr="003842FC">
              <w:t xml:space="preserve"> undertaken</w:t>
            </w:r>
            <w:r>
              <w:t xml:space="preserve"> in 2015 and an options paper was completed and is under review; o</w:t>
            </w:r>
            <w:r w:rsidRPr="005F23D3">
              <w:t xml:space="preserve">riginal </w:t>
            </w:r>
            <w:r>
              <w:t>target</w:t>
            </w:r>
            <w:r w:rsidRPr="005F23D3">
              <w:t xml:space="preserve"> </w:t>
            </w:r>
            <w:r>
              <w:t xml:space="preserve">was </w:t>
            </w:r>
            <w:r w:rsidRPr="005F23D3">
              <w:t xml:space="preserve">end 2015 but this work </w:t>
            </w:r>
            <w:r>
              <w:t>was delayed during staff changes. The completed work now complements the</w:t>
            </w:r>
            <w:r w:rsidRPr="005F23D3">
              <w:t xml:space="preserve"> EECI project</w:t>
            </w:r>
            <w:r>
              <w:t xml:space="preserve">, which has received approval from College </w:t>
            </w:r>
            <w:r w:rsidRPr="005F23D3">
              <w:t>Research Deans in June 2016</w:t>
            </w:r>
            <w:r>
              <w:t xml:space="preserve"> and is currently in referral to the Research Excellence Group prior to onward referral to UEB (See p.1, A -B1). This may lead to the establishment of an implementation group or “ECR Committee”. The options review will also link with a wider </w:t>
            </w:r>
            <w:r>
              <w:lastRenderedPageBreak/>
              <w:t>review of University promotions procedures in 2016-17.</w:t>
            </w:r>
            <w:r w:rsidR="006A64E4">
              <w:t xml:space="preserve"> </w:t>
            </w:r>
            <w:r>
              <w:t>During this early project</w:t>
            </w:r>
            <w:r w:rsidR="007B488F">
              <w:t xml:space="preserve"> phase</w:t>
            </w:r>
            <w:r>
              <w:rPr>
                <w:b/>
              </w:rPr>
              <w:t xml:space="preserve"> </w:t>
            </w:r>
            <w:r>
              <w:t>stakeholders will e</w:t>
            </w:r>
            <w:r w:rsidRPr="00360D53">
              <w:t>nsure alignment of these two significant pieces of scoping and development work</w:t>
            </w:r>
            <w:r>
              <w:t>,</w:t>
            </w:r>
            <w:r w:rsidRPr="00360D53">
              <w:t xml:space="preserve"> which will inform actions relating to clarifying career options for research staff and es</w:t>
            </w:r>
            <w:r w:rsidR="007B488F">
              <w:t>tablishing enabling mechanisms.</w:t>
            </w:r>
          </w:p>
          <w:p w14:paraId="7F44222E" w14:textId="77777777" w:rsidR="007B488F" w:rsidRPr="00360D53" w:rsidRDefault="007B488F" w:rsidP="00AA5D52"/>
          <w:p w14:paraId="1241E6AA" w14:textId="1E937AF5" w:rsidR="00CF075F" w:rsidRPr="00C75BFE" w:rsidRDefault="00CF075F" w:rsidP="00AA5D52">
            <w:pPr>
              <w:rPr>
                <w:b/>
                <w:i/>
                <w:color w:val="C00000"/>
                <w:u w:val="single"/>
              </w:rPr>
            </w:pPr>
            <w:r w:rsidRPr="00C75BFE">
              <w:rPr>
                <w:b/>
                <w:i/>
                <w:color w:val="C00000"/>
                <w:u w:val="single"/>
              </w:rPr>
              <w:t xml:space="preserve">New action: </w:t>
            </w:r>
            <w:r w:rsidRPr="00C75BFE">
              <w:rPr>
                <w:i/>
                <w:color w:val="C00000"/>
                <w:u w:val="single"/>
              </w:rPr>
              <w:t>There will be a fundamental review of the academic promotions process by OSD</w:t>
            </w:r>
            <w:r w:rsidR="00C75BFE" w:rsidRPr="00C75BFE">
              <w:rPr>
                <w:i/>
                <w:color w:val="C00000"/>
                <w:u w:val="single"/>
              </w:rPr>
              <w:t>,</w:t>
            </w:r>
            <w:r w:rsidRPr="00C75BFE">
              <w:rPr>
                <w:i/>
                <w:color w:val="C00000"/>
                <w:u w:val="single"/>
              </w:rPr>
              <w:t xml:space="preserve"> which will include examining how researchers are reflected within it</w:t>
            </w:r>
            <w:r w:rsidR="00C75BFE" w:rsidRPr="00C75BFE">
              <w:rPr>
                <w:i/>
                <w:color w:val="C00000"/>
                <w:u w:val="single"/>
              </w:rPr>
              <w:t>.</w:t>
            </w:r>
          </w:p>
          <w:p w14:paraId="2ECDDF09" w14:textId="1436F669" w:rsidR="00CF075F" w:rsidRPr="00974270" w:rsidRDefault="00CF075F" w:rsidP="00FE00E8">
            <w:pPr>
              <w:rPr>
                <w:b/>
              </w:rPr>
            </w:pPr>
          </w:p>
        </w:tc>
        <w:tc>
          <w:tcPr>
            <w:tcW w:w="1559" w:type="dxa"/>
          </w:tcPr>
          <w:p w14:paraId="38140B25" w14:textId="77777777" w:rsidR="00CF075F" w:rsidRDefault="00CF075F" w:rsidP="001A3F5B">
            <w:pPr>
              <w:jc w:val="center"/>
            </w:pPr>
          </w:p>
          <w:p w14:paraId="73FC51B2" w14:textId="77777777" w:rsidR="00CF075F" w:rsidRDefault="00CF075F" w:rsidP="001A3F5B">
            <w:pPr>
              <w:jc w:val="center"/>
            </w:pPr>
          </w:p>
          <w:p w14:paraId="31D70FE7" w14:textId="77777777" w:rsidR="00CF075F" w:rsidRDefault="00CF075F" w:rsidP="001A3F5B">
            <w:pPr>
              <w:jc w:val="center"/>
            </w:pPr>
          </w:p>
          <w:p w14:paraId="2289DC86" w14:textId="77777777" w:rsidR="00CF075F" w:rsidRDefault="00CF075F" w:rsidP="001A3F5B">
            <w:pPr>
              <w:jc w:val="center"/>
            </w:pPr>
          </w:p>
          <w:p w14:paraId="1DDDBEB9" w14:textId="77777777" w:rsidR="00CF075F" w:rsidRDefault="00CF075F" w:rsidP="001A3F5B">
            <w:pPr>
              <w:jc w:val="center"/>
            </w:pPr>
          </w:p>
          <w:p w14:paraId="5EEA81F7" w14:textId="77777777" w:rsidR="00CF075F" w:rsidRDefault="00CF075F" w:rsidP="001A3F5B">
            <w:pPr>
              <w:jc w:val="center"/>
            </w:pPr>
          </w:p>
          <w:p w14:paraId="6588DADD" w14:textId="77777777" w:rsidR="00CF075F" w:rsidRDefault="00CF075F" w:rsidP="001A3F5B">
            <w:pPr>
              <w:jc w:val="center"/>
            </w:pPr>
          </w:p>
          <w:p w14:paraId="4E412CF9" w14:textId="77777777" w:rsidR="00CF075F" w:rsidRDefault="00CF075F" w:rsidP="001A3F5B">
            <w:pPr>
              <w:jc w:val="center"/>
            </w:pPr>
          </w:p>
          <w:p w14:paraId="35671A62" w14:textId="77777777" w:rsidR="00CF075F" w:rsidRDefault="00CF075F" w:rsidP="001A3F5B">
            <w:pPr>
              <w:jc w:val="center"/>
            </w:pPr>
          </w:p>
          <w:p w14:paraId="4F6BF7D8" w14:textId="77777777" w:rsidR="00CF075F" w:rsidRDefault="00CF075F" w:rsidP="001A3F5B">
            <w:pPr>
              <w:jc w:val="center"/>
            </w:pPr>
          </w:p>
          <w:p w14:paraId="7C0FF5ED" w14:textId="77777777" w:rsidR="00CF075F" w:rsidRDefault="00CF075F" w:rsidP="001A3F5B">
            <w:pPr>
              <w:jc w:val="center"/>
            </w:pPr>
          </w:p>
          <w:p w14:paraId="0B5A8AD9" w14:textId="77777777" w:rsidR="00CF075F" w:rsidRDefault="00CF075F" w:rsidP="001A3F5B">
            <w:pPr>
              <w:jc w:val="center"/>
            </w:pPr>
          </w:p>
          <w:p w14:paraId="2B8D6327" w14:textId="77777777" w:rsidR="00CF075F" w:rsidRDefault="00CF075F" w:rsidP="001A3F5B">
            <w:pPr>
              <w:jc w:val="center"/>
            </w:pPr>
          </w:p>
          <w:p w14:paraId="1AE0BCDB" w14:textId="77777777" w:rsidR="00C75BFE" w:rsidRDefault="00C75BFE" w:rsidP="001A3F5B">
            <w:pPr>
              <w:jc w:val="center"/>
            </w:pPr>
          </w:p>
          <w:p w14:paraId="3AB9EBB6" w14:textId="77777777" w:rsidR="00C75BFE" w:rsidRDefault="00C75BFE" w:rsidP="001A3F5B">
            <w:pPr>
              <w:jc w:val="center"/>
            </w:pPr>
          </w:p>
          <w:p w14:paraId="099469E8" w14:textId="77777777" w:rsidR="00C75BFE" w:rsidRDefault="00C75BFE" w:rsidP="001A3F5B">
            <w:pPr>
              <w:jc w:val="center"/>
            </w:pPr>
          </w:p>
          <w:p w14:paraId="1DAF9305" w14:textId="77777777" w:rsidR="00C75BFE" w:rsidRDefault="00C75BFE" w:rsidP="001A3F5B">
            <w:pPr>
              <w:jc w:val="center"/>
            </w:pPr>
          </w:p>
          <w:p w14:paraId="73A7E0F5" w14:textId="77777777" w:rsidR="00C75BFE" w:rsidRDefault="00C75BFE" w:rsidP="001A3F5B">
            <w:pPr>
              <w:jc w:val="center"/>
            </w:pPr>
          </w:p>
          <w:p w14:paraId="3C38211B" w14:textId="77777777" w:rsidR="00C75BFE" w:rsidRDefault="00C75BFE" w:rsidP="001A3F5B">
            <w:pPr>
              <w:jc w:val="center"/>
            </w:pPr>
          </w:p>
          <w:p w14:paraId="505AD8FB" w14:textId="77777777" w:rsidR="00C75BFE" w:rsidRDefault="00C75BFE" w:rsidP="001A3F5B">
            <w:pPr>
              <w:jc w:val="center"/>
            </w:pPr>
          </w:p>
          <w:p w14:paraId="4842FCA9" w14:textId="77777777" w:rsidR="00C75BFE" w:rsidRDefault="00C75BFE" w:rsidP="001A3F5B">
            <w:pPr>
              <w:jc w:val="center"/>
            </w:pPr>
          </w:p>
          <w:p w14:paraId="4CE3B350" w14:textId="77777777" w:rsidR="00C75BFE" w:rsidRDefault="00C75BFE" w:rsidP="001A3F5B">
            <w:pPr>
              <w:jc w:val="center"/>
            </w:pPr>
          </w:p>
          <w:p w14:paraId="6A218B1C" w14:textId="77777777" w:rsidR="00CF075F" w:rsidRDefault="00CF075F" w:rsidP="001A3F5B">
            <w:pPr>
              <w:jc w:val="center"/>
            </w:pPr>
          </w:p>
          <w:p w14:paraId="23E29700" w14:textId="77777777" w:rsidR="00CF075F" w:rsidRDefault="00CF075F" w:rsidP="001A3F5B">
            <w:pPr>
              <w:jc w:val="center"/>
            </w:pPr>
            <w:r w:rsidRPr="00BB000A">
              <w:t>OSD/</w:t>
            </w:r>
            <w:r>
              <w:t>EECI Group/DVC/</w:t>
            </w:r>
          </w:p>
          <w:p w14:paraId="46C7AF12" w14:textId="77777777" w:rsidR="00CF075F" w:rsidRDefault="00CF075F" w:rsidP="001A3F5B">
            <w:pPr>
              <w:jc w:val="center"/>
            </w:pPr>
            <w:r w:rsidRPr="00BB000A">
              <w:t>PVCR</w:t>
            </w:r>
          </w:p>
          <w:p w14:paraId="655A177E" w14:textId="5FCBF6F4" w:rsidR="00CF075F" w:rsidRPr="00974270" w:rsidRDefault="00CF075F" w:rsidP="00C75BFE">
            <w:pPr>
              <w:rPr>
                <w:b/>
              </w:rPr>
            </w:pPr>
          </w:p>
        </w:tc>
        <w:tc>
          <w:tcPr>
            <w:tcW w:w="1276" w:type="dxa"/>
          </w:tcPr>
          <w:p w14:paraId="1AB7956D" w14:textId="77777777" w:rsidR="00CF075F" w:rsidRDefault="00CF075F" w:rsidP="00AA5D52"/>
          <w:p w14:paraId="0FEC38D6" w14:textId="77777777" w:rsidR="00CF075F" w:rsidRDefault="00CF075F" w:rsidP="00AA5D52"/>
          <w:p w14:paraId="744D3318" w14:textId="77777777" w:rsidR="00CF075F" w:rsidRDefault="00CF075F" w:rsidP="00AA5D52"/>
          <w:p w14:paraId="50AE1940" w14:textId="77777777" w:rsidR="00CF075F" w:rsidRDefault="00CF075F" w:rsidP="00AA5D52"/>
          <w:p w14:paraId="420B9DEB" w14:textId="77777777" w:rsidR="00CF075F" w:rsidRDefault="00CF075F" w:rsidP="00AA5D52"/>
          <w:p w14:paraId="52B608E7" w14:textId="77777777" w:rsidR="00CF075F" w:rsidRDefault="00CF075F" w:rsidP="00AA5D52"/>
          <w:p w14:paraId="2C80592A" w14:textId="77777777" w:rsidR="00CF075F" w:rsidRDefault="00CF075F" w:rsidP="00AA5D52"/>
          <w:p w14:paraId="52E97287" w14:textId="77777777" w:rsidR="00CF075F" w:rsidRDefault="00CF075F" w:rsidP="00AA5D52"/>
          <w:p w14:paraId="60DB8FD0" w14:textId="77777777" w:rsidR="00CF075F" w:rsidRDefault="00CF075F" w:rsidP="00AA5D52"/>
          <w:p w14:paraId="6229188B" w14:textId="77777777" w:rsidR="00CF075F" w:rsidRDefault="00CF075F" w:rsidP="00AA5D52"/>
          <w:p w14:paraId="5D9F819C" w14:textId="77777777" w:rsidR="00CF075F" w:rsidRDefault="00CF075F" w:rsidP="00AA5D52"/>
          <w:p w14:paraId="4B3C13D7" w14:textId="77777777" w:rsidR="00CF075F" w:rsidRDefault="00CF075F" w:rsidP="00AA5D52"/>
          <w:p w14:paraId="5662EEAF" w14:textId="77777777" w:rsidR="00C75BFE" w:rsidRDefault="00C75BFE" w:rsidP="00AA5D52"/>
          <w:p w14:paraId="2C6B9B9F" w14:textId="77777777" w:rsidR="00C75BFE" w:rsidRDefault="00C75BFE" w:rsidP="00AA5D52"/>
          <w:p w14:paraId="373DF9C1" w14:textId="77777777" w:rsidR="00C75BFE" w:rsidRDefault="00C75BFE" w:rsidP="00AA5D52"/>
          <w:p w14:paraId="5FA33688" w14:textId="77777777" w:rsidR="00C75BFE" w:rsidRDefault="00C75BFE" w:rsidP="00AA5D52"/>
          <w:p w14:paraId="136FDBF2" w14:textId="77777777" w:rsidR="00C75BFE" w:rsidRDefault="00C75BFE" w:rsidP="00AA5D52"/>
          <w:p w14:paraId="455592E7" w14:textId="77777777" w:rsidR="00C75BFE" w:rsidRDefault="00C75BFE" w:rsidP="00AA5D52"/>
          <w:p w14:paraId="12BDF922" w14:textId="77777777" w:rsidR="00C75BFE" w:rsidRDefault="00C75BFE" w:rsidP="00AA5D52"/>
          <w:p w14:paraId="1D0B4D6B" w14:textId="77777777" w:rsidR="00C75BFE" w:rsidRDefault="00C75BFE" w:rsidP="00AA5D52"/>
          <w:p w14:paraId="55A5C0F6" w14:textId="77777777" w:rsidR="00C75BFE" w:rsidRDefault="00C75BFE" w:rsidP="00AA5D52"/>
          <w:p w14:paraId="5AD1F499" w14:textId="77777777" w:rsidR="00CF075F" w:rsidRDefault="00CF075F" w:rsidP="00AA5D52"/>
          <w:p w14:paraId="43A17516" w14:textId="77777777" w:rsidR="00CF075F" w:rsidRDefault="00CF075F" w:rsidP="00AA5D52"/>
          <w:p w14:paraId="3F34139D" w14:textId="6EE98807" w:rsidR="00CF075F" w:rsidRPr="00BB000A" w:rsidRDefault="007B488F" w:rsidP="007B488F">
            <w:pPr>
              <w:jc w:val="center"/>
            </w:pPr>
            <w:r>
              <w:t xml:space="preserve">January </w:t>
            </w:r>
            <w:r w:rsidR="00CF075F" w:rsidRPr="003842FC">
              <w:t>20</w:t>
            </w:r>
            <w:r>
              <w:t>18</w:t>
            </w:r>
          </w:p>
        </w:tc>
        <w:tc>
          <w:tcPr>
            <w:tcW w:w="2410" w:type="dxa"/>
            <w:shd w:val="clear" w:color="auto" w:fill="FFFFFF" w:themeFill="background1"/>
          </w:tcPr>
          <w:p w14:paraId="33C49DA3" w14:textId="77777777" w:rsidR="00CF075F" w:rsidRDefault="00CF075F" w:rsidP="00622FB6"/>
          <w:p w14:paraId="18E0462B" w14:textId="77777777" w:rsidR="00523297" w:rsidRDefault="00523297" w:rsidP="00622FB6"/>
          <w:p w14:paraId="6EF08BD4" w14:textId="06108CB2" w:rsidR="00523297" w:rsidRPr="00C75BFE" w:rsidRDefault="00523297" w:rsidP="00622FB6">
            <w:pPr>
              <w:rPr>
                <w:i/>
                <w:color w:val="008000"/>
              </w:rPr>
            </w:pPr>
          </w:p>
          <w:p w14:paraId="1D31244D" w14:textId="77777777" w:rsidR="00523297" w:rsidRDefault="00523297" w:rsidP="00622FB6"/>
          <w:p w14:paraId="014A6130" w14:textId="77777777" w:rsidR="00523297" w:rsidRDefault="00523297" w:rsidP="00622FB6"/>
          <w:p w14:paraId="1D7F1F4B" w14:textId="77777777" w:rsidR="00523297" w:rsidRDefault="00523297" w:rsidP="00622FB6"/>
          <w:p w14:paraId="30E04435" w14:textId="77777777" w:rsidR="00523297" w:rsidRDefault="00523297" w:rsidP="00622FB6"/>
          <w:p w14:paraId="26A580EE" w14:textId="77777777" w:rsidR="00523297" w:rsidRDefault="00523297" w:rsidP="00622FB6"/>
          <w:p w14:paraId="364FFA39" w14:textId="77777777" w:rsidR="00523297" w:rsidRDefault="00523297" w:rsidP="00622FB6"/>
          <w:p w14:paraId="353F310A" w14:textId="77777777" w:rsidR="00523297" w:rsidRDefault="00523297" w:rsidP="00622FB6"/>
          <w:p w14:paraId="54492400" w14:textId="77777777" w:rsidR="00523297" w:rsidRDefault="00523297" w:rsidP="00622FB6"/>
          <w:p w14:paraId="14F6E5E6" w14:textId="77777777" w:rsidR="00523297" w:rsidRDefault="00523297" w:rsidP="00622FB6"/>
          <w:p w14:paraId="5EDE707C" w14:textId="77777777" w:rsidR="00523297" w:rsidRDefault="00523297" w:rsidP="00622FB6"/>
          <w:p w14:paraId="168E2D46" w14:textId="77777777" w:rsidR="00523297" w:rsidRDefault="00523297" w:rsidP="00622FB6"/>
          <w:p w14:paraId="676BA34E" w14:textId="77777777" w:rsidR="00523297" w:rsidRDefault="00523297" w:rsidP="00622FB6"/>
          <w:p w14:paraId="474A61DE" w14:textId="77777777" w:rsidR="00523297" w:rsidRDefault="00523297" w:rsidP="00622FB6"/>
          <w:p w14:paraId="0B996F32" w14:textId="77777777" w:rsidR="00523297" w:rsidRDefault="00523297" w:rsidP="00622FB6"/>
          <w:p w14:paraId="184B9A12" w14:textId="77777777" w:rsidR="00523297" w:rsidRDefault="00523297" w:rsidP="00622FB6"/>
          <w:p w14:paraId="0713125F" w14:textId="77777777" w:rsidR="00523297" w:rsidRDefault="00523297" w:rsidP="00622FB6"/>
          <w:p w14:paraId="52E874F5" w14:textId="77777777" w:rsidR="00C75BFE" w:rsidRDefault="00C75BFE" w:rsidP="00622FB6"/>
          <w:p w14:paraId="3ADBC1CE" w14:textId="77777777" w:rsidR="00C75BFE" w:rsidRDefault="00C75BFE" w:rsidP="00622FB6"/>
          <w:p w14:paraId="01B48CCC" w14:textId="77777777" w:rsidR="00523297" w:rsidRDefault="00523297" w:rsidP="00622FB6"/>
          <w:p w14:paraId="068A3020" w14:textId="77777777" w:rsidR="00523297" w:rsidRDefault="00523297" w:rsidP="00622FB6"/>
          <w:p w14:paraId="7E64F013" w14:textId="1BA6DDC5" w:rsidR="00523297" w:rsidRPr="00C75BFE" w:rsidRDefault="00523297" w:rsidP="00622FB6">
            <w:pPr>
              <w:rPr>
                <w:i/>
              </w:rPr>
            </w:pPr>
            <w:r w:rsidRPr="00C75BFE">
              <w:rPr>
                <w:i/>
                <w:color w:val="008000"/>
              </w:rPr>
              <w:t>A University decision on career progression routes for researchers.</w:t>
            </w:r>
          </w:p>
          <w:p w14:paraId="00DE7D74" w14:textId="58B129D8" w:rsidR="00523297" w:rsidRPr="003842FC" w:rsidRDefault="00523297" w:rsidP="00622FB6"/>
        </w:tc>
      </w:tr>
      <w:tr w:rsidR="00CF075F" w:rsidRPr="0069412E" w14:paraId="221247E0" w14:textId="77777777" w:rsidTr="00703F46">
        <w:tc>
          <w:tcPr>
            <w:tcW w:w="2943" w:type="dxa"/>
          </w:tcPr>
          <w:p w14:paraId="7530698A" w14:textId="77777777" w:rsidR="00CF075F" w:rsidRPr="003842FC" w:rsidRDefault="00CF075F" w:rsidP="00AA5D52">
            <w:pPr>
              <w:rPr>
                <w:b/>
                <w:sz w:val="24"/>
                <w:szCs w:val="24"/>
              </w:rPr>
            </w:pPr>
            <w:r w:rsidRPr="003842FC">
              <w:rPr>
                <w:b/>
                <w:sz w:val="24"/>
                <w:szCs w:val="24"/>
              </w:rPr>
              <w:lastRenderedPageBreak/>
              <w:t>C  Support and Career Development (C4)</w:t>
            </w:r>
          </w:p>
          <w:p w14:paraId="5D4DC852" w14:textId="77777777" w:rsidR="00CF075F" w:rsidRDefault="00CF075F" w:rsidP="00AA5D52">
            <w:pPr>
              <w:rPr>
                <w:b/>
                <w:i/>
              </w:rPr>
            </w:pPr>
            <w:r w:rsidRPr="003842FC">
              <w:rPr>
                <w:b/>
                <w:i/>
              </w:rPr>
              <w:t>Mobility of Researchers</w:t>
            </w:r>
          </w:p>
          <w:p w14:paraId="63D8B053" w14:textId="0C0ACEEE" w:rsidR="00CF075F" w:rsidRPr="003842FC" w:rsidRDefault="00CF075F" w:rsidP="00DA3FDE">
            <w:r w:rsidRPr="003842FC">
              <w:t xml:space="preserve">The University will be considering the mobility of its researchers as part of its preparations for REF. It is recommended that </w:t>
            </w:r>
            <w:r>
              <w:t>c</w:t>
            </w:r>
            <w:r w:rsidRPr="003842FC">
              <w:t>onsideration be given to ways of improving the data held on the career trajecto</w:t>
            </w:r>
            <w:r>
              <w:t>ries</w:t>
            </w:r>
            <w:r w:rsidRPr="003842FC">
              <w:t xml:space="preserve"> of former Cardiff researchers as part of this</w:t>
            </w:r>
            <w:r>
              <w:t>.</w:t>
            </w:r>
          </w:p>
        </w:tc>
        <w:tc>
          <w:tcPr>
            <w:tcW w:w="5812" w:type="dxa"/>
          </w:tcPr>
          <w:p w14:paraId="15B12B79" w14:textId="0FBB5C35" w:rsidR="00CF075F" w:rsidRPr="00F93D1B" w:rsidRDefault="00CF075F" w:rsidP="00AA5D52">
            <w:pPr>
              <w:rPr>
                <w:i/>
                <w:color w:val="4F81BD" w:themeColor="accent1"/>
              </w:rPr>
            </w:pPr>
            <w:r w:rsidRPr="00F93D1B">
              <w:rPr>
                <w:b/>
                <w:i/>
                <w:color w:val="4F81BD" w:themeColor="accent1"/>
              </w:rPr>
              <w:t>HREIR Action 4</w:t>
            </w:r>
            <w:r w:rsidRPr="00F93D1B">
              <w:rPr>
                <w:i/>
                <w:color w:val="4F81BD" w:themeColor="accent1"/>
              </w:rPr>
              <w:t xml:space="preserve"> - Introduction of exit interviews for all research staff - by end 2015. This recommendation was supported by CURSA.</w:t>
            </w:r>
          </w:p>
          <w:p w14:paraId="7449C6AA" w14:textId="696C62C5" w:rsidR="00CF075F" w:rsidRPr="005734E5" w:rsidRDefault="00CF075F" w:rsidP="00AA5D52">
            <w:pPr>
              <w:rPr>
                <w:i/>
                <w:color w:val="C00000"/>
                <w:u w:val="single"/>
              </w:rPr>
            </w:pPr>
            <w:r w:rsidRPr="005734E5">
              <w:rPr>
                <w:i/>
                <w:color w:val="C00000"/>
                <w:u w:val="single"/>
              </w:rPr>
              <w:t xml:space="preserve">DVC to explore possibility of introducing exit surveys for all staff who leave institution – to include </w:t>
            </w:r>
            <w:r w:rsidR="00892558">
              <w:rPr>
                <w:i/>
                <w:color w:val="C00000"/>
                <w:u w:val="single"/>
              </w:rPr>
              <w:t>data</w:t>
            </w:r>
            <w:r w:rsidR="00892558" w:rsidRPr="005734E5">
              <w:rPr>
                <w:i/>
                <w:color w:val="C00000"/>
                <w:u w:val="single"/>
              </w:rPr>
              <w:t xml:space="preserve"> </w:t>
            </w:r>
            <w:r w:rsidRPr="005734E5">
              <w:rPr>
                <w:i/>
                <w:color w:val="C00000"/>
                <w:u w:val="single"/>
              </w:rPr>
              <w:t>on destination.</w:t>
            </w:r>
          </w:p>
          <w:p w14:paraId="2AE63504" w14:textId="77777777" w:rsidR="00CF075F" w:rsidRPr="0051259F" w:rsidRDefault="00CF075F" w:rsidP="00AA5D52">
            <w:pPr>
              <w:rPr>
                <w:color w:val="4F81BD" w:themeColor="accent1"/>
              </w:rPr>
            </w:pPr>
          </w:p>
          <w:p w14:paraId="5C8CA1A2" w14:textId="77777777" w:rsidR="00CF075F" w:rsidRDefault="00CF075F" w:rsidP="00AA5D52">
            <w:r>
              <w:t>Resignations are now processed through CORE portal and this includes a basic HESA questionnaire.</w:t>
            </w:r>
          </w:p>
          <w:p w14:paraId="19E17BFD" w14:textId="77777777" w:rsidR="00CF075F" w:rsidRDefault="00CF075F" w:rsidP="00AA5D52"/>
          <w:p w14:paraId="15B1C47F" w14:textId="1872053B" w:rsidR="005734E5" w:rsidRPr="00755F81" w:rsidRDefault="00CF075F" w:rsidP="00892558">
            <w:pPr>
              <w:rPr>
                <w:i/>
              </w:rPr>
            </w:pPr>
            <w:r w:rsidRPr="005734E5">
              <w:rPr>
                <w:i/>
                <w:color w:val="C00000"/>
                <w:u w:val="single"/>
              </w:rPr>
              <w:t xml:space="preserve">A pro-forma </w:t>
            </w:r>
            <w:r w:rsidR="00DB2DC5">
              <w:rPr>
                <w:i/>
                <w:color w:val="C00000"/>
                <w:u w:val="single"/>
              </w:rPr>
              <w:t>to</w:t>
            </w:r>
            <w:r w:rsidR="00DB2DC5" w:rsidRPr="005734E5">
              <w:rPr>
                <w:i/>
                <w:color w:val="C00000"/>
                <w:u w:val="single"/>
              </w:rPr>
              <w:t xml:space="preserve"> captur</w:t>
            </w:r>
            <w:r w:rsidR="00DB2DC5">
              <w:rPr>
                <w:i/>
                <w:color w:val="C00000"/>
                <w:u w:val="single"/>
              </w:rPr>
              <w:t>e</w:t>
            </w:r>
            <w:r w:rsidR="00DB2DC5" w:rsidRPr="005734E5">
              <w:rPr>
                <w:i/>
                <w:color w:val="C00000"/>
                <w:u w:val="single"/>
              </w:rPr>
              <w:t xml:space="preserve"> </w:t>
            </w:r>
            <w:r w:rsidRPr="005734E5">
              <w:rPr>
                <w:i/>
                <w:color w:val="C00000"/>
                <w:u w:val="single"/>
              </w:rPr>
              <w:t xml:space="preserve">exit and destination data for all staff will be introduced by HR Operations in 2016; surveys will be triggered through CORE. Benchmarking will be possible by pathway making it possible to review and analyse researcher data once sufficient information has been collected.  </w:t>
            </w:r>
          </w:p>
        </w:tc>
        <w:tc>
          <w:tcPr>
            <w:tcW w:w="1559" w:type="dxa"/>
          </w:tcPr>
          <w:p w14:paraId="6AC12232" w14:textId="77777777" w:rsidR="009406F4" w:rsidRDefault="009406F4" w:rsidP="001A3F5B">
            <w:pPr>
              <w:jc w:val="center"/>
            </w:pPr>
          </w:p>
          <w:p w14:paraId="0E49BC1F" w14:textId="77777777" w:rsidR="009406F4" w:rsidRDefault="009406F4" w:rsidP="001A3F5B">
            <w:pPr>
              <w:jc w:val="center"/>
            </w:pPr>
          </w:p>
          <w:p w14:paraId="3DC2B094" w14:textId="77777777" w:rsidR="009406F4" w:rsidRDefault="009406F4" w:rsidP="001A3F5B">
            <w:pPr>
              <w:jc w:val="center"/>
            </w:pPr>
          </w:p>
          <w:p w14:paraId="0A88DEBD" w14:textId="21A9A57E" w:rsidR="00CF075F" w:rsidRDefault="005734E5" w:rsidP="001A3F5B">
            <w:pPr>
              <w:jc w:val="center"/>
            </w:pPr>
            <w:r w:rsidRPr="00664F66">
              <w:t>DVC/HR</w:t>
            </w:r>
          </w:p>
          <w:p w14:paraId="3FD5AD1C" w14:textId="77777777" w:rsidR="00CF075F" w:rsidRDefault="00CF075F" w:rsidP="001A3F5B">
            <w:pPr>
              <w:jc w:val="center"/>
            </w:pPr>
          </w:p>
          <w:p w14:paraId="035EEAB6" w14:textId="77777777" w:rsidR="00CF075F" w:rsidRDefault="00CF075F" w:rsidP="001A3F5B">
            <w:pPr>
              <w:jc w:val="center"/>
            </w:pPr>
          </w:p>
          <w:p w14:paraId="70944B0F" w14:textId="77777777" w:rsidR="00CF075F" w:rsidRDefault="00CF075F" w:rsidP="001A3F5B">
            <w:pPr>
              <w:jc w:val="center"/>
            </w:pPr>
          </w:p>
          <w:p w14:paraId="04107391" w14:textId="77777777" w:rsidR="00CF075F" w:rsidRDefault="00CF075F" w:rsidP="001A3F5B">
            <w:pPr>
              <w:jc w:val="center"/>
            </w:pPr>
          </w:p>
          <w:p w14:paraId="062E318F" w14:textId="77777777" w:rsidR="00CF075F" w:rsidRDefault="00CF075F" w:rsidP="001A3F5B">
            <w:pPr>
              <w:jc w:val="center"/>
            </w:pPr>
          </w:p>
          <w:p w14:paraId="15E24FD6" w14:textId="65A802D3" w:rsidR="00CF075F" w:rsidRPr="00755F81" w:rsidRDefault="00CF075F" w:rsidP="001A3F5B">
            <w:pPr>
              <w:jc w:val="center"/>
              <w:rPr>
                <w:i/>
              </w:rPr>
            </w:pPr>
            <w:r>
              <w:t>HR/OSD</w:t>
            </w:r>
          </w:p>
        </w:tc>
        <w:tc>
          <w:tcPr>
            <w:tcW w:w="1276" w:type="dxa"/>
          </w:tcPr>
          <w:p w14:paraId="21ECA42C" w14:textId="77777777" w:rsidR="009406F4" w:rsidRDefault="009406F4" w:rsidP="005734E5">
            <w:pPr>
              <w:jc w:val="center"/>
            </w:pPr>
          </w:p>
          <w:p w14:paraId="0E62F917" w14:textId="77777777" w:rsidR="009406F4" w:rsidRDefault="009406F4" w:rsidP="005734E5">
            <w:pPr>
              <w:jc w:val="center"/>
            </w:pPr>
          </w:p>
          <w:p w14:paraId="05FA9750" w14:textId="77777777" w:rsidR="009406F4" w:rsidRDefault="009406F4" w:rsidP="005734E5">
            <w:pPr>
              <w:jc w:val="center"/>
            </w:pPr>
          </w:p>
          <w:p w14:paraId="79814299" w14:textId="7C6026BF" w:rsidR="00CF075F" w:rsidRDefault="005734E5" w:rsidP="005734E5">
            <w:pPr>
              <w:jc w:val="center"/>
            </w:pPr>
            <w:r>
              <w:t>Q4 2016</w:t>
            </w:r>
          </w:p>
          <w:p w14:paraId="6EE4E1A3" w14:textId="77777777" w:rsidR="00CF075F" w:rsidRDefault="00CF075F" w:rsidP="005734E5">
            <w:pPr>
              <w:jc w:val="center"/>
            </w:pPr>
          </w:p>
          <w:p w14:paraId="4A2526A2" w14:textId="77777777" w:rsidR="00CF075F" w:rsidRDefault="00CF075F" w:rsidP="005734E5">
            <w:pPr>
              <w:jc w:val="center"/>
            </w:pPr>
          </w:p>
          <w:p w14:paraId="0E47DF55" w14:textId="77777777" w:rsidR="00CF075F" w:rsidRDefault="00CF075F" w:rsidP="005734E5">
            <w:pPr>
              <w:jc w:val="center"/>
            </w:pPr>
          </w:p>
          <w:p w14:paraId="764F887B" w14:textId="77777777" w:rsidR="00CF075F" w:rsidRDefault="00CF075F" w:rsidP="005734E5">
            <w:pPr>
              <w:jc w:val="center"/>
            </w:pPr>
          </w:p>
          <w:p w14:paraId="6433D742" w14:textId="77777777" w:rsidR="00CF075F" w:rsidRDefault="00CF075F" w:rsidP="005734E5">
            <w:pPr>
              <w:jc w:val="center"/>
            </w:pPr>
          </w:p>
          <w:p w14:paraId="31EAED8F" w14:textId="165BF669" w:rsidR="00CF075F" w:rsidRDefault="00882711" w:rsidP="005734E5">
            <w:pPr>
              <w:jc w:val="center"/>
            </w:pPr>
            <w:r w:rsidRPr="00882711">
              <w:t>Q4 2016</w:t>
            </w:r>
          </w:p>
          <w:p w14:paraId="00EA4EA7" w14:textId="7F1AD7E8" w:rsidR="00CF075F" w:rsidRPr="003842FC" w:rsidRDefault="00CF075F" w:rsidP="005734E5">
            <w:pPr>
              <w:jc w:val="center"/>
            </w:pPr>
          </w:p>
        </w:tc>
        <w:tc>
          <w:tcPr>
            <w:tcW w:w="2410" w:type="dxa"/>
            <w:shd w:val="clear" w:color="auto" w:fill="FFFFFF" w:themeFill="background1"/>
          </w:tcPr>
          <w:p w14:paraId="5BD69F11" w14:textId="77777777" w:rsidR="009406F4" w:rsidRDefault="009406F4" w:rsidP="00523297">
            <w:pPr>
              <w:rPr>
                <w:i/>
                <w:color w:val="008000"/>
              </w:rPr>
            </w:pPr>
          </w:p>
          <w:p w14:paraId="53A1233F" w14:textId="77777777" w:rsidR="009406F4" w:rsidRDefault="009406F4" w:rsidP="00523297">
            <w:pPr>
              <w:rPr>
                <w:i/>
                <w:color w:val="008000"/>
              </w:rPr>
            </w:pPr>
          </w:p>
          <w:p w14:paraId="67D1FA15" w14:textId="77777777" w:rsidR="009406F4" w:rsidRDefault="009406F4" w:rsidP="00523297">
            <w:pPr>
              <w:rPr>
                <w:i/>
                <w:color w:val="008000"/>
              </w:rPr>
            </w:pPr>
          </w:p>
          <w:p w14:paraId="74565538" w14:textId="487E7DDE" w:rsidR="00523297" w:rsidRDefault="00703F46" w:rsidP="00523297">
            <w:pPr>
              <w:rPr>
                <w:i/>
                <w:color w:val="008000"/>
              </w:rPr>
            </w:pPr>
            <w:r>
              <w:rPr>
                <w:i/>
                <w:color w:val="008000"/>
              </w:rPr>
              <w:t>Completed</w:t>
            </w:r>
            <w:r w:rsidR="00A54632">
              <w:rPr>
                <w:i/>
                <w:color w:val="008000"/>
              </w:rPr>
              <w:t>.</w:t>
            </w:r>
          </w:p>
          <w:p w14:paraId="2F857273" w14:textId="77777777" w:rsidR="00A54632" w:rsidRPr="00A54632" w:rsidRDefault="00A54632" w:rsidP="00523297">
            <w:pPr>
              <w:rPr>
                <w:color w:val="008000"/>
              </w:rPr>
            </w:pPr>
          </w:p>
          <w:p w14:paraId="4F14BA9C" w14:textId="77777777" w:rsidR="00523297" w:rsidRPr="00DB2DC5" w:rsidRDefault="00523297"/>
          <w:p w14:paraId="05CB4235" w14:textId="637273CA" w:rsidR="00523297" w:rsidRPr="005734E5" w:rsidRDefault="00523297" w:rsidP="00523297">
            <w:pPr>
              <w:rPr>
                <w:i/>
                <w:color w:val="008000"/>
              </w:rPr>
            </w:pPr>
            <w:r w:rsidRPr="005734E5">
              <w:rPr>
                <w:i/>
                <w:color w:val="008000"/>
              </w:rPr>
              <w:t>Completed.</w:t>
            </w:r>
          </w:p>
          <w:p w14:paraId="6947C64A" w14:textId="77777777" w:rsidR="00523297" w:rsidRDefault="00523297"/>
          <w:p w14:paraId="018EFA00" w14:textId="77777777" w:rsidR="00523297" w:rsidRDefault="00523297"/>
          <w:p w14:paraId="1FC9F6EB" w14:textId="4513DAD5" w:rsidR="00523297" w:rsidRPr="003842FC" w:rsidRDefault="00F8324D" w:rsidP="00456E08">
            <w:r>
              <w:rPr>
                <w:i/>
                <w:color w:val="008000"/>
              </w:rPr>
              <w:t>A 50% increase in response rate to exit survey</w:t>
            </w:r>
            <w:r w:rsidR="006162C5">
              <w:rPr>
                <w:i/>
                <w:color w:val="008000"/>
              </w:rPr>
              <w:t xml:space="preserve"> for research-only staff.</w:t>
            </w:r>
          </w:p>
        </w:tc>
      </w:tr>
      <w:tr w:rsidR="00CF075F" w:rsidRPr="00BE1105" w14:paraId="009F4A09" w14:textId="77777777" w:rsidTr="00703F46">
        <w:tc>
          <w:tcPr>
            <w:tcW w:w="2943" w:type="dxa"/>
          </w:tcPr>
          <w:p w14:paraId="3FBAF153" w14:textId="77777777" w:rsidR="00CF075F" w:rsidRPr="003842FC" w:rsidRDefault="00CF075F" w:rsidP="00AA5D52">
            <w:pPr>
              <w:rPr>
                <w:b/>
                <w:sz w:val="24"/>
                <w:szCs w:val="24"/>
              </w:rPr>
            </w:pPr>
            <w:r w:rsidRPr="003842FC">
              <w:rPr>
                <w:b/>
                <w:sz w:val="24"/>
                <w:szCs w:val="24"/>
              </w:rPr>
              <w:lastRenderedPageBreak/>
              <w:t>C  Support and Career Development (C5.3)</w:t>
            </w:r>
          </w:p>
          <w:p w14:paraId="01C8CBFB" w14:textId="77777777" w:rsidR="00CF075F" w:rsidRPr="003842FC" w:rsidRDefault="00CF075F" w:rsidP="00AA5D52">
            <w:pPr>
              <w:rPr>
                <w:b/>
                <w:i/>
              </w:rPr>
            </w:pPr>
            <w:r w:rsidRPr="003842FC">
              <w:rPr>
                <w:b/>
                <w:i/>
              </w:rPr>
              <w:t>Careers Advice and Support</w:t>
            </w:r>
          </w:p>
          <w:p w14:paraId="0F4612F6" w14:textId="77777777" w:rsidR="00CF075F" w:rsidRDefault="00CF075F" w:rsidP="00AA5D52"/>
          <w:p w14:paraId="556D1D34" w14:textId="0E521262" w:rsidR="00CF075F" w:rsidRPr="003842FC" w:rsidRDefault="00CF075F">
            <w:r w:rsidRPr="003842FC">
              <w:t>Mentoring</w:t>
            </w:r>
            <w:r>
              <w:t>.</w:t>
            </w:r>
          </w:p>
        </w:tc>
        <w:tc>
          <w:tcPr>
            <w:tcW w:w="5812" w:type="dxa"/>
          </w:tcPr>
          <w:p w14:paraId="7D97E7C1" w14:textId="77777777" w:rsidR="00CF075F" w:rsidRPr="00225CA5" w:rsidRDefault="00CF075F" w:rsidP="00AA5D52">
            <w:pPr>
              <w:rPr>
                <w:i/>
                <w:color w:val="4F81BD" w:themeColor="accent1"/>
              </w:rPr>
            </w:pPr>
            <w:r w:rsidRPr="00225CA5">
              <w:rPr>
                <w:b/>
                <w:i/>
                <w:color w:val="4F81BD" w:themeColor="accent1"/>
              </w:rPr>
              <w:t>HREIR Action 5</w:t>
            </w:r>
            <w:r w:rsidRPr="00225CA5">
              <w:rPr>
                <w:i/>
                <w:color w:val="4F81BD" w:themeColor="accent1"/>
              </w:rPr>
              <w:t>: Introduction of a University mentoring scheme, including the identification of any barriers to a ‘right to a mentor’ scheme for researchers – by end 2016.</w:t>
            </w:r>
          </w:p>
          <w:p w14:paraId="4C8A176A" w14:textId="77777777" w:rsidR="00CF075F" w:rsidRDefault="00CF075F" w:rsidP="00AA5D52"/>
          <w:p w14:paraId="6DEA96B7" w14:textId="05EE7AAA" w:rsidR="00CF075F" w:rsidRPr="00207AE1" w:rsidRDefault="00CF075F" w:rsidP="00AA5D52">
            <w:r>
              <w:t xml:space="preserve">The </w:t>
            </w:r>
            <w:r w:rsidRPr="003842FC">
              <w:t>introduction of a University mentoring initiative in 2015</w:t>
            </w:r>
            <w:r>
              <w:t xml:space="preserve"> builds on our strong mentoring culture in which informal mentorship plays a key </w:t>
            </w:r>
            <w:r w:rsidR="00207AE1">
              <w:t>role</w:t>
            </w:r>
            <w:r>
              <w:t xml:space="preserve"> and where mentori</w:t>
            </w:r>
            <w:r w:rsidR="00225CA5">
              <w:t>ng complements the PDR process.</w:t>
            </w:r>
            <w:r w:rsidR="00207AE1">
              <w:t xml:space="preserve"> </w:t>
            </w:r>
            <w:r w:rsidR="00207AE1" w:rsidRPr="00207AE1">
              <w:t>Mentoring is embedded in the proposals outlined in the EECI project.</w:t>
            </w:r>
          </w:p>
          <w:p w14:paraId="5BA4E25D" w14:textId="26237D79" w:rsidR="00CF075F" w:rsidRPr="001178CF" w:rsidRDefault="00CF075F" w:rsidP="00AA5D52">
            <w:pPr>
              <w:rPr>
                <w:i/>
                <w:color w:val="C00000"/>
                <w:u w:val="single"/>
              </w:rPr>
            </w:pPr>
            <w:r w:rsidRPr="001178CF">
              <w:rPr>
                <w:i/>
                <w:color w:val="C00000"/>
                <w:u w:val="single"/>
              </w:rPr>
              <w:t xml:space="preserve">As the process develops, it will need evaluation to see whether this meets the needs of researchers and the ‘right to a mentor’ scheme for researchers, as previously proposed by CURSA. </w:t>
            </w:r>
          </w:p>
          <w:p w14:paraId="3E9D196A" w14:textId="77777777" w:rsidR="00CF075F" w:rsidRDefault="00CF075F" w:rsidP="00AA5D52"/>
          <w:p w14:paraId="2BE4C283" w14:textId="77777777" w:rsidR="00CF075F" w:rsidRDefault="00CF075F" w:rsidP="00AA5D52">
            <w:r>
              <w:t>A buddy scheme has been introduced for international staff as a Cardiff Futures project. A P</w:t>
            </w:r>
            <w:r w:rsidRPr="003842FC">
              <w:t>SE pilot mentor matching scheme has been expanded to c</w:t>
            </w:r>
            <w:r>
              <w:t xml:space="preserve">over all staff in the Colleges. </w:t>
            </w:r>
            <w:r w:rsidRPr="00A773A2">
              <w:t xml:space="preserve">College Mentoring teams have </w:t>
            </w:r>
            <w:r>
              <w:t>trained 150 staff</w:t>
            </w:r>
            <w:r w:rsidRPr="00A773A2">
              <w:t xml:space="preserve"> mentors, including Research staff, in 2015/16</w:t>
            </w:r>
            <w:r>
              <w:t>.</w:t>
            </w:r>
          </w:p>
          <w:p w14:paraId="6958BC43" w14:textId="77777777" w:rsidR="00FD6333" w:rsidRDefault="00FD6333" w:rsidP="00AA5D52"/>
          <w:p w14:paraId="5EFCBA66" w14:textId="5AE3995E" w:rsidR="00CF075F" w:rsidRPr="00C83830" w:rsidRDefault="00CF075F" w:rsidP="00AA5D52">
            <w:r w:rsidRPr="00C83830">
              <w:t>A new software system to support matching of mentors/</w:t>
            </w:r>
            <w:r w:rsidR="001178CF" w:rsidRPr="00C83830">
              <w:t xml:space="preserve"> </w:t>
            </w:r>
            <w:r w:rsidRPr="00C83830">
              <w:t>mentees is being piloted from July 2016. Uptake and perceived value/effectiveness/access for researchers will need to be monitored as initiatives develop.</w:t>
            </w:r>
          </w:p>
          <w:p w14:paraId="75B64122" w14:textId="77777777" w:rsidR="001178CF" w:rsidRPr="0075397A" w:rsidRDefault="001178CF" w:rsidP="00523297"/>
        </w:tc>
        <w:tc>
          <w:tcPr>
            <w:tcW w:w="1559" w:type="dxa"/>
          </w:tcPr>
          <w:p w14:paraId="15978B4D" w14:textId="77777777" w:rsidR="00CF075F" w:rsidRDefault="00CF075F" w:rsidP="001A3F5B">
            <w:pPr>
              <w:jc w:val="center"/>
            </w:pPr>
            <w:r>
              <w:t>EECI Group</w:t>
            </w:r>
          </w:p>
          <w:p w14:paraId="71C7D938" w14:textId="77777777" w:rsidR="00CF075F" w:rsidRDefault="00CF075F" w:rsidP="001A3F5B">
            <w:pPr>
              <w:jc w:val="center"/>
            </w:pPr>
          </w:p>
          <w:p w14:paraId="1AE527CA" w14:textId="77777777" w:rsidR="00CF075F" w:rsidRDefault="00CF075F" w:rsidP="001A3F5B">
            <w:pPr>
              <w:jc w:val="center"/>
            </w:pPr>
          </w:p>
          <w:p w14:paraId="6434402E" w14:textId="77777777" w:rsidR="00CF075F" w:rsidRDefault="00CF075F" w:rsidP="001A3F5B">
            <w:pPr>
              <w:jc w:val="center"/>
            </w:pPr>
          </w:p>
          <w:p w14:paraId="7FFD031C" w14:textId="77777777" w:rsidR="00CF075F" w:rsidRDefault="00CF075F" w:rsidP="001A3F5B">
            <w:pPr>
              <w:jc w:val="center"/>
            </w:pPr>
            <w:r>
              <w:t>HR/</w:t>
            </w:r>
            <w:r w:rsidRPr="003842FC">
              <w:t>HRBPs</w:t>
            </w:r>
          </w:p>
          <w:p w14:paraId="286D5763" w14:textId="77777777" w:rsidR="00CF075F" w:rsidRDefault="00CF075F" w:rsidP="001A3F5B">
            <w:pPr>
              <w:jc w:val="center"/>
            </w:pPr>
          </w:p>
          <w:p w14:paraId="05BE415E" w14:textId="77777777" w:rsidR="00CF075F" w:rsidRDefault="00CF075F" w:rsidP="001A3F5B">
            <w:pPr>
              <w:jc w:val="center"/>
            </w:pPr>
          </w:p>
          <w:p w14:paraId="6EDE62CD" w14:textId="77777777" w:rsidR="00CF075F" w:rsidRDefault="00CF075F" w:rsidP="001A3F5B">
            <w:pPr>
              <w:jc w:val="center"/>
            </w:pPr>
          </w:p>
          <w:p w14:paraId="64814064" w14:textId="77777777" w:rsidR="00CF075F" w:rsidRDefault="00CF075F" w:rsidP="001A3F5B">
            <w:pPr>
              <w:jc w:val="center"/>
            </w:pPr>
          </w:p>
          <w:p w14:paraId="4D902826" w14:textId="77777777" w:rsidR="00CF075F" w:rsidRDefault="00CF075F" w:rsidP="001A3F5B">
            <w:pPr>
              <w:jc w:val="center"/>
            </w:pPr>
          </w:p>
          <w:p w14:paraId="2E612242" w14:textId="77777777" w:rsidR="00CF075F" w:rsidRDefault="00CF075F" w:rsidP="001A3F5B">
            <w:pPr>
              <w:jc w:val="center"/>
            </w:pPr>
          </w:p>
          <w:p w14:paraId="5F6BF965" w14:textId="77777777" w:rsidR="00CF075F" w:rsidRDefault="00CF075F" w:rsidP="001A3F5B">
            <w:pPr>
              <w:jc w:val="center"/>
            </w:pPr>
          </w:p>
          <w:p w14:paraId="4C4B731A" w14:textId="77777777" w:rsidR="00CF075F" w:rsidRDefault="00CF075F" w:rsidP="001A3F5B">
            <w:pPr>
              <w:jc w:val="center"/>
            </w:pPr>
          </w:p>
          <w:p w14:paraId="513A6B06" w14:textId="04CB617B" w:rsidR="00CF075F" w:rsidRPr="0075397A" w:rsidRDefault="00CF075F" w:rsidP="001A3F5B">
            <w:pPr>
              <w:jc w:val="center"/>
            </w:pPr>
            <w:r>
              <w:t>OSD</w:t>
            </w:r>
            <w:r w:rsidRPr="003842FC">
              <w:t>/CURSA</w:t>
            </w:r>
          </w:p>
        </w:tc>
        <w:tc>
          <w:tcPr>
            <w:tcW w:w="1276" w:type="dxa"/>
          </w:tcPr>
          <w:p w14:paraId="09676CF3" w14:textId="77777777" w:rsidR="00CF075F" w:rsidRPr="003842FC" w:rsidRDefault="00CF075F" w:rsidP="001178CF">
            <w:pPr>
              <w:jc w:val="center"/>
            </w:pPr>
          </w:p>
          <w:p w14:paraId="5FCB61C5" w14:textId="77777777" w:rsidR="00CF075F" w:rsidRPr="003842FC" w:rsidRDefault="00CF075F" w:rsidP="001178CF">
            <w:pPr>
              <w:jc w:val="center"/>
            </w:pPr>
          </w:p>
          <w:p w14:paraId="1872A4F3" w14:textId="77777777" w:rsidR="00CF075F" w:rsidRPr="003842FC" w:rsidRDefault="00CF075F" w:rsidP="001178CF">
            <w:pPr>
              <w:jc w:val="center"/>
            </w:pPr>
          </w:p>
          <w:p w14:paraId="012EC4B7" w14:textId="77777777" w:rsidR="00CF075F" w:rsidRDefault="00CF075F" w:rsidP="001178CF">
            <w:pPr>
              <w:jc w:val="center"/>
            </w:pPr>
          </w:p>
          <w:p w14:paraId="7E7E5A65" w14:textId="72DF0F37" w:rsidR="00CF075F" w:rsidRDefault="001178CF" w:rsidP="001178CF">
            <w:pPr>
              <w:jc w:val="center"/>
            </w:pPr>
            <w:r>
              <w:t xml:space="preserve">September </w:t>
            </w:r>
            <w:r w:rsidR="00CF075F">
              <w:t>20</w:t>
            </w:r>
            <w:r>
              <w:t>1</w:t>
            </w:r>
            <w:r w:rsidR="00CF075F">
              <w:t>8</w:t>
            </w:r>
          </w:p>
          <w:p w14:paraId="505EC59C" w14:textId="77777777" w:rsidR="00CF075F" w:rsidRDefault="00CF075F" w:rsidP="001178CF">
            <w:pPr>
              <w:jc w:val="center"/>
            </w:pPr>
          </w:p>
          <w:p w14:paraId="5ECFC152" w14:textId="77777777" w:rsidR="00CF075F" w:rsidRDefault="00CF075F" w:rsidP="001178CF">
            <w:pPr>
              <w:jc w:val="center"/>
            </w:pPr>
          </w:p>
          <w:p w14:paraId="633843D9" w14:textId="77777777" w:rsidR="00CF075F" w:rsidRDefault="00CF075F" w:rsidP="001178CF">
            <w:pPr>
              <w:jc w:val="center"/>
            </w:pPr>
          </w:p>
          <w:p w14:paraId="008FCC9A" w14:textId="77777777" w:rsidR="00CF075F" w:rsidRDefault="00CF075F" w:rsidP="001178CF">
            <w:pPr>
              <w:jc w:val="center"/>
            </w:pPr>
          </w:p>
          <w:p w14:paraId="27A8F196" w14:textId="77777777" w:rsidR="00CF075F" w:rsidRDefault="00CF075F" w:rsidP="001178CF">
            <w:pPr>
              <w:jc w:val="center"/>
            </w:pPr>
          </w:p>
          <w:p w14:paraId="1748BF78" w14:textId="77777777" w:rsidR="00CF075F" w:rsidRDefault="00CF075F" w:rsidP="001178CF">
            <w:pPr>
              <w:jc w:val="center"/>
            </w:pPr>
          </w:p>
          <w:p w14:paraId="5CE61182" w14:textId="77777777" w:rsidR="00CF075F" w:rsidRDefault="00CF075F" w:rsidP="001178CF">
            <w:pPr>
              <w:jc w:val="center"/>
            </w:pPr>
          </w:p>
          <w:p w14:paraId="3F569F93" w14:textId="296CA139" w:rsidR="00CF075F" w:rsidRPr="003842FC" w:rsidRDefault="001178CF" w:rsidP="001178CF">
            <w:pPr>
              <w:jc w:val="center"/>
            </w:pPr>
            <w:r>
              <w:t xml:space="preserve">September </w:t>
            </w:r>
            <w:r w:rsidR="00CF075F">
              <w:t>2018</w:t>
            </w:r>
          </w:p>
        </w:tc>
        <w:tc>
          <w:tcPr>
            <w:tcW w:w="2410" w:type="dxa"/>
            <w:shd w:val="clear" w:color="auto" w:fill="FFFFFF" w:themeFill="background1"/>
          </w:tcPr>
          <w:p w14:paraId="562CA530" w14:textId="77777777" w:rsidR="00523297" w:rsidRPr="00225CA5" w:rsidRDefault="00523297" w:rsidP="00523297">
            <w:pPr>
              <w:rPr>
                <w:i/>
                <w:color w:val="008000"/>
              </w:rPr>
            </w:pPr>
            <w:r w:rsidRPr="00225CA5">
              <w:rPr>
                <w:i/>
                <w:color w:val="008000"/>
              </w:rPr>
              <w:t>Completed – see below.</w:t>
            </w:r>
          </w:p>
          <w:p w14:paraId="442D2476" w14:textId="77777777" w:rsidR="00CF075F" w:rsidRPr="00225CA5" w:rsidRDefault="00CF075F"/>
          <w:p w14:paraId="12DCA3FA" w14:textId="77777777" w:rsidR="00523297" w:rsidRPr="00225CA5" w:rsidRDefault="00523297"/>
          <w:p w14:paraId="358B70E2" w14:textId="77777777" w:rsidR="00523297" w:rsidRPr="00225CA5" w:rsidRDefault="00523297"/>
          <w:p w14:paraId="331A176C" w14:textId="030A0CE1" w:rsidR="00523297" w:rsidRPr="001178CF" w:rsidRDefault="00456E08" w:rsidP="00523297">
            <w:pPr>
              <w:rPr>
                <w:i/>
                <w:color w:val="008000"/>
              </w:rPr>
            </w:pPr>
            <w:r>
              <w:rPr>
                <w:i/>
                <w:color w:val="008000"/>
              </w:rPr>
              <w:t>Availability of a scheme of accessible mentoring</w:t>
            </w:r>
            <w:r w:rsidR="006E1D66">
              <w:rPr>
                <w:i/>
                <w:color w:val="008000"/>
              </w:rPr>
              <w:t xml:space="preserve"> support </w:t>
            </w:r>
            <w:r>
              <w:rPr>
                <w:i/>
                <w:color w:val="008000"/>
              </w:rPr>
              <w:t xml:space="preserve">for </w:t>
            </w:r>
            <w:r w:rsidR="00EE15F4">
              <w:rPr>
                <w:i/>
                <w:color w:val="008000"/>
              </w:rPr>
              <w:t xml:space="preserve">research-only </w:t>
            </w:r>
            <w:r w:rsidR="00703F46">
              <w:rPr>
                <w:i/>
                <w:color w:val="008000"/>
              </w:rPr>
              <w:t>staff</w:t>
            </w:r>
            <w:r w:rsidR="006E1D66">
              <w:rPr>
                <w:i/>
                <w:color w:val="008000"/>
              </w:rPr>
              <w:t>, with uptake comparable to that of other academic pathways</w:t>
            </w:r>
            <w:r w:rsidR="00CB442F">
              <w:rPr>
                <w:i/>
                <w:color w:val="008000"/>
              </w:rPr>
              <w:t>.</w:t>
            </w:r>
            <w:r w:rsidR="00703F46">
              <w:rPr>
                <w:i/>
                <w:color w:val="008000"/>
              </w:rPr>
              <w:t xml:space="preserve"> </w:t>
            </w:r>
          </w:p>
          <w:p w14:paraId="42D568CB" w14:textId="77777777" w:rsidR="00523297" w:rsidRPr="001178CF" w:rsidRDefault="00523297"/>
          <w:p w14:paraId="10221CA6" w14:textId="77777777" w:rsidR="00523297" w:rsidRPr="001178CF" w:rsidRDefault="00523297"/>
          <w:p w14:paraId="07B1CB2C" w14:textId="77777777" w:rsidR="00523297" w:rsidRPr="001178CF" w:rsidRDefault="00523297"/>
          <w:p w14:paraId="4ACC19AC" w14:textId="77777777" w:rsidR="00523297" w:rsidRPr="001178CF" w:rsidRDefault="00523297"/>
          <w:p w14:paraId="1301A84A" w14:textId="77777777" w:rsidR="00523297" w:rsidRPr="001178CF" w:rsidRDefault="00523297"/>
          <w:p w14:paraId="41A1D954" w14:textId="77777777" w:rsidR="00523297" w:rsidRPr="001178CF" w:rsidRDefault="00523297"/>
          <w:p w14:paraId="508104BB" w14:textId="6EB77554" w:rsidR="00523297" w:rsidRPr="003842FC" w:rsidRDefault="00523297" w:rsidP="00FD6333"/>
        </w:tc>
      </w:tr>
      <w:tr w:rsidR="00CF075F" w14:paraId="6EF98D86" w14:textId="77777777" w:rsidTr="00703F46">
        <w:tc>
          <w:tcPr>
            <w:tcW w:w="2943" w:type="dxa"/>
          </w:tcPr>
          <w:p w14:paraId="1DA11783" w14:textId="77777777" w:rsidR="00CF075F" w:rsidRPr="00F67C93" w:rsidRDefault="00CF075F" w:rsidP="00AA5D52">
            <w:pPr>
              <w:rPr>
                <w:b/>
                <w:sz w:val="24"/>
                <w:szCs w:val="24"/>
              </w:rPr>
            </w:pPr>
            <w:r w:rsidRPr="00F67C93">
              <w:rPr>
                <w:b/>
                <w:sz w:val="24"/>
                <w:szCs w:val="24"/>
              </w:rPr>
              <w:t>C  Support and Career Development (</w:t>
            </w:r>
            <w:r>
              <w:rPr>
                <w:b/>
                <w:sz w:val="24"/>
                <w:szCs w:val="24"/>
              </w:rPr>
              <w:t>C</w:t>
            </w:r>
            <w:r w:rsidRPr="00F67C93">
              <w:rPr>
                <w:b/>
                <w:sz w:val="24"/>
                <w:szCs w:val="24"/>
              </w:rPr>
              <w:t xml:space="preserve"> 8.2)</w:t>
            </w:r>
          </w:p>
          <w:p w14:paraId="480FCC3D" w14:textId="77777777" w:rsidR="00CF075F" w:rsidRDefault="00CF075F" w:rsidP="00AA5D52">
            <w:pPr>
              <w:rPr>
                <w:b/>
                <w:i/>
              </w:rPr>
            </w:pPr>
            <w:r w:rsidRPr="005A2AC3">
              <w:rPr>
                <w:b/>
                <w:i/>
              </w:rPr>
              <w:t>Funding skills development</w:t>
            </w:r>
          </w:p>
          <w:p w14:paraId="211B1D39" w14:textId="77777777" w:rsidR="00CF075F" w:rsidRPr="005A2AC3" w:rsidRDefault="00CF075F" w:rsidP="00AA5D52">
            <w:pPr>
              <w:rPr>
                <w:b/>
                <w:i/>
              </w:rPr>
            </w:pPr>
          </w:p>
          <w:p w14:paraId="7A2DDFB8" w14:textId="67CEFDC7" w:rsidR="00CF075F" w:rsidRDefault="00CF075F" w:rsidP="006B7CCE">
            <w:r>
              <w:t xml:space="preserve">It </w:t>
            </w:r>
            <w:r w:rsidR="00B2386B">
              <w:t>is recommended that HUMRS and R</w:t>
            </w:r>
            <w:r>
              <w:t>IS work together to develop advice for grant applications on how to apply for funds to support development activity, including the development of researchers’ transferable skills.</w:t>
            </w:r>
          </w:p>
        </w:tc>
        <w:tc>
          <w:tcPr>
            <w:tcW w:w="5812" w:type="dxa"/>
          </w:tcPr>
          <w:p w14:paraId="4221C02C" w14:textId="3906EE31" w:rsidR="00CF075F" w:rsidRDefault="00CF075F" w:rsidP="00AA5D52">
            <w:r>
              <w:lastRenderedPageBreak/>
              <w:t>RIS standard practice is to guide researchers to consider training and development costs as a direct costs category (i.e. the costs of training courses, travel, subsistence etc.).</w:t>
            </w:r>
          </w:p>
          <w:p w14:paraId="23D63652" w14:textId="77777777" w:rsidR="00CF075F" w:rsidRDefault="00CF075F" w:rsidP="00AA5D52"/>
          <w:p w14:paraId="1B14D8F7" w14:textId="689704EF" w:rsidR="00CF075F" w:rsidRDefault="00CF075F" w:rsidP="00AA5D52">
            <w:r>
              <w:t>A review of College practice by the EECI project revealed several worthwhile initiatives</w:t>
            </w:r>
            <w:r w:rsidR="00B2386B">
              <w:t>,</w:t>
            </w:r>
            <w:r>
              <w:t xml:space="preserve"> e.g. extension of a g</w:t>
            </w:r>
            <w:r w:rsidR="00B2386B">
              <w:t xml:space="preserve">rant application training pilot and the </w:t>
            </w:r>
            <w:r>
              <w:t xml:space="preserve">provision of bespoke training. There is a new </w:t>
            </w:r>
            <w:r w:rsidR="00B2386B">
              <w:t>'</w:t>
            </w:r>
            <w:r>
              <w:t xml:space="preserve">Supporting Researchers” internet page and </w:t>
            </w:r>
            <w:r w:rsidR="00B2386B">
              <w:t>“</w:t>
            </w:r>
            <w:r>
              <w:t>Guidelines for Fellowship Applications</w:t>
            </w:r>
            <w:r w:rsidR="00B2386B">
              <w:t>”</w:t>
            </w:r>
            <w:r>
              <w:t xml:space="preserve"> </w:t>
            </w:r>
            <w:r w:rsidR="00B2386B">
              <w:t xml:space="preserve">were produced in June 2016. </w:t>
            </w:r>
            <w:r w:rsidRPr="00B2386B">
              <w:t>Work to develop local practice will continue as part of the EECI project.</w:t>
            </w:r>
          </w:p>
          <w:p w14:paraId="2AF8799A" w14:textId="77777777" w:rsidR="00CB442F" w:rsidRPr="00B2386B" w:rsidRDefault="00CB442F" w:rsidP="00AA5D52"/>
          <w:p w14:paraId="09D43AF9" w14:textId="0BADF01A" w:rsidR="00CF075F" w:rsidRDefault="00CF075F" w:rsidP="00AA5D52">
            <w:pPr>
              <w:rPr>
                <w:i/>
                <w:color w:val="C00000"/>
                <w:u w:val="single"/>
              </w:rPr>
            </w:pPr>
            <w:r w:rsidRPr="00B2386B">
              <w:rPr>
                <w:b/>
                <w:i/>
                <w:color w:val="C00000"/>
                <w:u w:val="single"/>
              </w:rPr>
              <w:t xml:space="preserve">New action: </w:t>
            </w:r>
            <w:r w:rsidRPr="00B2386B">
              <w:rPr>
                <w:i/>
                <w:color w:val="C00000"/>
                <w:u w:val="single"/>
              </w:rPr>
              <w:t xml:space="preserve">RIS to update their checklist of </w:t>
            </w:r>
            <w:r w:rsidR="00B2386B">
              <w:rPr>
                <w:i/>
                <w:color w:val="C00000"/>
                <w:u w:val="single"/>
              </w:rPr>
              <w:t>‘</w:t>
            </w:r>
            <w:r w:rsidRPr="00B2386B">
              <w:rPr>
                <w:i/>
                <w:color w:val="C00000"/>
                <w:u w:val="single"/>
              </w:rPr>
              <w:t>things to consider</w:t>
            </w:r>
            <w:r w:rsidR="00B2386B">
              <w:rPr>
                <w:i/>
                <w:color w:val="C00000"/>
                <w:u w:val="single"/>
              </w:rPr>
              <w:t>’</w:t>
            </w:r>
            <w:r w:rsidRPr="00B2386B">
              <w:rPr>
                <w:i/>
                <w:color w:val="C00000"/>
                <w:u w:val="single"/>
              </w:rPr>
              <w:t xml:space="preserve"> when applying for funding in order to achieve appropriate costings and build into CAP form guidance</w:t>
            </w:r>
            <w:r w:rsidR="00B2386B">
              <w:rPr>
                <w:i/>
                <w:color w:val="C00000"/>
                <w:u w:val="single"/>
              </w:rPr>
              <w:t>.</w:t>
            </w:r>
          </w:p>
          <w:p w14:paraId="3D2A79B1" w14:textId="77777777" w:rsidR="00CF075F" w:rsidRDefault="00CF075F" w:rsidP="00523297"/>
        </w:tc>
        <w:tc>
          <w:tcPr>
            <w:tcW w:w="1559" w:type="dxa"/>
          </w:tcPr>
          <w:p w14:paraId="1701AF53" w14:textId="77777777" w:rsidR="00CF075F" w:rsidRDefault="00CF075F" w:rsidP="001A3F5B">
            <w:pPr>
              <w:jc w:val="center"/>
            </w:pPr>
          </w:p>
          <w:p w14:paraId="36AFBF78" w14:textId="77777777" w:rsidR="00CF075F" w:rsidRDefault="00CF075F" w:rsidP="001A3F5B">
            <w:pPr>
              <w:jc w:val="center"/>
            </w:pPr>
          </w:p>
          <w:p w14:paraId="0F5140E7" w14:textId="77777777" w:rsidR="00CF075F" w:rsidRDefault="00CF075F" w:rsidP="001A3F5B">
            <w:pPr>
              <w:jc w:val="center"/>
            </w:pPr>
          </w:p>
          <w:p w14:paraId="3B339D62" w14:textId="77777777" w:rsidR="00CF075F" w:rsidRDefault="00CF075F" w:rsidP="001A3F5B">
            <w:pPr>
              <w:jc w:val="center"/>
            </w:pPr>
          </w:p>
          <w:p w14:paraId="335903FA" w14:textId="77777777" w:rsidR="00CB442F" w:rsidRDefault="00CB442F" w:rsidP="001A3F5B">
            <w:pPr>
              <w:jc w:val="center"/>
            </w:pPr>
          </w:p>
          <w:p w14:paraId="16CEB0D8" w14:textId="77777777" w:rsidR="00CB442F" w:rsidRDefault="00CB442F" w:rsidP="001A3F5B">
            <w:pPr>
              <w:jc w:val="center"/>
            </w:pPr>
          </w:p>
          <w:p w14:paraId="3C5225F5" w14:textId="77777777" w:rsidR="00CB442F" w:rsidRDefault="00CB442F" w:rsidP="001A3F5B">
            <w:pPr>
              <w:jc w:val="center"/>
            </w:pPr>
          </w:p>
          <w:p w14:paraId="7A4C90CD" w14:textId="77777777" w:rsidR="00CB442F" w:rsidRDefault="00CB442F" w:rsidP="001A3F5B">
            <w:pPr>
              <w:jc w:val="center"/>
            </w:pPr>
          </w:p>
          <w:p w14:paraId="79A0ECA2" w14:textId="77777777" w:rsidR="00CB442F" w:rsidRDefault="00CB442F" w:rsidP="001A3F5B">
            <w:pPr>
              <w:jc w:val="center"/>
            </w:pPr>
          </w:p>
          <w:p w14:paraId="15535F69" w14:textId="77777777" w:rsidR="00CB442F" w:rsidRDefault="00CB442F" w:rsidP="001A3F5B">
            <w:pPr>
              <w:jc w:val="center"/>
            </w:pPr>
          </w:p>
          <w:p w14:paraId="46DE01A5" w14:textId="77777777" w:rsidR="00CB442F" w:rsidRDefault="00CB442F" w:rsidP="001A3F5B">
            <w:pPr>
              <w:jc w:val="center"/>
            </w:pPr>
          </w:p>
          <w:p w14:paraId="2457F153" w14:textId="77777777" w:rsidR="00CB442F" w:rsidRDefault="00CB442F" w:rsidP="001A3F5B">
            <w:pPr>
              <w:jc w:val="center"/>
            </w:pPr>
          </w:p>
          <w:p w14:paraId="4C6F63D2" w14:textId="77777777" w:rsidR="00CF075F" w:rsidRDefault="00CF075F" w:rsidP="001A3F5B">
            <w:pPr>
              <w:jc w:val="center"/>
            </w:pPr>
            <w:r>
              <w:t>EECI Group/</w:t>
            </w:r>
          </w:p>
          <w:p w14:paraId="518154CD" w14:textId="68555963" w:rsidR="00CF075F" w:rsidRDefault="00CF075F" w:rsidP="001A3F5B">
            <w:pPr>
              <w:jc w:val="center"/>
            </w:pPr>
            <w:r>
              <w:t>RIS</w:t>
            </w:r>
          </w:p>
        </w:tc>
        <w:tc>
          <w:tcPr>
            <w:tcW w:w="1276" w:type="dxa"/>
          </w:tcPr>
          <w:p w14:paraId="2D530C99" w14:textId="77777777" w:rsidR="00CF075F" w:rsidRDefault="00CF075F" w:rsidP="00AA5D52"/>
          <w:p w14:paraId="6617170E" w14:textId="77777777" w:rsidR="00CF075F" w:rsidRDefault="00CF075F" w:rsidP="00AA5D52"/>
          <w:p w14:paraId="1EDC6D3F" w14:textId="77777777" w:rsidR="00CF075F" w:rsidRDefault="00CF075F" w:rsidP="00AA5D52"/>
          <w:p w14:paraId="0957D8B7" w14:textId="77777777" w:rsidR="00CF075F" w:rsidRDefault="00CF075F" w:rsidP="00AA5D52"/>
          <w:p w14:paraId="47CB93D4" w14:textId="77777777" w:rsidR="00CB442F" w:rsidRDefault="00CB442F" w:rsidP="00B2386B">
            <w:pPr>
              <w:jc w:val="center"/>
            </w:pPr>
          </w:p>
          <w:p w14:paraId="00EE2B8D" w14:textId="77777777" w:rsidR="00CB442F" w:rsidRDefault="00CB442F" w:rsidP="00B2386B">
            <w:pPr>
              <w:jc w:val="center"/>
            </w:pPr>
          </w:p>
          <w:p w14:paraId="6ABB776F" w14:textId="77777777" w:rsidR="00CB442F" w:rsidRDefault="00CB442F" w:rsidP="00B2386B">
            <w:pPr>
              <w:jc w:val="center"/>
            </w:pPr>
          </w:p>
          <w:p w14:paraId="77589876" w14:textId="77777777" w:rsidR="00CB442F" w:rsidRDefault="00CB442F" w:rsidP="00B2386B">
            <w:pPr>
              <w:jc w:val="center"/>
            </w:pPr>
          </w:p>
          <w:p w14:paraId="3B2D617D" w14:textId="77777777" w:rsidR="00CB442F" w:rsidRDefault="00CB442F" w:rsidP="00B2386B">
            <w:pPr>
              <w:jc w:val="center"/>
            </w:pPr>
          </w:p>
          <w:p w14:paraId="7FD13C73" w14:textId="77777777" w:rsidR="00CB442F" w:rsidRDefault="00CB442F" w:rsidP="00B2386B">
            <w:pPr>
              <w:jc w:val="center"/>
            </w:pPr>
          </w:p>
          <w:p w14:paraId="61ACD793" w14:textId="77777777" w:rsidR="00CB442F" w:rsidRDefault="00CB442F" w:rsidP="00B2386B">
            <w:pPr>
              <w:jc w:val="center"/>
            </w:pPr>
          </w:p>
          <w:p w14:paraId="0D8DBDF8" w14:textId="77777777" w:rsidR="00CB442F" w:rsidRDefault="00CB442F" w:rsidP="00B2386B">
            <w:pPr>
              <w:jc w:val="center"/>
            </w:pPr>
          </w:p>
          <w:p w14:paraId="797B83F5" w14:textId="0A2E8EC3" w:rsidR="00CF075F" w:rsidRDefault="00B2386B" w:rsidP="00B2386B">
            <w:pPr>
              <w:jc w:val="center"/>
            </w:pPr>
            <w:r>
              <w:t>March 2017</w:t>
            </w:r>
          </w:p>
        </w:tc>
        <w:tc>
          <w:tcPr>
            <w:tcW w:w="2410" w:type="dxa"/>
            <w:shd w:val="clear" w:color="auto" w:fill="FFFFFF" w:themeFill="background1"/>
          </w:tcPr>
          <w:p w14:paraId="7E70476D" w14:textId="77777777" w:rsidR="00CF075F" w:rsidRPr="00B2386B" w:rsidRDefault="00CF075F"/>
          <w:p w14:paraId="3471114A" w14:textId="77777777" w:rsidR="00523297" w:rsidRPr="00B2386B" w:rsidRDefault="00523297"/>
          <w:p w14:paraId="70B124EA" w14:textId="77777777" w:rsidR="00523297" w:rsidRPr="00B2386B" w:rsidRDefault="00523297"/>
          <w:p w14:paraId="56E20776" w14:textId="77777777" w:rsidR="00523297" w:rsidRPr="00B2386B" w:rsidRDefault="00523297"/>
          <w:p w14:paraId="39A4F68E" w14:textId="77777777" w:rsidR="00CB442F" w:rsidRDefault="00CB442F" w:rsidP="00523297">
            <w:pPr>
              <w:rPr>
                <w:i/>
                <w:color w:val="008000"/>
              </w:rPr>
            </w:pPr>
          </w:p>
          <w:p w14:paraId="4AD12E96" w14:textId="77777777" w:rsidR="00CB442F" w:rsidRDefault="00CB442F" w:rsidP="00523297">
            <w:pPr>
              <w:rPr>
                <w:i/>
                <w:color w:val="008000"/>
              </w:rPr>
            </w:pPr>
          </w:p>
          <w:p w14:paraId="63E3B0E5" w14:textId="77777777" w:rsidR="00CB442F" w:rsidRDefault="00CB442F" w:rsidP="00523297">
            <w:pPr>
              <w:rPr>
                <w:i/>
                <w:color w:val="008000"/>
              </w:rPr>
            </w:pPr>
          </w:p>
          <w:p w14:paraId="2BFBE7D7" w14:textId="77777777" w:rsidR="00CB442F" w:rsidRDefault="00CB442F" w:rsidP="00523297">
            <w:pPr>
              <w:rPr>
                <w:i/>
                <w:color w:val="008000"/>
              </w:rPr>
            </w:pPr>
          </w:p>
          <w:p w14:paraId="4444E253" w14:textId="77777777" w:rsidR="00CB442F" w:rsidRDefault="00CB442F" w:rsidP="00523297">
            <w:pPr>
              <w:rPr>
                <w:i/>
                <w:color w:val="008000"/>
              </w:rPr>
            </w:pPr>
          </w:p>
          <w:p w14:paraId="52D955AE" w14:textId="77777777" w:rsidR="00CB442F" w:rsidRDefault="00CB442F" w:rsidP="00523297">
            <w:pPr>
              <w:rPr>
                <w:i/>
                <w:color w:val="008000"/>
              </w:rPr>
            </w:pPr>
          </w:p>
          <w:p w14:paraId="2BE81F30" w14:textId="77777777" w:rsidR="00CB442F" w:rsidRDefault="00CB442F" w:rsidP="00523297">
            <w:pPr>
              <w:rPr>
                <w:i/>
                <w:color w:val="008000"/>
              </w:rPr>
            </w:pPr>
          </w:p>
          <w:p w14:paraId="6C7D360C" w14:textId="77777777" w:rsidR="00CB442F" w:rsidRDefault="00CB442F" w:rsidP="00523297">
            <w:pPr>
              <w:rPr>
                <w:i/>
                <w:color w:val="008000"/>
              </w:rPr>
            </w:pPr>
          </w:p>
          <w:p w14:paraId="078D143A" w14:textId="0D562BF0" w:rsidR="00523297" w:rsidRPr="00B2386B" w:rsidRDefault="00523297" w:rsidP="00523297">
            <w:pPr>
              <w:rPr>
                <w:i/>
                <w:color w:val="008000"/>
              </w:rPr>
            </w:pPr>
            <w:r w:rsidRPr="00B2386B">
              <w:rPr>
                <w:i/>
                <w:color w:val="008000"/>
              </w:rPr>
              <w:t xml:space="preserve">The availability of an updated checklist </w:t>
            </w:r>
            <w:r w:rsidR="00B2386B" w:rsidRPr="00B2386B">
              <w:rPr>
                <w:i/>
                <w:color w:val="008000"/>
              </w:rPr>
              <w:t xml:space="preserve">from </w:t>
            </w:r>
            <w:r w:rsidRPr="00B2386B">
              <w:rPr>
                <w:i/>
                <w:color w:val="008000"/>
              </w:rPr>
              <w:t>March 2017.</w:t>
            </w:r>
          </w:p>
          <w:p w14:paraId="0FD4BA3E" w14:textId="049DEB3E" w:rsidR="00523297" w:rsidRDefault="00523297"/>
        </w:tc>
      </w:tr>
      <w:tr w:rsidR="00CF075F" w14:paraId="00A08F88" w14:textId="77777777" w:rsidTr="00703F46">
        <w:tc>
          <w:tcPr>
            <w:tcW w:w="2943" w:type="dxa"/>
          </w:tcPr>
          <w:p w14:paraId="07E4C819" w14:textId="77777777" w:rsidR="00CF075F" w:rsidRPr="00F67C93" w:rsidRDefault="00CF075F" w:rsidP="00AA5D52">
            <w:pPr>
              <w:rPr>
                <w:b/>
                <w:sz w:val="24"/>
                <w:szCs w:val="24"/>
              </w:rPr>
            </w:pPr>
            <w:r w:rsidRPr="00F67C93">
              <w:rPr>
                <w:b/>
                <w:sz w:val="24"/>
                <w:szCs w:val="24"/>
              </w:rPr>
              <w:lastRenderedPageBreak/>
              <w:t>C  Support and Career Development (</w:t>
            </w:r>
            <w:r>
              <w:rPr>
                <w:b/>
                <w:sz w:val="24"/>
                <w:szCs w:val="24"/>
              </w:rPr>
              <w:t>C</w:t>
            </w:r>
            <w:r w:rsidRPr="00F67C93">
              <w:rPr>
                <w:b/>
                <w:sz w:val="24"/>
                <w:szCs w:val="24"/>
              </w:rPr>
              <w:t>9)</w:t>
            </w:r>
          </w:p>
          <w:p w14:paraId="6EDD25CB" w14:textId="77777777" w:rsidR="00CF075F" w:rsidRDefault="00CF075F" w:rsidP="00AA5D52">
            <w:pPr>
              <w:rPr>
                <w:b/>
                <w:i/>
              </w:rPr>
            </w:pPr>
            <w:r w:rsidRPr="005A2AC3">
              <w:rPr>
                <w:b/>
                <w:i/>
              </w:rPr>
              <w:t xml:space="preserve">Induction </w:t>
            </w:r>
          </w:p>
          <w:p w14:paraId="34FFDE39" w14:textId="77777777" w:rsidR="00CF075F" w:rsidRDefault="00CF075F" w:rsidP="00AA5D52">
            <w:r>
              <w:t>It is suggested that some improvements may be required to the way that job descriptions are used to inform an individual’s induction to their role.</w:t>
            </w:r>
          </w:p>
          <w:p w14:paraId="3CB994DB" w14:textId="77777777" w:rsidR="00CF075F" w:rsidRDefault="00CF075F"/>
        </w:tc>
        <w:tc>
          <w:tcPr>
            <w:tcW w:w="5812" w:type="dxa"/>
          </w:tcPr>
          <w:p w14:paraId="56FD05C0" w14:textId="77777777" w:rsidR="00CF075F" w:rsidRPr="006D3CB9" w:rsidRDefault="00CF075F" w:rsidP="00AA5D52">
            <w:r w:rsidRPr="006D3CB9">
              <w:t>See Pages 2-3 (B2).</w:t>
            </w:r>
          </w:p>
          <w:p w14:paraId="77D95B54" w14:textId="77777777" w:rsidR="00CF075F" w:rsidRDefault="00CF075F" w:rsidP="000C51C0">
            <w:pPr>
              <w:rPr>
                <w:i/>
              </w:rPr>
            </w:pPr>
          </w:p>
          <w:p w14:paraId="6891A052" w14:textId="77777777" w:rsidR="006D3CB9" w:rsidRDefault="006D3CB9" w:rsidP="000C51C0">
            <w:pPr>
              <w:rPr>
                <w:i/>
              </w:rPr>
            </w:pPr>
          </w:p>
          <w:p w14:paraId="35C05EE7" w14:textId="77777777" w:rsidR="006D3CB9" w:rsidRDefault="006D3CB9" w:rsidP="000C51C0">
            <w:pPr>
              <w:rPr>
                <w:i/>
              </w:rPr>
            </w:pPr>
          </w:p>
          <w:p w14:paraId="30059A16" w14:textId="77777777" w:rsidR="006D3CB9" w:rsidRDefault="006D3CB9" w:rsidP="000C51C0">
            <w:pPr>
              <w:rPr>
                <w:i/>
              </w:rPr>
            </w:pPr>
          </w:p>
          <w:p w14:paraId="61F5137C" w14:textId="77777777" w:rsidR="006D3CB9" w:rsidRDefault="006D3CB9" w:rsidP="000C51C0">
            <w:pPr>
              <w:rPr>
                <w:i/>
              </w:rPr>
            </w:pPr>
          </w:p>
          <w:p w14:paraId="26D38675" w14:textId="77777777" w:rsidR="006D3CB9" w:rsidRDefault="006D3CB9" w:rsidP="000C51C0">
            <w:pPr>
              <w:rPr>
                <w:i/>
              </w:rPr>
            </w:pPr>
          </w:p>
          <w:p w14:paraId="7880A318" w14:textId="77777777" w:rsidR="006D3CB9" w:rsidRDefault="006D3CB9" w:rsidP="000C51C0">
            <w:pPr>
              <w:rPr>
                <w:i/>
              </w:rPr>
            </w:pPr>
          </w:p>
          <w:p w14:paraId="59FD6D93" w14:textId="77259530" w:rsidR="006D3CB9" w:rsidRPr="007F5534" w:rsidRDefault="006D3CB9" w:rsidP="000C51C0">
            <w:pPr>
              <w:rPr>
                <w:i/>
              </w:rPr>
            </w:pPr>
          </w:p>
        </w:tc>
        <w:tc>
          <w:tcPr>
            <w:tcW w:w="1559" w:type="dxa"/>
          </w:tcPr>
          <w:p w14:paraId="5C8D3F0E" w14:textId="75625FAD" w:rsidR="00CF075F" w:rsidRPr="007F5534" w:rsidRDefault="00CF075F" w:rsidP="001A3F5B">
            <w:pPr>
              <w:jc w:val="center"/>
              <w:rPr>
                <w:i/>
              </w:rPr>
            </w:pPr>
          </w:p>
        </w:tc>
        <w:tc>
          <w:tcPr>
            <w:tcW w:w="1276" w:type="dxa"/>
          </w:tcPr>
          <w:p w14:paraId="31B8E49D" w14:textId="77777777" w:rsidR="00CF075F" w:rsidRDefault="00CF075F" w:rsidP="00481BD8">
            <w:pPr>
              <w:jc w:val="center"/>
            </w:pPr>
          </w:p>
        </w:tc>
        <w:tc>
          <w:tcPr>
            <w:tcW w:w="2410" w:type="dxa"/>
            <w:shd w:val="clear" w:color="auto" w:fill="FFFFFF" w:themeFill="background1"/>
          </w:tcPr>
          <w:p w14:paraId="1D271D6D" w14:textId="77777777" w:rsidR="00CF075F" w:rsidRDefault="00CF075F"/>
        </w:tc>
      </w:tr>
      <w:tr w:rsidR="00CF075F" w:rsidRPr="00D954C9" w14:paraId="4C21D056" w14:textId="77777777" w:rsidTr="00703F46">
        <w:tc>
          <w:tcPr>
            <w:tcW w:w="2943" w:type="dxa"/>
          </w:tcPr>
          <w:p w14:paraId="41861287" w14:textId="77777777" w:rsidR="00CF075F" w:rsidRPr="0075397A" w:rsidRDefault="00CF075F" w:rsidP="00AA5D52">
            <w:pPr>
              <w:rPr>
                <w:b/>
                <w:sz w:val="24"/>
                <w:szCs w:val="24"/>
              </w:rPr>
            </w:pPr>
            <w:r w:rsidRPr="0075397A">
              <w:rPr>
                <w:b/>
                <w:sz w:val="24"/>
                <w:szCs w:val="24"/>
              </w:rPr>
              <w:t>D  Researchers’ Responsibilities (D1)</w:t>
            </w:r>
          </w:p>
          <w:p w14:paraId="4F81A45A" w14:textId="77777777" w:rsidR="00CF075F" w:rsidRDefault="00CF075F" w:rsidP="00AA5D52">
            <w:pPr>
              <w:rPr>
                <w:b/>
                <w:i/>
              </w:rPr>
            </w:pPr>
            <w:r w:rsidRPr="0075397A">
              <w:rPr>
                <w:b/>
                <w:i/>
              </w:rPr>
              <w:t xml:space="preserve">Continuing Professional Development/Personal </w:t>
            </w:r>
            <w:r w:rsidRPr="0075397A">
              <w:rPr>
                <w:b/>
                <w:i/>
              </w:rPr>
              <w:lastRenderedPageBreak/>
              <w:t>Development Planning</w:t>
            </w:r>
          </w:p>
          <w:p w14:paraId="3B8AEC55" w14:textId="77777777" w:rsidR="00CF075F" w:rsidRPr="0075397A" w:rsidRDefault="00CF075F" w:rsidP="00AA5D52">
            <w:pPr>
              <w:rPr>
                <w:b/>
                <w:i/>
              </w:rPr>
            </w:pPr>
          </w:p>
          <w:p w14:paraId="24F55295" w14:textId="5B995856" w:rsidR="00CF075F" w:rsidRPr="00D954C9" w:rsidRDefault="00CF075F" w:rsidP="00990017">
            <w:pPr>
              <w:rPr>
                <w:color w:val="4F81BD" w:themeColor="accent1"/>
              </w:rPr>
            </w:pPr>
            <w:r w:rsidRPr="0075397A">
              <w:t xml:space="preserve">Although postgraduate research students have access to an electronic PDP system, there is no equivalent system for staff to enable </w:t>
            </w:r>
            <w:r>
              <w:t xml:space="preserve">them </w:t>
            </w:r>
            <w:r w:rsidRPr="0075397A">
              <w:t>to record personal/career development activity. It is recommended that the proposed Cardiff People system is configured in such a way as to allow staff to record professional and career development activity</w:t>
            </w:r>
            <w:r>
              <w:t>.</w:t>
            </w:r>
          </w:p>
        </w:tc>
        <w:tc>
          <w:tcPr>
            <w:tcW w:w="5812" w:type="dxa"/>
          </w:tcPr>
          <w:p w14:paraId="24DEC4D1" w14:textId="77777777" w:rsidR="00CF075F" w:rsidRPr="006D3CB9" w:rsidRDefault="00CF075F" w:rsidP="00AA5D52">
            <w:pPr>
              <w:autoSpaceDE w:val="0"/>
              <w:autoSpaceDN w:val="0"/>
              <w:adjustRightInd w:val="0"/>
              <w:rPr>
                <w:i/>
                <w:color w:val="4F81BD" w:themeColor="accent1"/>
              </w:rPr>
            </w:pPr>
            <w:r w:rsidRPr="006D3CB9">
              <w:rPr>
                <w:b/>
                <w:i/>
                <w:color w:val="4F81BD" w:themeColor="accent1"/>
              </w:rPr>
              <w:lastRenderedPageBreak/>
              <w:t>HREIR Action 6</w:t>
            </w:r>
            <w:r w:rsidRPr="006D3CB9">
              <w:rPr>
                <w:i/>
                <w:color w:val="4F81BD" w:themeColor="accent1"/>
              </w:rPr>
              <w:t>: Review of methods for incorporating improved career development planning tools into University systems – by end 2015.</w:t>
            </w:r>
          </w:p>
          <w:p w14:paraId="11315D25" w14:textId="77777777" w:rsidR="00CF075F" w:rsidRDefault="00CF075F" w:rsidP="00AA5D52">
            <w:pPr>
              <w:autoSpaceDE w:val="0"/>
              <w:autoSpaceDN w:val="0"/>
              <w:adjustRightInd w:val="0"/>
              <w:rPr>
                <w:rFonts w:cs="Arial"/>
                <w:bCs/>
              </w:rPr>
            </w:pPr>
          </w:p>
          <w:p w14:paraId="3939F174" w14:textId="3BD500EB" w:rsidR="00485E91" w:rsidRDefault="00CF075F" w:rsidP="00295045">
            <w:pPr>
              <w:autoSpaceDE w:val="0"/>
              <w:autoSpaceDN w:val="0"/>
              <w:adjustRightInd w:val="0"/>
            </w:pPr>
            <w:r w:rsidRPr="00C723F6">
              <w:rPr>
                <w:rFonts w:cs="Arial"/>
                <w:bCs/>
              </w:rPr>
              <w:lastRenderedPageBreak/>
              <w:t>From April 2015 the University will be moving towards an online appraisal system and discussions are ongoing about how data about staff members’ broader learning and skills development will be taken from appraisal forms and stor</w:t>
            </w:r>
            <w:r>
              <w:rPr>
                <w:rFonts w:cs="Arial"/>
                <w:bCs/>
              </w:rPr>
              <w:t>ed against individual records.</w:t>
            </w:r>
            <w:r w:rsidR="00295045">
              <w:rPr>
                <w:rFonts w:cs="Arial"/>
                <w:bCs/>
              </w:rPr>
              <w:t xml:space="preserve"> </w:t>
            </w:r>
            <w:r>
              <w:t xml:space="preserve">The RIS Converis system captures research activity and there is potential to use this to inform </w:t>
            </w:r>
            <w:r w:rsidRPr="00E11AF7">
              <w:t>PD</w:t>
            </w:r>
            <w:r w:rsidR="006D3CB9" w:rsidRPr="00E11AF7">
              <w:t>P</w:t>
            </w:r>
            <w:r w:rsidR="007F24BC">
              <w:t>;</w:t>
            </w:r>
            <w:r>
              <w:t xml:space="preserve"> </w:t>
            </w:r>
            <w:r w:rsidR="007F24BC">
              <w:t>however,</w:t>
            </w:r>
            <w:r>
              <w:t xml:space="preserve"> at present there is no mechanism </w:t>
            </w:r>
            <w:r w:rsidR="007F24BC">
              <w:t>for</w:t>
            </w:r>
            <w:r>
              <w:t xml:space="preserve"> this. </w:t>
            </w:r>
          </w:p>
          <w:p w14:paraId="759D5F63" w14:textId="77777777" w:rsidR="00485E91" w:rsidRDefault="00485E91" w:rsidP="00295045">
            <w:pPr>
              <w:autoSpaceDE w:val="0"/>
              <w:autoSpaceDN w:val="0"/>
              <w:adjustRightInd w:val="0"/>
            </w:pPr>
          </w:p>
          <w:p w14:paraId="6A124354" w14:textId="7EF0C408" w:rsidR="00CF075F" w:rsidRDefault="00CF075F" w:rsidP="00295045">
            <w:pPr>
              <w:autoSpaceDE w:val="0"/>
              <w:autoSpaceDN w:val="0"/>
              <w:adjustRightInd w:val="0"/>
            </w:pPr>
            <w:r>
              <w:t>O</w:t>
            </w:r>
            <w:r w:rsidRPr="00CC0D0C">
              <w:t>nline</w:t>
            </w:r>
            <w:r>
              <w:t xml:space="preserve"> capture</w:t>
            </w:r>
            <w:r w:rsidRPr="00CC0D0C">
              <w:t xml:space="preserve"> </w:t>
            </w:r>
            <w:r>
              <w:t xml:space="preserve">of </w:t>
            </w:r>
            <w:r w:rsidRPr="00CC0D0C">
              <w:t xml:space="preserve">appraisal and </w:t>
            </w:r>
            <w:r>
              <w:t xml:space="preserve">training and </w:t>
            </w:r>
            <w:r w:rsidRPr="00CC0D0C">
              <w:t>development records in C</w:t>
            </w:r>
            <w:r>
              <w:t>ORE will be introduced by Dec 2016. This will be underpinned by a new University Staff Training &amp; Development Policy which will highlight both staff and management responsibilities.</w:t>
            </w:r>
          </w:p>
          <w:p w14:paraId="2E0E24D3" w14:textId="77777777" w:rsidR="00FD6333" w:rsidRDefault="00FD6333" w:rsidP="00295045">
            <w:pPr>
              <w:autoSpaceDE w:val="0"/>
              <w:autoSpaceDN w:val="0"/>
              <w:adjustRightInd w:val="0"/>
            </w:pPr>
          </w:p>
          <w:p w14:paraId="0E0C94E3" w14:textId="53155D98" w:rsidR="006D3CB9" w:rsidRDefault="00CF075F" w:rsidP="004A3C83">
            <w:pPr>
              <w:rPr>
                <w:i/>
                <w:color w:val="C00000"/>
                <w:u w:val="single"/>
              </w:rPr>
            </w:pPr>
            <w:r w:rsidRPr="00295045">
              <w:rPr>
                <w:i/>
                <w:color w:val="C00000"/>
                <w:u w:val="single"/>
              </w:rPr>
              <w:t>Review of effectiveness of training and development recording system for research staff to be carried out by HR/OSD</w:t>
            </w:r>
            <w:r w:rsidR="009E7DD9">
              <w:rPr>
                <w:i/>
                <w:color w:val="C00000"/>
                <w:u w:val="single"/>
              </w:rPr>
              <w:t>,</w:t>
            </w:r>
            <w:r w:rsidR="004A3C83">
              <w:rPr>
                <w:i/>
                <w:color w:val="C00000"/>
                <w:u w:val="single"/>
              </w:rPr>
              <w:t xml:space="preserve"> in </w:t>
            </w:r>
            <w:r w:rsidRPr="00295045">
              <w:rPr>
                <w:i/>
                <w:color w:val="C00000"/>
                <w:u w:val="single"/>
              </w:rPr>
              <w:t xml:space="preserve">consultation with CURSA, once sufficient data </w:t>
            </w:r>
            <w:r w:rsidR="00DC662D">
              <w:rPr>
                <w:i/>
                <w:color w:val="C00000"/>
                <w:u w:val="single"/>
              </w:rPr>
              <w:t>available</w:t>
            </w:r>
            <w:r w:rsidR="00295045">
              <w:rPr>
                <w:i/>
                <w:color w:val="C00000"/>
                <w:u w:val="single"/>
              </w:rPr>
              <w:t>.</w:t>
            </w:r>
          </w:p>
          <w:p w14:paraId="0FCE38B6" w14:textId="3219422D" w:rsidR="004A3C83" w:rsidRPr="00C04C01" w:rsidRDefault="004A3C83" w:rsidP="004A3C83">
            <w:pPr>
              <w:rPr>
                <w:i/>
                <w:color w:val="C00000"/>
                <w:u w:val="single"/>
              </w:rPr>
            </w:pPr>
          </w:p>
        </w:tc>
        <w:tc>
          <w:tcPr>
            <w:tcW w:w="1559" w:type="dxa"/>
          </w:tcPr>
          <w:p w14:paraId="05B23075" w14:textId="77777777" w:rsidR="00CF075F" w:rsidRPr="00B9494A" w:rsidRDefault="00CF075F" w:rsidP="001A3F5B">
            <w:pPr>
              <w:jc w:val="center"/>
            </w:pPr>
            <w:r w:rsidRPr="00B9494A">
              <w:lastRenderedPageBreak/>
              <w:t>EECI Group/</w:t>
            </w:r>
            <w:r>
              <w:t>RIS</w:t>
            </w:r>
          </w:p>
          <w:p w14:paraId="1FF9AB03" w14:textId="77777777" w:rsidR="00CF075F" w:rsidRDefault="00CF075F" w:rsidP="001A3F5B">
            <w:pPr>
              <w:jc w:val="center"/>
            </w:pPr>
          </w:p>
          <w:p w14:paraId="58B1C190" w14:textId="77777777" w:rsidR="006D3CB9" w:rsidRPr="00B9494A" w:rsidRDefault="006D3CB9" w:rsidP="001A3F5B">
            <w:pPr>
              <w:jc w:val="center"/>
            </w:pPr>
          </w:p>
          <w:p w14:paraId="31615C2A" w14:textId="77777777" w:rsidR="00485E91" w:rsidRDefault="00485E91" w:rsidP="001A3F5B">
            <w:pPr>
              <w:jc w:val="center"/>
            </w:pPr>
          </w:p>
          <w:p w14:paraId="7F199331" w14:textId="77777777" w:rsidR="00485E91" w:rsidRDefault="00485E91" w:rsidP="001A3F5B">
            <w:pPr>
              <w:jc w:val="center"/>
            </w:pPr>
          </w:p>
          <w:p w14:paraId="1330BA23" w14:textId="77777777" w:rsidR="00485E91" w:rsidRDefault="00485E91" w:rsidP="001A3F5B">
            <w:pPr>
              <w:jc w:val="center"/>
            </w:pPr>
          </w:p>
          <w:p w14:paraId="4F618397" w14:textId="77777777" w:rsidR="00485E91" w:rsidRDefault="00485E91" w:rsidP="001A3F5B">
            <w:pPr>
              <w:jc w:val="center"/>
            </w:pPr>
          </w:p>
          <w:p w14:paraId="6B021E81" w14:textId="77777777" w:rsidR="00485E91" w:rsidRDefault="00485E91" w:rsidP="001A3F5B">
            <w:pPr>
              <w:jc w:val="center"/>
            </w:pPr>
          </w:p>
          <w:p w14:paraId="4B593539" w14:textId="77777777" w:rsidR="00485E91" w:rsidRDefault="00485E91" w:rsidP="001A3F5B">
            <w:pPr>
              <w:jc w:val="center"/>
            </w:pPr>
          </w:p>
          <w:p w14:paraId="385B9703" w14:textId="77777777" w:rsidR="00485E91" w:rsidRDefault="00485E91" w:rsidP="001A3F5B">
            <w:pPr>
              <w:jc w:val="center"/>
            </w:pPr>
          </w:p>
          <w:p w14:paraId="6D19A501" w14:textId="77777777" w:rsidR="00485E91" w:rsidRDefault="00485E91" w:rsidP="001A3F5B">
            <w:pPr>
              <w:jc w:val="center"/>
            </w:pPr>
          </w:p>
          <w:p w14:paraId="29A6D359" w14:textId="77777777" w:rsidR="00911168" w:rsidRDefault="00911168" w:rsidP="001A3F5B">
            <w:pPr>
              <w:jc w:val="center"/>
            </w:pPr>
          </w:p>
          <w:p w14:paraId="0006B41C" w14:textId="77777777" w:rsidR="00911168" w:rsidRDefault="00911168" w:rsidP="001A3F5B">
            <w:pPr>
              <w:jc w:val="center"/>
            </w:pPr>
          </w:p>
          <w:p w14:paraId="1C38412F" w14:textId="77777777" w:rsidR="00911168" w:rsidRDefault="00911168" w:rsidP="001A3F5B">
            <w:pPr>
              <w:jc w:val="center"/>
            </w:pPr>
          </w:p>
          <w:p w14:paraId="35296598" w14:textId="77777777" w:rsidR="00911168" w:rsidRDefault="00911168" w:rsidP="001A3F5B">
            <w:pPr>
              <w:jc w:val="center"/>
            </w:pPr>
          </w:p>
          <w:p w14:paraId="102B3E34" w14:textId="77777777" w:rsidR="00911168" w:rsidRDefault="00911168" w:rsidP="001A3F5B">
            <w:pPr>
              <w:jc w:val="center"/>
            </w:pPr>
          </w:p>
          <w:p w14:paraId="65FE1D64" w14:textId="77777777" w:rsidR="00911168" w:rsidRDefault="00911168" w:rsidP="001A3F5B">
            <w:pPr>
              <w:jc w:val="center"/>
            </w:pPr>
          </w:p>
          <w:p w14:paraId="48224689" w14:textId="77777777" w:rsidR="00CF075F" w:rsidRPr="00B9494A" w:rsidRDefault="00CF075F" w:rsidP="001A3F5B">
            <w:pPr>
              <w:jc w:val="center"/>
            </w:pPr>
            <w:r w:rsidRPr="00B9494A">
              <w:t>HR/OSD</w:t>
            </w:r>
          </w:p>
          <w:p w14:paraId="65F8CDA9" w14:textId="77777777" w:rsidR="00CF075F" w:rsidRPr="00B9494A" w:rsidRDefault="00CF075F" w:rsidP="001A3F5B">
            <w:pPr>
              <w:jc w:val="center"/>
            </w:pPr>
          </w:p>
          <w:p w14:paraId="14F6A8B6" w14:textId="77777777" w:rsidR="00CF075F" w:rsidRPr="00B9494A" w:rsidRDefault="00CF075F" w:rsidP="001A3F5B">
            <w:pPr>
              <w:jc w:val="center"/>
            </w:pPr>
          </w:p>
          <w:p w14:paraId="55B2F933" w14:textId="77777777" w:rsidR="00CF075F" w:rsidRPr="00B9494A" w:rsidRDefault="00CF075F" w:rsidP="001A3F5B">
            <w:pPr>
              <w:jc w:val="center"/>
            </w:pPr>
          </w:p>
          <w:p w14:paraId="7ED89A89" w14:textId="52BBF5B6" w:rsidR="00CF075F" w:rsidRPr="00E65978" w:rsidRDefault="00CF075F" w:rsidP="001A3F5B">
            <w:pPr>
              <w:jc w:val="center"/>
              <w:rPr>
                <w:i/>
                <w:color w:val="C00000"/>
              </w:rPr>
            </w:pPr>
          </w:p>
        </w:tc>
        <w:tc>
          <w:tcPr>
            <w:tcW w:w="1276" w:type="dxa"/>
          </w:tcPr>
          <w:p w14:paraId="6C418F7C" w14:textId="77777777" w:rsidR="00CF075F" w:rsidRDefault="00CF075F" w:rsidP="00203BFE">
            <w:pPr>
              <w:jc w:val="center"/>
            </w:pPr>
          </w:p>
          <w:p w14:paraId="4E1FD780" w14:textId="77777777" w:rsidR="00203BFE" w:rsidRDefault="00203BFE" w:rsidP="00203BFE">
            <w:pPr>
              <w:jc w:val="center"/>
            </w:pPr>
          </w:p>
          <w:p w14:paraId="2A2A7BAA" w14:textId="77777777" w:rsidR="00CF075F" w:rsidRDefault="00CF075F" w:rsidP="00203BFE">
            <w:pPr>
              <w:jc w:val="center"/>
            </w:pPr>
          </w:p>
          <w:p w14:paraId="365BA7ED" w14:textId="77777777" w:rsidR="006D3CB9" w:rsidRDefault="006D3CB9" w:rsidP="00203BFE">
            <w:pPr>
              <w:jc w:val="center"/>
            </w:pPr>
          </w:p>
          <w:p w14:paraId="0BDC1000" w14:textId="77777777" w:rsidR="00485E91" w:rsidRDefault="00485E91" w:rsidP="00203BFE">
            <w:pPr>
              <w:jc w:val="center"/>
            </w:pPr>
          </w:p>
          <w:p w14:paraId="145E9490" w14:textId="77777777" w:rsidR="00485E91" w:rsidRDefault="00485E91" w:rsidP="00203BFE">
            <w:pPr>
              <w:jc w:val="center"/>
            </w:pPr>
          </w:p>
          <w:p w14:paraId="0B761382" w14:textId="77777777" w:rsidR="00485E91" w:rsidRDefault="00485E91" w:rsidP="00203BFE">
            <w:pPr>
              <w:jc w:val="center"/>
            </w:pPr>
          </w:p>
          <w:p w14:paraId="4BD728BC" w14:textId="77777777" w:rsidR="00485E91" w:rsidRDefault="00485E91" w:rsidP="00203BFE">
            <w:pPr>
              <w:jc w:val="center"/>
            </w:pPr>
          </w:p>
          <w:p w14:paraId="18428B37" w14:textId="77777777" w:rsidR="00485E91" w:rsidRDefault="00485E91" w:rsidP="00203BFE">
            <w:pPr>
              <w:jc w:val="center"/>
            </w:pPr>
          </w:p>
          <w:p w14:paraId="4BE38B6E" w14:textId="77777777" w:rsidR="00485E91" w:rsidRDefault="00485E91" w:rsidP="00203BFE">
            <w:pPr>
              <w:jc w:val="center"/>
            </w:pPr>
          </w:p>
          <w:p w14:paraId="18BE2261" w14:textId="77777777" w:rsidR="00485E91" w:rsidRDefault="00485E91" w:rsidP="00203BFE">
            <w:pPr>
              <w:jc w:val="center"/>
            </w:pPr>
          </w:p>
          <w:p w14:paraId="51399EF5" w14:textId="77777777" w:rsidR="00485E91" w:rsidRDefault="00485E91" w:rsidP="00203BFE">
            <w:pPr>
              <w:jc w:val="center"/>
            </w:pPr>
          </w:p>
          <w:p w14:paraId="60BA70A0" w14:textId="77777777" w:rsidR="00911168" w:rsidRDefault="00911168" w:rsidP="00203BFE">
            <w:pPr>
              <w:jc w:val="center"/>
            </w:pPr>
          </w:p>
          <w:p w14:paraId="6B7F8828" w14:textId="77777777" w:rsidR="00911168" w:rsidRDefault="00911168" w:rsidP="00203BFE">
            <w:pPr>
              <w:jc w:val="center"/>
            </w:pPr>
          </w:p>
          <w:p w14:paraId="1697652A" w14:textId="77777777" w:rsidR="00911168" w:rsidRDefault="00911168" w:rsidP="00203BFE">
            <w:pPr>
              <w:jc w:val="center"/>
            </w:pPr>
          </w:p>
          <w:p w14:paraId="4910AED6" w14:textId="77777777" w:rsidR="00911168" w:rsidRDefault="00911168" w:rsidP="00203BFE">
            <w:pPr>
              <w:jc w:val="center"/>
            </w:pPr>
          </w:p>
          <w:p w14:paraId="20101286" w14:textId="77777777" w:rsidR="00911168" w:rsidRDefault="00911168" w:rsidP="00203BFE">
            <w:pPr>
              <w:jc w:val="center"/>
            </w:pPr>
          </w:p>
          <w:p w14:paraId="23A35CCC" w14:textId="77777777" w:rsidR="00911168" w:rsidRDefault="00911168" w:rsidP="00203BFE">
            <w:pPr>
              <w:jc w:val="center"/>
            </w:pPr>
          </w:p>
          <w:p w14:paraId="3AD6E6B9" w14:textId="5255971E" w:rsidR="00CF075F" w:rsidRDefault="00295045" w:rsidP="00203BFE">
            <w:pPr>
              <w:jc w:val="center"/>
            </w:pPr>
            <w:r>
              <w:t>March 2018</w:t>
            </w:r>
          </w:p>
          <w:p w14:paraId="305FD475" w14:textId="77777777" w:rsidR="00CF075F" w:rsidRDefault="00CF075F" w:rsidP="00203BFE">
            <w:pPr>
              <w:jc w:val="center"/>
            </w:pPr>
          </w:p>
          <w:p w14:paraId="67665A5A" w14:textId="77777777" w:rsidR="00CF075F" w:rsidRDefault="00CF075F" w:rsidP="00203BFE">
            <w:pPr>
              <w:jc w:val="center"/>
            </w:pPr>
          </w:p>
          <w:p w14:paraId="4BD2B678" w14:textId="2F89D073" w:rsidR="00CF075F" w:rsidRPr="00B9494A" w:rsidRDefault="00CF075F" w:rsidP="00203BFE">
            <w:pPr>
              <w:jc w:val="center"/>
            </w:pPr>
          </w:p>
        </w:tc>
        <w:tc>
          <w:tcPr>
            <w:tcW w:w="2410" w:type="dxa"/>
            <w:shd w:val="clear" w:color="auto" w:fill="FFFFFF" w:themeFill="background1"/>
          </w:tcPr>
          <w:p w14:paraId="2258BCBD" w14:textId="77777777" w:rsidR="00523297" w:rsidRDefault="00523297">
            <w:pPr>
              <w:rPr>
                <w:i/>
                <w:color w:val="008000"/>
              </w:rPr>
            </w:pPr>
          </w:p>
          <w:p w14:paraId="369B364C" w14:textId="77777777" w:rsidR="00203BFE" w:rsidRDefault="00203BFE"/>
          <w:p w14:paraId="414D5AAE" w14:textId="77777777" w:rsidR="00523297" w:rsidRDefault="00523297"/>
          <w:p w14:paraId="4F9C8BA5" w14:textId="77777777" w:rsidR="00523297" w:rsidRDefault="00523297"/>
          <w:p w14:paraId="2A93EDEE" w14:textId="77777777" w:rsidR="00485E91" w:rsidRDefault="00485E91" w:rsidP="00523297">
            <w:pPr>
              <w:rPr>
                <w:i/>
                <w:color w:val="008000"/>
              </w:rPr>
            </w:pPr>
          </w:p>
          <w:p w14:paraId="081B7D89" w14:textId="77777777" w:rsidR="00485E91" w:rsidRDefault="00485E91" w:rsidP="00523297">
            <w:pPr>
              <w:rPr>
                <w:i/>
                <w:color w:val="008000"/>
              </w:rPr>
            </w:pPr>
          </w:p>
          <w:p w14:paraId="21AB9B7B" w14:textId="77777777" w:rsidR="00485E91" w:rsidRDefault="00485E91" w:rsidP="00523297">
            <w:pPr>
              <w:rPr>
                <w:i/>
                <w:color w:val="008000"/>
              </w:rPr>
            </w:pPr>
          </w:p>
          <w:p w14:paraId="4F7885B0" w14:textId="77777777" w:rsidR="00485E91" w:rsidRDefault="00485E91" w:rsidP="00523297">
            <w:pPr>
              <w:rPr>
                <w:i/>
                <w:color w:val="008000"/>
              </w:rPr>
            </w:pPr>
          </w:p>
          <w:p w14:paraId="5DADA021" w14:textId="77777777" w:rsidR="00485E91" w:rsidRDefault="00485E91" w:rsidP="00523297">
            <w:pPr>
              <w:rPr>
                <w:i/>
                <w:color w:val="008000"/>
              </w:rPr>
            </w:pPr>
          </w:p>
          <w:p w14:paraId="68E5011B" w14:textId="77777777" w:rsidR="00485E91" w:rsidRDefault="00485E91" w:rsidP="00523297">
            <w:pPr>
              <w:rPr>
                <w:i/>
                <w:color w:val="008000"/>
              </w:rPr>
            </w:pPr>
          </w:p>
          <w:p w14:paraId="20F6B347" w14:textId="77777777" w:rsidR="00485E91" w:rsidRDefault="00485E91" w:rsidP="00523297">
            <w:pPr>
              <w:rPr>
                <w:i/>
                <w:color w:val="008000"/>
              </w:rPr>
            </w:pPr>
          </w:p>
          <w:p w14:paraId="33487054" w14:textId="77777777" w:rsidR="00485E91" w:rsidRDefault="00485E91" w:rsidP="00523297">
            <w:pPr>
              <w:rPr>
                <w:i/>
                <w:color w:val="008000"/>
              </w:rPr>
            </w:pPr>
          </w:p>
          <w:p w14:paraId="4D2BC7D7" w14:textId="77777777" w:rsidR="00911168" w:rsidRDefault="00911168" w:rsidP="004A3C83">
            <w:pPr>
              <w:rPr>
                <w:i/>
                <w:color w:val="008000"/>
              </w:rPr>
            </w:pPr>
          </w:p>
          <w:p w14:paraId="239E52C2" w14:textId="77777777" w:rsidR="00911168" w:rsidRDefault="00911168" w:rsidP="004A3C83">
            <w:pPr>
              <w:rPr>
                <w:i/>
                <w:color w:val="008000"/>
              </w:rPr>
            </w:pPr>
          </w:p>
          <w:p w14:paraId="0BD9932D" w14:textId="77777777" w:rsidR="00911168" w:rsidRDefault="00911168" w:rsidP="004A3C83">
            <w:pPr>
              <w:rPr>
                <w:i/>
                <w:color w:val="008000"/>
              </w:rPr>
            </w:pPr>
          </w:p>
          <w:p w14:paraId="34EFEFC1" w14:textId="77777777" w:rsidR="00911168" w:rsidRDefault="00911168" w:rsidP="004A3C83">
            <w:pPr>
              <w:rPr>
                <w:i/>
                <w:color w:val="008000"/>
              </w:rPr>
            </w:pPr>
          </w:p>
          <w:p w14:paraId="73CD80BF" w14:textId="77777777" w:rsidR="00911168" w:rsidRDefault="00911168" w:rsidP="004A3C83">
            <w:pPr>
              <w:rPr>
                <w:i/>
                <w:color w:val="008000"/>
              </w:rPr>
            </w:pPr>
          </w:p>
          <w:p w14:paraId="2DD12416" w14:textId="77777777" w:rsidR="00911168" w:rsidRDefault="00911168" w:rsidP="004A3C83">
            <w:pPr>
              <w:rPr>
                <w:i/>
                <w:color w:val="008000"/>
              </w:rPr>
            </w:pPr>
          </w:p>
          <w:p w14:paraId="6DA598EB" w14:textId="15099A7E" w:rsidR="00523297" w:rsidRDefault="0029448F" w:rsidP="000F6946">
            <w:pPr>
              <w:rPr>
                <w:i/>
                <w:color w:val="008000"/>
              </w:rPr>
            </w:pPr>
            <w:r>
              <w:rPr>
                <w:i/>
                <w:color w:val="008000"/>
              </w:rPr>
              <w:t>T</w:t>
            </w:r>
            <w:r w:rsidR="009E7DD9">
              <w:rPr>
                <w:i/>
                <w:color w:val="008000"/>
              </w:rPr>
              <w:t xml:space="preserve">raining and development for research-only staff </w:t>
            </w:r>
            <w:r w:rsidR="001D715A">
              <w:rPr>
                <w:i/>
                <w:color w:val="008000"/>
              </w:rPr>
              <w:t xml:space="preserve">will </w:t>
            </w:r>
            <w:r w:rsidR="009E7DD9">
              <w:rPr>
                <w:i/>
                <w:color w:val="008000"/>
              </w:rPr>
              <w:t xml:space="preserve">be recorded on CORE. </w:t>
            </w:r>
            <w:r w:rsidR="000F6946">
              <w:rPr>
                <w:i/>
                <w:color w:val="008000"/>
              </w:rPr>
              <w:t>T</w:t>
            </w:r>
            <w:r w:rsidR="009E7DD9">
              <w:rPr>
                <w:i/>
                <w:color w:val="008000"/>
              </w:rPr>
              <w:t xml:space="preserve">he effectiveness of </w:t>
            </w:r>
            <w:r w:rsidR="000F6946">
              <w:rPr>
                <w:i/>
                <w:color w:val="008000"/>
              </w:rPr>
              <w:t>using this system will have been assessed</w:t>
            </w:r>
            <w:r>
              <w:rPr>
                <w:i/>
                <w:color w:val="008000"/>
              </w:rPr>
              <w:t>,</w:t>
            </w:r>
            <w:r w:rsidR="006E1D66">
              <w:rPr>
                <w:i/>
                <w:color w:val="008000"/>
              </w:rPr>
              <w:t xml:space="preserve"> with input from CURSA, and </w:t>
            </w:r>
            <w:r w:rsidR="000F6946">
              <w:rPr>
                <w:i/>
                <w:color w:val="008000"/>
              </w:rPr>
              <w:t>recommendations</w:t>
            </w:r>
            <w:r w:rsidR="00D8377B">
              <w:rPr>
                <w:i/>
                <w:color w:val="008000"/>
              </w:rPr>
              <w:t xml:space="preserve"> made </w:t>
            </w:r>
            <w:r w:rsidR="000F6946">
              <w:rPr>
                <w:i/>
                <w:color w:val="008000"/>
              </w:rPr>
              <w:t xml:space="preserve">to rectify any </w:t>
            </w:r>
            <w:r w:rsidR="001D715A">
              <w:rPr>
                <w:i/>
                <w:color w:val="008000"/>
              </w:rPr>
              <w:t>issues</w:t>
            </w:r>
            <w:r w:rsidR="00D8377B">
              <w:rPr>
                <w:i/>
                <w:color w:val="008000"/>
              </w:rPr>
              <w:t xml:space="preserve"> identified</w:t>
            </w:r>
            <w:r w:rsidR="001D715A">
              <w:rPr>
                <w:i/>
                <w:color w:val="008000"/>
              </w:rPr>
              <w:t>.</w:t>
            </w:r>
          </w:p>
          <w:p w14:paraId="5CB46EB0" w14:textId="77777777" w:rsidR="0029448F" w:rsidRDefault="0029448F" w:rsidP="000F6946">
            <w:pPr>
              <w:rPr>
                <w:i/>
                <w:color w:val="008000"/>
              </w:rPr>
            </w:pPr>
          </w:p>
          <w:p w14:paraId="4167F4A9" w14:textId="543762F2" w:rsidR="000F6946" w:rsidRPr="00C04C01" w:rsidRDefault="000F6946" w:rsidP="000F6946">
            <w:pPr>
              <w:rPr>
                <w:i/>
                <w:color w:val="008000"/>
              </w:rPr>
            </w:pPr>
          </w:p>
        </w:tc>
      </w:tr>
      <w:tr w:rsidR="00CF075F" w:rsidRPr="00D954C9" w14:paraId="0E0DB55A" w14:textId="77777777" w:rsidTr="00703F46">
        <w:tc>
          <w:tcPr>
            <w:tcW w:w="2943" w:type="dxa"/>
          </w:tcPr>
          <w:p w14:paraId="5629931A" w14:textId="340B783D" w:rsidR="00CF075F" w:rsidRDefault="00CF075F" w:rsidP="00AA5D52">
            <w:pPr>
              <w:rPr>
                <w:b/>
                <w:sz w:val="24"/>
                <w:szCs w:val="24"/>
              </w:rPr>
            </w:pPr>
            <w:r w:rsidRPr="0075397A">
              <w:rPr>
                <w:b/>
                <w:sz w:val="24"/>
                <w:szCs w:val="24"/>
              </w:rPr>
              <w:lastRenderedPageBreak/>
              <w:t>E Equality and Diversity</w:t>
            </w:r>
          </w:p>
          <w:p w14:paraId="2F809E0D" w14:textId="77777777" w:rsidR="007F24BC" w:rsidRPr="00E013F6" w:rsidRDefault="007F24BC" w:rsidP="00AA5D52">
            <w:pPr>
              <w:rPr>
                <w:b/>
                <w:color w:val="4F81BD" w:themeColor="accent1"/>
                <w:sz w:val="24"/>
                <w:szCs w:val="24"/>
              </w:rPr>
            </w:pPr>
          </w:p>
          <w:p w14:paraId="13FD247D" w14:textId="77777777" w:rsidR="00CF075F" w:rsidRDefault="00CF075F" w:rsidP="00AA5D52">
            <w:pPr>
              <w:rPr>
                <w:rFonts w:cs="Arial"/>
                <w:i/>
                <w:iCs/>
              </w:rPr>
            </w:pPr>
            <w:r w:rsidRPr="00186E6D">
              <w:rPr>
                <w:rFonts w:cs="Arial"/>
                <w:b/>
              </w:rPr>
              <w:lastRenderedPageBreak/>
              <w:t>(A3)</w:t>
            </w:r>
            <w:r>
              <w:rPr>
                <w:rFonts w:cs="Arial"/>
              </w:rPr>
              <w:t xml:space="preserve"> </w:t>
            </w:r>
            <w:r w:rsidRPr="000017AE">
              <w:rPr>
                <w:rFonts w:cs="Arial"/>
              </w:rPr>
              <w:t xml:space="preserve">The University’s Equality and Diversity Committee is currently investigating how it can ensure that recruiters’ understanding of their responsibilities and the broader legal context is kept up-to-date. </w:t>
            </w:r>
            <w:r w:rsidRPr="000017AE">
              <w:rPr>
                <w:rFonts w:cs="Arial"/>
                <w:i/>
                <w:iCs/>
              </w:rPr>
              <w:t>E&amp;D Committee/HUMR</w:t>
            </w:r>
            <w:r>
              <w:rPr>
                <w:rFonts w:cs="Arial"/>
                <w:i/>
                <w:iCs/>
              </w:rPr>
              <w:t>S.</w:t>
            </w:r>
          </w:p>
          <w:p w14:paraId="716D934B" w14:textId="77777777" w:rsidR="00CF075F" w:rsidRDefault="00CF075F" w:rsidP="00AA5D52">
            <w:pPr>
              <w:rPr>
                <w:rFonts w:cs="Arial"/>
                <w:i/>
                <w:iCs/>
              </w:rPr>
            </w:pPr>
          </w:p>
          <w:p w14:paraId="7FF37B06" w14:textId="27E20FED" w:rsidR="00CF075F" w:rsidRPr="00E013F6" w:rsidRDefault="00CF075F" w:rsidP="00C04C01">
            <w:pPr>
              <w:autoSpaceDE w:val="0"/>
              <w:autoSpaceDN w:val="0"/>
              <w:adjustRightInd w:val="0"/>
              <w:rPr>
                <w:b/>
                <w:color w:val="4F81BD" w:themeColor="accent1"/>
                <w:sz w:val="24"/>
                <w:szCs w:val="24"/>
              </w:rPr>
            </w:pPr>
            <w:r w:rsidRPr="009E7B56">
              <w:rPr>
                <w:rFonts w:cs="Arial"/>
                <w:b/>
              </w:rPr>
              <w:t>(E1)</w:t>
            </w:r>
            <w:r>
              <w:rPr>
                <w:rFonts w:cs="Arial"/>
              </w:rPr>
              <w:t xml:space="preserve"> </w:t>
            </w:r>
            <w:r w:rsidRPr="000017AE">
              <w:rPr>
                <w:rFonts w:cs="Arial"/>
              </w:rPr>
              <w:t xml:space="preserve">It is recommended that the University encourage all Academic Schools in SET discipline areas to consider the appropriateness of working towards the Athena SWAN silver award. </w:t>
            </w:r>
          </w:p>
        </w:tc>
        <w:tc>
          <w:tcPr>
            <w:tcW w:w="5812" w:type="dxa"/>
          </w:tcPr>
          <w:p w14:paraId="2B0B7E3C" w14:textId="77777777" w:rsidR="00CF075F" w:rsidRDefault="00CF075F" w:rsidP="00AA5D52">
            <w:pPr>
              <w:autoSpaceDE w:val="0"/>
              <w:autoSpaceDN w:val="0"/>
              <w:adjustRightInd w:val="0"/>
              <w:rPr>
                <w:rFonts w:cs="Arial"/>
                <w:bCs/>
              </w:rPr>
            </w:pPr>
            <w:r w:rsidRPr="007D31A6">
              <w:rPr>
                <w:rFonts w:cs="Arial"/>
                <w:b/>
                <w:bCs/>
              </w:rPr>
              <w:lastRenderedPageBreak/>
              <w:t>CROS 2015</w:t>
            </w:r>
            <w:r w:rsidRPr="00C723F6">
              <w:rPr>
                <w:rFonts w:cs="Arial"/>
                <w:bCs/>
              </w:rPr>
              <w:t xml:space="preserve"> - Cardiff respondents generally reported favourably in this area, though more detailed analysis showed </w:t>
            </w:r>
            <w:r w:rsidRPr="00C723F6">
              <w:rPr>
                <w:rFonts w:cs="Arial"/>
                <w:bCs/>
              </w:rPr>
              <w:lastRenderedPageBreak/>
              <w:t>that, as with the UK data, female researchers are in slightly less agreement that the Institution is committed to E&amp;D or that they have fair opportunity for pay and progression. Some free text comments indicated that a few feel that there are issues with workplace culture, such a</w:t>
            </w:r>
            <w:r>
              <w:rPr>
                <w:rFonts w:cs="Arial"/>
                <w:bCs/>
              </w:rPr>
              <w:t>s</w:t>
            </w:r>
            <w:r w:rsidRPr="00C723F6">
              <w:rPr>
                <w:rFonts w:cs="Arial"/>
                <w:bCs/>
              </w:rPr>
              <w:t xml:space="preserve"> “banter” or unconscious bias. </w:t>
            </w:r>
            <w:r w:rsidRPr="009C612E">
              <w:rPr>
                <w:rFonts w:cs="Arial"/>
                <w:bCs/>
              </w:rPr>
              <w:t>The relationship between gender and progression in the research pathway has been noted within the scoping stage of the EECI project group</w:t>
            </w:r>
            <w:r>
              <w:rPr>
                <w:rFonts w:cs="Arial"/>
                <w:bCs/>
              </w:rPr>
              <w:t>.</w:t>
            </w:r>
          </w:p>
          <w:p w14:paraId="7A2426B8" w14:textId="77777777" w:rsidR="00CF075F" w:rsidRDefault="00CF075F" w:rsidP="00AA5D52">
            <w:pPr>
              <w:rPr>
                <w:i/>
                <w:color w:val="4F81BD" w:themeColor="accent1"/>
              </w:rPr>
            </w:pPr>
            <w:r w:rsidRPr="007D31A6">
              <w:rPr>
                <w:b/>
                <w:i/>
                <w:color w:val="4F81BD" w:themeColor="accent1"/>
              </w:rPr>
              <w:t>CROS Action 6:</w:t>
            </w:r>
            <w:r w:rsidRPr="007D31A6">
              <w:rPr>
                <w:i/>
                <w:color w:val="4F81BD" w:themeColor="accent1"/>
              </w:rPr>
              <w:t xml:space="preserve"> A training programme is being introduced to address unconscious bias at a wider level.</w:t>
            </w:r>
          </w:p>
          <w:p w14:paraId="31E9B987" w14:textId="77777777" w:rsidR="005B2A9B" w:rsidRPr="007D31A6" w:rsidRDefault="005B2A9B" w:rsidP="00AA5D52">
            <w:pPr>
              <w:rPr>
                <w:i/>
                <w:color w:val="4F81BD" w:themeColor="accent1"/>
              </w:rPr>
            </w:pPr>
          </w:p>
          <w:p w14:paraId="24DB4B71" w14:textId="03BB8179" w:rsidR="00A50CCE" w:rsidRPr="00A50CCE" w:rsidRDefault="00A50CCE" w:rsidP="00A50CCE">
            <w:pPr>
              <w:rPr>
                <w:b/>
                <w:i/>
                <w:color w:val="C00000"/>
                <w:u w:val="single"/>
              </w:rPr>
            </w:pPr>
            <w:r w:rsidRPr="00A50CCE">
              <w:rPr>
                <w:i/>
                <w:color w:val="C00000"/>
                <w:u w:val="single"/>
              </w:rPr>
              <w:t>The University’s mandatory E&amp;D training will be redeveloped in-house by OSD E&amp;D lead</w:t>
            </w:r>
            <w:r>
              <w:rPr>
                <w:i/>
                <w:color w:val="C00000"/>
                <w:u w:val="single"/>
              </w:rPr>
              <w:t>.</w:t>
            </w:r>
          </w:p>
          <w:p w14:paraId="4FE95963" w14:textId="77777777" w:rsidR="00C04C01" w:rsidRDefault="00C04C01" w:rsidP="00AA5D52"/>
          <w:p w14:paraId="4B62ACBD" w14:textId="77777777" w:rsidR="00A50CCE" w:rsidRDefault="00CF075F" w:rsidP="00AA5D52">
            <w:pPr>
              <w:rPr>
                <w:rFonts w:cs="Arial"/>
                <w:bCs/>
              </w:rPr>
            </w:pPr>
            <w:r w:rsidRPr="00A50CCE">
              <w:rPr>
                <w:i/>
                <w:color w:val="C00000"/>
                <w:u w:val="single"/>
              </w:rPr>
              <w:t>The University is working towards the Race Equality Charter Mark for 2017 in addition to extension of Athena Swann.</w:t>
            </w:r>
            <w:r w:rsidRPr="007D31A6">
              <w:rPr>
                <w:rFonts w:cs="Arial"/>
                <w:bCs/>
              </w:rPr>
              <w:t xml:space="preserve"> </w:t>
            </w:r>
          </w:p>
          <w:p w14:paraId="456F1D18" w14:textId="77777777" w:rsidR="00CF075F" w:rsidRPr="009C612E" w:rsidRDefault="00CF075F" w:rsidP="00A50CCE">
            <w:pPr>
              <w:rPr>
                <w:color w:val="C00000"/>
              </w:rPr>
            </w:pPr>
          </w:p>
        </w:tc>
        <w:tc>
          <w:tcPr>
            <w:tcW w:w="1559" w:type="dxa"/>
          </w:tcPr>
          <w:p w14:paraId="798F8740" w14:textId="77777777" w:rsidR="00CF075F" w:rsidRPr="00A50CCE" w:rsidRDefault="00CF075F" w:rsidP="007D31A6">
            <w:pPr>
              <w:jc w:val="center"/>
              <w:rPr>
                <w:lang w:val="de-DE"/>
              </w:rPr>
            </w:pPr>
            <w:r w:rsidRPr="00A50CCE">
              <w:rPr>
                <w:lang w:val="de-DE"/>
              </w:rPr>
              <w:lastRenderedPageBreak/>
              <w:t>HUMRS/OSD</w:t>
            </w:r>
          </w:p>
          <w:p w14:paraId="1244927F" w14:textId="77777777" w:rsidR="00CF075F" w:rsidRPr="00A50CCE" w:rsidRDefault="00CF075F" w:rsidP="007D31A6">
            <w:pPr>
              <w:jc w:val="center"/>
              <w:rPr>
                <w:lang w:val="de-DE"/>
              </w:rPr>
            </w:pPr>
          </w:p>
          <w:p w14:paraId="154F9C71" w14:textId="06811B85" w:rsidR="00CF075F" w:rsidRDefault="00CF075F" w:rsidP="007D31A6">
            <w:pPr>
              <w:jc w:val="center"/>
              <w:rPr>
                <w:lang w:val="de-DE"/>
              </w:rPr>
            </w:pPr>
          </w:p>
          <w:p w14:paraId="35DF9781" w14:textId="77777777" w:rsidR="00C04C01" w:rsidRDefault="00C04C01" w:rsidP="007D31A6">
            <w:pPr>
              <w:jc w:val="center"/>
              <w:rPr>
                <w:lang w:val="de-DE"/>
              </w:rPr>
            </w:pPr>
          </w:p>
          <w:p w14:paraId="5DC40116" w14:textId="77777777" w:rsidR="00C04C01" w:rsidRDefault="00C04C01" w:rsidP="007D31A6">
            <w:pPr>
              <w:jc w:val="center"/>
              <w:rPr>
                <w:lang w:val="de-DE"/>
              </w:rPr>
            </w:pPr>
          </w:p>
          <w:p w14:paraId="436A7EEF" w14:textId="77777777" w:rsidR="00C04C01" w:rsidRDefault="00C04C01" w:rsidP="007D31A6">
            <w:pPr>
              <w:jc w:val="center"/>
              <w:rPr>
                <w:lang w:val="de-DE"/>
              </w:rPr>
            </w:pPr>
          </w:p>
          <w:p w14:paraId="67947DC6" w14:textId="77777777" w:rsidR="00C04C01" w:rsidRDefault="00C04C01" w:rsidP="007D31A6">
            <w:pPr>
              <w:jc w:val="center"/>
              <w:rPr>
                <w:lang w:val="de-DE"/>
              </w:rPr>
            </w:pPr>
          </w:p>
          <w:p w14:paraId="46AA04CC" w14:textId="77777777" w:rsidR="00C04C01" w:rsidRDefault="00C04C01" w:rsidP="007D31A6">
            <w:pPr>
              <w:jc w:val="center"/>
              <w:rPr>
                <w:lang w:val="de-DE"/>
              </w:rPr>
            </w:pPr>
          </w:p>
          <w:p w14:paraId="0386E738" w14:textId="77777777" w:rsidR="00C04C01" w:rsidRDefault="00C04C01" w:rsidP="007D31A6">
            <w:pPr>
              <w:jc w:val="center"/>
              <w:rPr>
                <w:lang w:val="de-DE"/>
              </w:rPr>
            </w:pPr>
          </w:p>
          <w:p w14:paraId="69611267" w14:textId="77777777" w:rsidR="00C04C01" w:rsidRDefault="00C04C01" w:rsidP="007D31A6">
            <w:pPr>
              <w:jc w:val="center"/>
              <w:rPr>
                <w:lang w:val="de-DE"/>
              </w:rPr>
            </w:pPr>
          </w:p>
          <w:p w14:paraId="4C0BE910" w14:textId="77777777" w:rsidR="00C04C01" w:rsidRDefault="00C04C01" w:rsidP="007D31A6">
            <w:pPr>
              <w:jc w:val="center"/>
              <w:rPr>
                <w:lang w:val="de-DE"/>
              </w:rPr>
            </w:pPr>
          </w:p>
          <w:p w14:paraId="7FF8D703" w14:textId="77777777" w:rsidR="00C04C01" w:rsidRDefault="00C04C01" w:rsidP="007D31A6">
            <w:pPr>
              <w:jc w:val="center"/>
              <w:rPr>
                <w:lang w:val="de-DE"/>
              </w:rPr>
            </w:pPr>
          </w:p>
          <w:p w14:paraId="2A251549" w14:textId="77777777" w:rsidR="00A50CCE" w:rsidRDefault="00A50CCE" w:rsidP="007D31A6">
            <w:pPr>
              <w:jc w:val="center"/>
              <w:rPr>
                <w:lang w:val="de-DE"/>
              </w:rPr>
            </w:pPr>
          </w:p>
          <w:p w14:paraId="1F276AE6" w14:textId="77777777" w:rsidR="00CF075F" w:rsidRDefault="00CF075F" w:rsidP="007D31A6">
            <w:pPr>
              <w:jc w:val="center"/>
              <w:rPr>
                <w:lang w:val="de-DE"/>
              </w:rPr>
            </w:pPr>
            <w:r w:rsidRPr="00A50CCE">
              <w:rPr>
                <w:lang w:val="de-DE"/>
              </w:rPr>
              <w:t>OSD/HR/E&amp;D</w:t>
            </w:r>
          </w:p>
          <w:p w14:paraId="463CC648" w14:textId="77777777" w:rsidR="00A50CCE" w:rsidRDefault="00A50CCE" w:rsidP="007D31A6">
            <w:pPr>
              <w:jc w:val="center"/>
              <w:rPr>
                <w:lang w:val="de-DE"/>
              </w:rPr>
            </w:pPr>
          </w:p>
          <w:p w14:paraId="46170B53" w14:textId="77777777" w:rsidR="00C04C01" w:rsidRDefault="00C04C01" w:rsidP="007D31A6">
            <w:pPr>
              <w:jc w:val="center"/>
              <w:rPr>
                <w:lang w:val="de-DE"/>
              </w:rPr>
            </w:pPr>
          </w:p>
          <w:p w14:paraId="56D57F5A" w14:textId="77777777" w:rsidR="00A50CCE" w:rsidRDefault="00A50CCE" w:rsidP="00A50CCE">
            <w:pPr>
              <w:jc w:val="center"/>
              <w:rPr>
                <w:lang w:val="de-DE"/>
              </w:rPr>
            </w:pPr>
            <w:r w:rsidRPr="00A50CCE">
              <w:rPr>
                <w:lang w:val="de-DE"/>
              </w:rPr>
              <w:t>OSD/HR/E&amp;D</w:t>
            </w:r>
          </w:p>
          <w:p w14:paraId="63EDFD83" w14:textId="77777777" w:rsidR="00A50CCE" w:rsidRDefault="00A50CCE" w:rsidP="007D31A6">
            <w:pPr>
              <w:jc w:val="center"/>
              <w:rPr>
                <w:lang w:val="de-DE"/>
              </w:rPr>
            </w:pPr>
          </w:p>
          <w:p w14:paraId="76910534" w14:textId="599BC189" w:rsidR="00A50CCE" w:rsidRPr="00A50CCE" w:rsidRDefault="00A50CCE" w:rsidP="007D31A6">
            <w:pPr>
              <w:jc w:val="center"/>
              <w:rPr>
                <w:color w:val="C00000"/>
                <w:lang w:val="de-DE"/>
              </w:rPr>
            </w:pPr>
          </w:p>
        </w:tc>
        <w:tc>
          <w:tcPr>
            <w:tcW w:w="1276" w:type="dxa"/>
          </w:tcPr>
          <w:p w14:paraId="475C9BE8" w14:textId="10A85B75" w:rsidR="00CF075F" w:rsidRDefault="007D31A6" w:rsidP="007D31A6">
            <w:pPr>
              <w:jc w:val="center"/>
            </w:pPr>
            <w:r>
              <w:lastRenderedPageBreak/>
              <w:t xml:space="preserve">Q4 </w:t>
            </w:r>
            <w:r w:rsidR="00CF075F">
              <w:t>201</w:t>
            </w:r>
            <w:r>
              <w:t>6</w:t>
            </w:r>
          </w:p>
          <w:p w14:paraId="666F6960" w14:textId="77777777" w:rsidR="00CF075F" w:rsidRDefault="00CF075F" w:rsidP="007D31A6">
            <w:pPr>
              <w:jc w:val="center"/>
            </w:pPr>
          </w:p>
          <w:p w14:paraId="220981A7" w14:textId="77777777" w:rsidR="007D31A6" w:rsidRDefault="007D31A6" w:rsidP="007D31A6">
            <w:pPr>
              <w:jc w:val="center"/>
            </w:pPr>
          </w:p>
          <w:p w14:paraId="2B090DFC" w14:textId="77777777" w:rsidR="00A50CCE" w:rsidRDefault="00A50CCE" w:rsidP="007D31A6">
            <w:pPr>
              <w:jc w:val="center"/>
            </w:pPr>
          </w:p>
          <w:p w14:paraId="069916E6" w14:textId="77777777" w:rsidR="00C04C01" w:rsidRDefault="00C04C01" w:rsidP="007D31A6">
            <w:pPr>
              <w:jc w:val="center"/>
            </w:pPr>
          </w:p>
          <w:p w14:paraId="3A1025F6" w14:textId="77777777" w:rsidR="00C04C01" w:rsidRDefault="00C04C01" w:rsidP="007D31A6">
            <w:pPr>
              <w:jc w:val="center"/>
            </w:pPr>
          </w:p>
          <w:p w14:paraId="188D0EE2" w14:textId="77777777" w:rsidR="00C04C01" w:rsidRDefault="00C04C01" w:rsidP="007D31A6">
            <w:pPr>
              <w:jc w:val="center"/>
            </w:pPr>
          </w:p>
          <w:p w14:paraId="7680B6A3" w14:textId="77777777" w:rsidR="00C04C01" w:rsidRDefault="00C04C01" w:rsidP="007D31A6">
            <w:pPr>
              <w:jc w:val="center"/>
            </w:pPr>
          </w:p>
          <w:p w14:paraId="42EB7071" w14:textId="77777777" w:rsidR="00C04C01" w:rsidRDefault="00C04C01" w:rsidP="007D31A6">
            <w:pPr>
              <w:jc w:val="center"/>
            </w:pPr>
          </w:p>
          <w:p w14:paraId="5D45882C" w14:textId="77777777" w:rsidR="00C04C01" w:rsidRDefault="00C04C01" w:rsidP="007D31A6">
            <w:pPr>
              <w:jc w:val="center"/>
            </w:pPr>
          </w:p>
          <w:p w14:paraId="4F85FA1E" w14:textId="77777777" w:rsidR="00C04C01" w:rsidRDefault="00C04C01" w:rsidP="007D31A6">
            <w:pPr>
              <w:jc w:val="center"/>
            </w:pPr>
          </w:p>
          <w:p w14:paraId="61D92D95" w14:textId="77777777" w:rsidR="00C04C01" w:rsidRDefault="00C04C01" w:rsidP="007D31A6">
            <w:pPr>
              <w:jc w:val="center"/>
            </w:pPr>
          </w:p>
          <w:p w14:paraId="5B68CD14" w14:textId="77777777" w:rsidR="005B2A9B" w:rsidRDefault="005B2A9B" w:rsidP="007D31A6">
            <w:pPr>
              <w:jc w:val="center"/>
            </w:pPr>
          </w:p>
          <w:p w14:paraId="578386DF" w14:textId="77777777" w:rsidR="00CF075F" w:rsidRDefault="00A50CCE" w:rsidP="00A50CCE">
            <w:pPr>
              <w:jc w:val="center"/>
            </w:pPr>
            <w:r>
              <w:t xml:space="preserve">June </w:t>
            </w:r>
            <w:r w:rsidR="00CF075F">
              <w:t>2017</w:t>
            </w:r>
          </w:p>
          <w:p w14:paraId="6BD9F76B" w14:textId="77777777" w:rsidR="00A50CCE" w:rsidRDefault="00A50CCE" w:rsidP="00A50CCE">
            <w:pPr>
              <w:jc w:val="center"/>
            </w:pPr>
          </w:p>
          <w:p w14:paraId="7D1A3941" w14:textId="77777777" w:rsidR="00C04C01" w:rsidRDefault="00C04C01" w:rsidP="00A50CCE">
            <w:pPr>
              <w:jc w:val="center"/>
            </w:pPr>
          </w:p>
          <w:p w14:paraId="704A8CA9" w14:textId="25AC6772" w:rsidR="00A50CCE" w:rsidRPr="009E7B56" w:rsidRDefault="00A50CCE" w:rsidP="00A50CCE">
            <w:pPr>
              <w:jc w:val="center"/>
            </w:pPr>
            <w:r>
              <w:t>July 2018</w:t>
            </w:r>
          </w:p>
        </w:tc>
        <w:tc>
          <w:tcPr>
            <w:tcW w:w="2410" w:type="dxa"/>
            <w:shd w:val="clear" w:color="auto" w:fill="FFFFFF" w:themeFill="background1"/>
          </w:tcPr>
          <w:p w14:paraId="00DC637B" w14:textId="5B4A63F3" w:rsidR="00A50CCE" w:rsidRDefault="00A50CCE" w:rsidP="00A50CCE">
            <w:pPr>
              <w:rPr>
                <w:i/>
                <w:color w:val="008000"/>
              </w:rPr>
            </w:pPr>
            <w:r>
              <w:rPr>
                <w:i/>
                <w:color w:val="008000"/>
              </w:rPr>
              <w:lastRenderedPageBreak/>
              <w:t xml:space="preserve">Availability of an online training module </w:t>
            </w:r>
            <w:r>
              <w:rPr>
                <w:i/>
                <w:color w:val="008000"/>
              </w:rPr>
              <w:lastRenderedPageBreak/>
              <w:t>addressing ‘Unconscious Bias’.</w:t>
            </w:r>
            <w:r w:rsidR="00C04C01">
              <w:rPr>
                <w:i/>
                <w:color w:val="008000"/>
              </w:rPr>
              <w:t xml:space="preserve"> At present the training programme will not be mandatory and no completion targets have been set. However, discussions are currently taking place with respect to making this training mandatory.</w:t>
            </w:r>
          </w:p>
          <w:p w14:paraId="62046810" w14:textId="77777777" w:rsidR="005B2A9B" w:rsidRDefault="005B2A9B" w:rsidP="00A50CCE">
            <w:pPr>
              <w:rPr>
                <w:i/>
                <w:color w:val="008000"/>
              </w:rPr>
            </w:pPr>
          </w:p>
          <w:p w14:paraId="355259EF" w14:textId="3E4994E6" w:rsidR="00A50CCE" w:rsidRPr="00A50CCE" w:rsidRDefault="00A50CCE" w:rsidP="00A50CCE">
            <w:pPr>
              <w:rPr>
                <w:color w:val="C00000"/>
              </w:rPr>
            </w:pPr>
            <w:r w:rsidRPr="00A50CCE">
              <w:rPr>
                <w:i/>
                <w:color w:val="008000"/>
              </w:rPr>
              <w:t xml:space="preserve">75% of staff undertaken </w:t>
            </w:r>
            <w:r w:rsidR="00C04C01">
              <w:rPr>
                <w:i/>
                <w:color w:val="008000"/>
              </w:rPr>
              <w:t xml:space="preserve">training </w:t>
            </w:r>
            <w:r w:rsidRPr="00A50CCE">
              <w:rPr>
                <w:i/>
                <w:color w:val="008000"/>
              </w:rPr>
              <w:t>by April 2018.</w:t>
            </w:r>
          </w:p>
          <w:p w14:paraId="3A81FFD3" w14:textId="77777777" w:rsidR="00523297" w:rsidRDefault="00523297"/>
          <w:p w14:paraId="648CF130" w14:textId="6E7F33C7" w:rsidR="00523297" w:rsidRPr="009E7B56" w:rsidRDefault="00523297" w:rsidP="005B2A9B">
            <w:r w:rsidRPr="00A50CCE">
              <w:rPr>
                <w:i/>
                <w:color w:val="008000"/>
              </w:rPr>
              <w:t>Achievement of Charter Mark.</w:t>
            </w:r>
          </w:p>
        </w:tc>
      </w:tr>
      <w:tr w:rsidR="00CF075F" w:rsidRPr="00D954C9" w14:paraId="5336D342" w14:textId="77777777" w:rsidTr="00703F46">
        <w:tc>
          <w:tcPr>
            <w:tcW w:w="2943" w:type="dxa"/>
          </w:tcPr>
          <w:p w14:paraId="3EF2FB49" w14:textId="50626285" w:rsidR="00CF075F" w:rsidRDefault="00CF075F" w:rsidP="006B2122">
            <w:pPr>
              <w:rPr>
                <w:b/>
                <w:color w:val="4F81BD" w:themeColor="accent1"/>
                <w:sz w:val="24"/>
                <w:szCs w:val="24"/>
              </w:rPr>
            </w:pPr>
            <w:r w:rsidRPr="0075397A">
              <w:rPr>
                <w:b/>
                <w:sz w:val="24"/>
                <w:szCs w:val="24"/>
              </w:rPr>
              <w:lastRenderedPageBreak/>
              <w:t>F: Implementation and Review</w:t>
            </w:r>
          </w:p>
        </w:tc>
        <w:tc>
          <w:tcPr>
            <w:tcW w:w="5812" w:type="dxa"/>
          </w:tcPr>
          <w:p w14:paraId="7DF649D2" w14:textId="77777777" w:rsidR="00CF075F" w:rsidRPr="005B0190" w:rsidRDefault="00CF075F" w:rsidP="00AA5D52">
            <w:pPr>
              <w:autoSpaceDE w:val="0"/>
              <w:autoSpaceDN w:val="0"/>
              <w:adjustRightInd w:val="0"/>
              <w:rPr>
                <w:i/>
                <w:color w:val="4F81BD" w:themeColor="accent1"/>
              </w:rPr>
            </w:pPr>
            <w:r w:rsidRPr="005B0190">
              <w:rPr>
                <w:b/>
                <w:i/>
                <w:color w:val="4F81BD" w:themeColor="accent1"/>
              </w:rPr>
              <w:t>HREIR Action 8:</w:t>
            </w:r>
            <w:r w:rsidRPr="005B0190">
              <w:rPr>
                <w:i/>
                <w:color w:val="4F81BD" w:themeColor="accent1"/>
              </w:rPr>
              <w:t xml:space="preserve"> Review action plan by Sept 2016.</w:t>
            </w:r>
          </w:p>
          <w:p w14:paraId="40A35708" w14:textId="65C4F057" w:rsidR="00CF075F" w:rsidRPr="007F5534" w:rsidRDefault="00CF075F" w:rsidP="00DC662D">
            <w:pPr>
              <w:rPr>
                <w:i/>
                <w:color w:val="4F81BD" w:themeColor="accent1"/>
              </w:rPr>
            </w:pPr>
            <w:r w:rsidRPr="009C612E">
              <w:t>Wor</w:t>
            </w:r>
            <w:r>
              <w:t xml:space="preserve">k in progress via this review. </w:t>
            </w:r>
            <w:r w:rsidRPr="009C612E">
              <w:t>Full review due 2018. Concordat plans are now noted by the Research Excellence Group</w:t>
            </w:r>
            <w:r w:rsidR="005B0190">
              <w:t xml:space="preserve"> (</w:t>
            </w:r>
            <w:r w:rsidRPr="009C612E">
              <w:t>chaired by the PVCR</w:t>
            </w:r>
            <w:r w:rsidR="005B0190">
              <w:t>)</w:t>
            </w:r>
            <w:r w:rsidRPr="009C612E">
              <w:t>, once approved by DVC</w:t>
            </w:r>
            <w:r>
              <w:t>.</w:t>
            </w:r>
          </w:p>
        </w:tc>
        <w:tc>
          <w:tcPr>
            <w:tcW w:w="1559" w:type="dxa"/>
          </w:tcPr>
          <w:p w14:paraId="11973BAA" w14:textId="459519EF" w:rsidR="00CF075F" w:rsidRPr="007F5534" w:rsidRDefault="00CF075F" w:rsidP="001A3F5B">
            <w:pPr>
              <w:jc w:val="center"/>
              <w:rPr>
                <w:i/>
                <w:color w:val="4F81BD" w:themeColor="accent1"/>
              </w:rPr>
            </w:pPr>
            <w:r>
              <w:t>OSD/</w:t>
            </w:r>
            <w:r w:rsidRPr="007F5534">
              <w:t>DVC</w:t>
            </w:r>
            <w:r>
              <w:t>/REG</w:t>
            </w:r>
          </w:p>
        </w:tc>
        <w:tc>
          <w:tcPr>
            <w:tcW w:w="1276" w:type="dxa"/>
          </w:tcPr>
          <w:p w14:paraId="71D89CD5" w14:textId="1B41B429" w:rsidR="00CF075F" w:rsidRDefault="005B0190" w:rsidP="005B0190">
            <w:pPr>
              <w:jc w:val="center"/>
              <w:rPr>
                <w:color w:val="4F81BD" w:themeColor="accent1"/>
              </w:rPr>
            </w:pPr>
            <w:r>
              <w:t xml:space="preserve">September </w:t>
            </w:r>
            <w:r w:rsidR="00CF075F">
              <w:t>20</w:t>
            </w:r>
            <w:r>
              <w:t>1</w:t>
            </w:r>
            <w:r w:rsidR="00CF075F" w:rsidRPr="009F0BFA">
              <w:t>8</w:t>
            </w:r>
          </w:p>
        </w:tc>
        <w:tc>
          <w:tcPr>
            <w:tcW w:w="2410" w:type="dxa"/>
            <w:shd w:val="clear" w:color="auto" w:fill="FFFFFF" w:themeFill="background1"/>
          </w:tcPr>
          <w:p w14:paraId="1E057A70" w14:textId="2D3AB236" w:rsidR="00CF075F" w:rsidRPr="009F0BFA" w:rsidRDefault="00DC662D" w:rsidP="00737CF5">
            <w:r w:rsidRPr="00DC662D">
              <w:rPr>
                <w:i/>
                <w:color w:val="008000"/>
              </w:rPr>
              <w:t>Submission of a full review by September 2018.</w:t>
            </w:r>
          </w:p>
        </w:tc>
      </w:tr>
    </w:tbl>
    <w:p w14:paraId="070F5C7A" w14:textId="77777777" w:rsidR="00911168" w:rsidRDefault="00911168">
      <w:pPr>
        <w:rPr>
          <w:b/>
          <w:sz w:val="28"/>
          <w:szCs w:val="28"/>
        </w:rPr>
      </w:pPr>
    </w:p>
    <w:p w14:paraId="1FD5F353" w14:textId="77777777" w:rsidR="00493B6E" w:rsidRDefault="00493B6E">
      <w:pPr>
        <w:rPr>
          <w:b/>
          <w:sz w:val="28"/>
          <w:szCs w:val="28"/>
        </w:rPr>
      </w:pPr>
    </w:p>
    <w:p w14:paraId="101B8E6B" w14:textId="6E918748" w:rsidR="00F93BAB" w:rsidRPr="00ED0DBA" w:rsidRDefault="00F93BAB">
      <w:r>
        <w:rPr>
          <w:b/>
          <w:sz w:val="28"/>
          <w:szCs w:val="28"/>
        </w:rPr>
        <w:t xml:space="preserve">Supplementary Summary of Specific </w:t>
      </w:r>
      <w:r w:rsidR="003B2B31">
        <w:rPr>
          <w:b/>
          <w:sz w:val="28"/>
          <w:szCs w:val="28"/>
        </w:rPr>
        <w:t xml:space="preserve">Concordat </w:t>
      </w:r>
      <w:r>
        <w:rPr>
          <w:b/>
          <w:sz w:val="28"/>
          <w:szCs w:val="28"/>
        </w:rPr>
        <w:t xml:space="preserve">actions from CROS </w:t>
      </w:r>
      <w:r w:rsidR="002A4C38">
        <w:rPr>
          <w:b/>
          <w:sz w:val="28"/>
          <w:szCs w:val="28"/>
        </w:rPr>
        <w:t xml:space="preserve">2015 </w:t>
      </w:r>
      <w:r>
        <w:rPr>
          <w:b/>
          <w:sz w:val="28"/>
          <w:szCs w:val="28"/>
        </w:rPr>
        <w:t xml:space="preserve">and HREIR </w:t>
      </w:r>
      <w:r w:rsidR="002A4C38">
        <w:rPr>
          <w:b/>
          <w:sz w:val="28"/>
          <w:szCs w:val="28"/>
        </w:rPr>
        <w:t xml:space="preserve">2014 </w:t>
      </w:r>
      <w:r>
        <w:rPr>
          <w:b/>
          <w:sz w:val="28"/>
          <w:szCs w:val="28"/>
        </w:rPr>
        <w:t>Action Plans</w:t>
      </w:r>
    </w:p>
    <w:p w14:paraId="0C336049" w14:textId="39A0ACBC" w:rsidR="000F15DA" w:rsidRPr="002F693C" w:rsidRDefault="003B2B31" w:rsidP="00877ACE">
      <w:pPr>
        <w:spacing w:after="0" w:line="240" w:lineRule="auto"/>
      </w:pPr>
      <w:r w:rsidRPr="002F693C">
        <w:t>The</w:t>
      </w:r>
      <w:r w:rsidR="00F93BAB" w:rsidRPr="002F693C">
        <w:t xml:space="preserve"> actions </w:t>
      </w:r>
      <w:r w:rsidR="00877ACE" w:rsidRPr="002F693C">
        <w:t xml:space="preserve">from </w:t>
      </w:r>
      <w:r w:rsidRPr="002F693C">
        <w:t xml:space="preserve">CROS </w:t>
      </w:r>
      <w:r w:rsidR="003A13E1">
        <w:t xml:space="preserve">2015 </w:t>
      </w:r>
      <w:r w:rsidRPr="002F693C">
        <w:t xml:space="preserve">and HREIR </w:t>
      </w:r>
      <w:r w:rsidR="003A13E1">
        <w:t xml:space="preserve">review 2014 </w:t>
      </w:r>
      <w:r w:rsidR="00F93BAB" w:rsidRPr="002F693C">
        <w:t>are integrated into the</w:t>
      </w:r>
      <w:r w:rsidR="003A13E1">
        <w:t xml:space="preserve"> 2016 – 2018 </w:t>
      </w:r>
      <w:r w:rsidR="00877ACE" w:rsidRPr="002F693C">
        <w:t>Concordat</w:t>
      </w:r>
      <w:r w:rsidR="00EC45A8" w:rsidRPr="002F693C">
        <w:t xml:space="preserve"> Plan above</w:t>
      </w:r>
      <w:r w:rsidR="00877ACE" w:rsidRPr="002F693C">
        <w:t xml:space="preserve">.  Here they are tabulated against each other </w:t>
      </w:r>
      <w:r w:rsidRPr="002F693C">
        <w:t xml:space="preserve">as a reference guide, </w:t>
      </w:r>
      <w:r w:rsidR="00877ACE" w:rsidRPr="002F693C">
        <w:t>to indicate where action points from CROS correspond dire</w:t>
      </w:r>
      <w:r w:rsidRPr="002F693C">
        <w:t>ctly to those in the HREIR plan and how this supports the Six Concordat themes</w:t>
      </w:r>
    </w:p>
    <w:tbl>
      <w:tblPr>
        <w:tblStyle w:val="TableGrid"/>
        <w:tblW w:w="14142" w:type="dxa"/>
        <w:tblLayout w:type="fixed"/>
        <w:tblLook w:val="04A0" w:firstRow="1" w:lastRow="0" w:firstColumn="1" w:lastColumn="0" w:noHBand="0" w:noVBand="1"/>
      </w:tblPr>
      <w:tblGrid>
        <w:gridCol w:w="534"/>
        <w:gridCol w:w="3402"/>
        <w:gridCol w:w="3402"/>
        <w:gridCol w:w="1729"/>
        <w:gridCol w:w="5075"/>
      </w:tblGrid>
      <w:tr w:rsidR="00316347" w:rsidRPr="000F15DA" w14:paraId="1C50A50E" w14:textId="77777777" w:rsidTr="00877ACE">
        <w:tc>
          <w:tcPr>
            <w:tcW w:w="7338" w:type="dxa"/>
            <w:gridSpan w:val="3"/>
          </w:tcPr>
          <w:p w14:paraId="2A0199F3" w14:textId="77777777" w:rsidR="00316347" w:rsidRPr="0010197A" w:rsidRDefault="0010197A" w:rsidP="005F23D3">
            <w:pPr>
              <w:rPr>
                <w:b/>
              </w:rPr>
            </w:pPr>
            <w:r w:rsidRPr="0010197A">
              <w:rPr>
                <w:b/>
              </w:rPr>
              <w:t>HREIR Action 2014</w:t>
            </w:r>
            <w:r w:rsidR="003628DE">
              <w:rPr>
                <w:b/>
              </w:rPr>
              <w:t xml:space="preserve"> with </w:t>
            </w:r>
            <w:r w:rsidR="003628DE" w:rsidRPr="00877ACE">
              <w:rPr>
                <w:b/>
                <w:color w:val="C00000"/>
              </w:rPr>
              <w:t>related Concordat Theme</w:t>
            </w:r>
          </w:p>
        </w:tc>
        <w:tc>
          <w:tcPr>
            <w:tcW w:w="6804" w:type="dxa"/>
            <w:gridSpan w:val="2"/>
          </w:tcPr>
          <w:p w14:paraId="1A7BD96B" w14:textId="77777777" w:rsidR="00316347" w:rsidRPr="0010197A" w:rsidRDefault="003628DE" w:rsidP="005F23D3">
            <w:pPr>
              <w:rPr>
                <w:b/>
              </w:rPr>
            </w:pPr>
            <w:r>
              <w:rPr>
                <w:b/>
              </w:rPr>
              <w:t xml:space="preserve">Supporting </w:t>
            </w:r>
            <w:r w:rsidR="00EC45A8">
              <w:rPr>
                <w:b/>
              </w:rPr>
              <w:t>CROS Actions from 2015 Survey</w:t>
            </w:r>
          </w:p>
        </w:tc>
      </w:tr>
      <w:tr w:rsidR="00C6551A" w:rsidRPr="000F15DA" w14:paraId="63AFD063" w14:textId="77777777" w:rsidTr="00877ACE">
        <w:tc>
          <w:tcPr>
            <w:tcW w:w="534" w:type="dxa"/>
          </w:tcPr>
          <w:p w14:paraId="5CD8D2FD" w14:textId="77777777" w:rsidR="00C6551A" w:rsidRPr="000F15DA" w:rsidRDefault="00C6551A" w:rsidP="000F15DA">
            <w:pPr>
              <w:rPr>
                <w:color w:val="0070C0"/>
              </w:rPr>
            </w:pPr>
            <w:r w:rsidRPr="000F15DA">
              <w:rPr>
                <w:color w:val="0070C0"/>
              </w:rPr>
              <w:t>1</w:t>
            </w:r>
          </w:p>
        </w:tc>
        <w:tc>
          <w:tcPr>
            <w:tcW w:w="3402" w:type="dxa"/>
          </w:tcPr>
          <w:p w14:paraId="05232A00" w14:textId="77777777" w:rsidR="00C6551A" w:rsidRDefault="00C6551A" w:rsidP="005F23D3">
            <w:pPr>
              <w:rPr>
                <w:color w:val="0070C0"/>
              </w:rPr>
            </w:pPr>
            <w:r w:rsidRPr="000F15DA">
              <w:rPr>
                <w:color w:val="0070C0"/>
              </w:rPr>
              <w:t>Career pathways</w:t>
            </w:r>
            <w:r w:rsidR="003B2B31">
              <w:rPr>
                <w:color w:val="0070C0"/>
              </w:rPr>
              <w:t>- see C2.1</w:t>
            </w:r>
          </w:p>
          <w:p w14:paraId="310EFFAB" w14:textId="77777777" w:rsidR="003628DE" w:rsidRDefault="003628DE" w:rsidP="005F23D3">
            <w:pPr>
              <w:rPr>
                <w:color w:val="0070C0"/>
              </w:rPr>
            </w:pPr>
          </w:p>
          <w:p w14:paraId="27730968" w14:textId="77777777" w:rsidR="003628DE" w:rsidRDefault="003628DE" w:rsidP="005F23D3">
            <w:pPr>
              <w:rPr>
                <w:color w:val="0070C0"/>
              </w:rPr>
            </w:pPr>
          </w:p>
          <w:p w14:paraId="033C9CCC" w14:textId="77777777" w:rsidR="003628DE" w:rsidRDefault="003628DE" w:rsidP="005F23D3">
            <w:pPr>
              <w:rPr>
                <w:color w:val="0070C0"/>
              </w:rPr>
            </w:pPr>
          </w:p>
          <w:p w14:paraId="4757F28F" w14:textId="77777777" w:rsidR="003628DE" w:rsidRPr="003628DE" w:rsidRDefault="003628DE" w:rsidP="005F23D3">
            <w:pPr>
              <w:rPr>
                <w:b/>
                <w:color w:val="0070C0"/>
              </w:rPr>
            </w:pPr>
            <w:r w:rsidRPr="00877ACE">
              <w:rPr>
                <w:b/>
                <w:color w:val="C00000"/>
              </w:rPr>
              <w:t xml:space="preserve">C: Support and Career Development  </w:t>
            </w:r>
          </w:p>
        </w:tc>
        <w:tc>
          <w:tcPr>
            <w:tcW w:w="3402" w:type="dxa"/>
          </w:tcPr>
          <w:p w14:paraId="1401377D" w14:textId="77777777" w:rsidR="00C6551A" w:rsidRPr="00C723F6" w:rsidRDefault="00C6551A" w:rsidP="005F23D3">
            <w:r w:rsidRPr="00C723F6">
              <w:t>Review of the research career pathway with ‘promotions’ option paper for UEB</w:t>
            </w:r>
          </w:p>
        </w:tc>
        <w:tc>
          <w:tcPr>
            <w:tcW w:w="1729" w:type="dxa"/>
          </w:tcPr>
          <w:p w14:paraId="0DBA713B" w14:textId="77777777" w:rsidR="00C6551A" w:rsidRPr="0010197A" w:rsidRDefault="0010197A" w:rsidP="005F23D3">
            <w:pPr>
              <w:rPr>
                <w:color w:val="0070C0"/>
              </w:rPr>
            </w:pPr>
            <w:r w:rsidRPr="0010197A">
              <w:rPr>
                <w:color w:val="0070C0"/>
              </w:rPr>
              <w:t>Action 1:</w:t>
            </w:r>
          </w:p>
        </w:tc>
        <w:tc>
          <w:tcPr>
            <w:tcW w:w="5075" w:type="dxa"/>
          </w:tcPr>
          <w:p w14:paraId="4496AE76" w14:textId="77777777" w:rsidR="00C6551A" w:rsidRPr="00C723F6" w:rsidRDefault="0010197A" w:rsidP="005F23D3">
            <w:r w:rsidRPr="0010197A">
              <w:t>Work is currently in progress to evaluate options to clearly articulate to researchers the routes for  transition to  other more sustainable career pathways</w:t>
            </w:r>
          </w:p>
        </w:tc>
      </w:tr>
      <w:tr w:rsidR="00C6551A" w14:paraId="1EC0EA68" w14:textId="77777777" w:rsidTr="00877ACE">
        <w:tc>
          <w:tcPr>
            <w:tcW w:w="534" w:type="dxa"/>
          </w:tcPr>
          <w:p w14:paraId="6ADA58E7" w14:textId="77777777" w:rsidR="00C6551A" w:rsidRPr="00AE1FBE" w:rsidRDefault="00C6551A" w:rsidP="000F15DA">
            <w:pPr>
              <w:rPr>
                <w:color w:val="0070C0"/>
              </w:rPr>
            </w:pPr>
            <w:r w:rsidRPr="00AE1FBE">
              <w:rPr>
                <w:color w:val="0070C0"/>
              </w:rPr>
              <w:t>2</w:t>
            </w:r>
          </w:p>
        </w:tc>
        <w:tc>
          <w:tcPr>
            <w:tcW w:w="3402" w:type="dxa"/>
          </w:tcPr>
          <w:p w14:paraId="5591882F" w14:textId="77777777" w:rsidR="00C6551A" w:rsidRDefault="00C6551A" w:rsidP="005F23D3">
            <w:pPr>
              <w:rPr>
                <w:color w:val="0070C0"/>
              </w:rPr>
            </w:pPr>
            <w:r>
              <w:rPr>
                <w:color w:val="0070C0"/>
              </w:rPr>
              <w:t>Training – see B4.3</w:t>
            </w:r>
          </w:p>
          <w:p w14:paraId="4B224D10" w14:textId="77777777" w:rsidR="003628DE" w:rsidRDefault="003628DE" w:rsidP="005F23D3">
            <w:pPr>
              <w:rPr>
                <w:color w:val="0070C0"/>
              </w:rPr>
            </w:pPr>
          </w:p>
          <w:p w14:paraId="7DF33E6B" w14:textId="77777777" w:rsidR="003628DE" w:rsidRDefault="003628DE" w:rsidP="005F23D3">
            <w:pPr>
              <w:rPr>
                <w:color w:val="0070C0"/>
              </w:rPr>
            </w:pPr>
          </w:p>
          <w:p w14:paraId="77AE8661" w14:textId="77777777" w:rsidR="003628DE" w:rsidRPr="00877ACE" w:rsidRDefault="003628DE" w:rsidP="005F23D3">
            <w:pPr>
              <w:rPr>
                <w:b/>
                <w:color w:val="C00000"/>
              </w:rPr>
            </w:pPr>
            <w:r w:rsidRPr="00877ACE">
              <w:rPr>
                <w:b/>
                <w:color w:val="C00000"/>
              </w:rPr>
              <w:t xml:space="preserve">C: Support and Career Development  </w:t>
            </w:r>
          </w:p>
          <w:p w14:paraId="7D662CA6" w14:textId="77777777" w:rsidR="003628DE" w:rsidRPr="00877ACE" w:rsidRDefault="003628DE" w:rsidP="005F23D3">
            <w:pPr>
              <w:rPr>
                <w:b/>
                <w:color w:val="C00000"/>
              </w:rPr>
            </w:pPr>
          </w:p>
          <w:p w14:paraId="53CBCE6B" w14:textId="77777777" w:rsidR="003628DE" w:rsidRPr="00877ACE" w:rsidRDefault="003628DE" w:rsidP="005F23D3">
            <w:pPr>
              <w:rPr>
                <w:b/>
                <w:color w:val="C00000"/>
              </w:rPr>
            </w:pPr>
          </w:p>
          <w:p w14:paraId="4CBAD149" w14:textId="77777777" w:rsidR="003628DE" w:rsidRPr="00AE1FBE" w:rsidRDefault="003628DE" w:rsidP="005F23D3">
            <w:pPr>
              <w:rPr>
                <w:color w:val="0070C0"/>
              </w:rPr>
            </w:pPr>
            <w:r w:rsidRPr="00877ACE">
              <w:rPr>
                <w:b/>
                <w:color w:val="C00000"/>
              </w:rPr>
              <w:t>B: Recognition and Value</w:t>
            </w:r>
          </w:p>
        </w:tc>
        <w:tc>
          <w:tcPr>
            <w:tcW w:w="3402" w:type="dxa"/>
          </w:tcPr>
          <w:p w14:paraId="35FBC55F" w14:textId="77777777" w:rsidR="00C6551A" w:rsidRPr="00C723F6" w:rsidRDefault="00C6551A" w:rsidP="005F23D3">
            <w:r w:rsidRPr="00C723F6">
              <w:t>Enhancements to existing training courses including improved training for PIs, and the introduction of a Masters Course for Research Administrators</w:t>
            </w:r>
          </w:p>
        </w:tc>
        <w:tc>
          <w:tcPr>
            <w:tcW w:w="1729" w:type="dxa"/>
          </w:tcPr>
          <w:p w14:paraId="16CF9DEA" w14:textId="77777777" w:rsidR="00C6551A" w:rsidRDefault="0010197A" w:rsidP="005F23D3">
            <w:pPr>
              <w:rPr>
                <w:color w:val="0070C0"/>
              </w:rPr>
            </w:pPr>
            <w:r>
              <w:rPr>
                <w:color w:val="0070C0"/>
              </w:rPr>
              <w:t>Action 4</w:t>
            </w:r>
            <w:r w:rsidRPr="0010197A">
              <w:rPr>
                <w:color w:val="0070C0"/>
              </w:rPr>
              <w:t>:</w:t>
            </w:r>
          </w:p>
          <w:p w14:paraId="35E9C9AA" w14:textId="77777777" w:rsidR="0010197A" w:rsidRDefault="0010197A" w:rsidP="005F23D3">
            <w:pPr>
              <w:rPr>
                <w:color w:val="0070C0"/>
              </w:rPr>
            </w:pPr>
          </w:p>
          <w:p w14:paraId="64EA4650" w14:textId="77777777" w:rsidR="0010197A" w:rsidRDefault="0010197A" w:rsidP="005F23D3">
            <w:pPr>
              <w:rPr>
                <w:color w:val="0070C0"/>
              </w:rPr>
            </w:pPr>
          </w:p>
          <w:p w14:paraId="0A9856D0" w14:textId="77777777" w:rsidR="0010197A" w:rsidRDefault="0010197A" w:rsidP="005F23D3">
            <w:pPr>
              <w:rPr>
                <w:color w:val="0070C0"/>
              </w:rPr>
            </w:pPr>
          </w:p>
          <w:p w14:paraId="114724AF" w14:textId="77777777" w:rsidR="0010197A" w:rsidRDefault="0010197A" w:rsidP="005F23D3">
            <w:pPr>
              <w:rPr>
                <w:color w:val="0070C0"/>
              </w:rPr>
            </w:pPr>
          </w:p>
          <w:p w14:paraId="71570D1C" w14:textId="77777777" w:rsidR="0010197A" w:rsidRDefault="0010197A" w:rsidP="005F23D3">
            <w:pPr>
              <w:rPr>
                <w:color w:val="0070C0"/>
              </w:rPr>
            </w:pPr>
          </w:p>
          <w:p w14:paraId="339EEC93" w14:textId="77777777" w:rsidR="0010197A" w:rsidRPr="0010197A" w:rsidRDefault="0010197A" w:rsidP="005F23D3">
            <w:pPr>
              <w:rPr>
                <w:color w:val="0070C0"/>
              </w:rPr>
            </w:pPr>
            <w:r>
              <w:rPr>
                <w:color w:val="0070C0"/>
              </w:rPr>
              <w:t>Action 5:</w:t>
            </w:r>
          </w:p>
        </w:tc>
        <w:tc>
          <w:tcPr>
            <w:tcW w:w="5075" w:type="dxa"/>
          </w:tcPr>
          <w:p w14:paraId="72E6918D" w14:textId="77777777" w:rsidR="0010197A" w:rsidRDefault="0010197A" w:rsidP="005F23D3">
            <w:r>
              <w:t>A</w:t>
            </w:r>
            <w:r w:rsidRPr="0010197A">
              <w:t xml:space="preserve"> Review of the Staff Development programme including the Research Programme linked to the Way Forward is to be undertaken in 2015/16</w:t>
            </w:r>
          </w:p>
          <w:p w14:paraId="126AB960" w14:textId="77777777" w:rsidR="0010197A" w:rsidRDefault="0010197A" w:rsidP="005F23D3"/>
          <w:p w14:paraId="235641C3" w14:textId="77777777" w:rsidR="00EC45A8" w:rsidRDefault="0010197A" w:rsidP="005F23D3">
            <w:r w:rsidRPr="0010197A">
              <w:t>The university is currently Developing a CPD framework which may assist in addressing this area. The longer term plan is to establish an academic CPD framework that is fully accredited by the HEA.</w:t>
            </w:r>
          </w:p>
          <w:p w14:paraId="3F259DEC" w14:textId="77777777" w:rsidR="0010197A" w:rsidRDefault="0010197A" w:rsidP="005F23D3"/>
          <w:p w14:paraId="21283689" w14:textId="77777777" w:rsidR="0010197A" w:rsidRPr="00C723F6" w:rsidRDefault="0010197A" w:rsidP="005F23D3"/>
        </w:tc>
      </w:tr>
      <w:tr w:rsidR="00C6551A" w14:paraId="2F8073FC" w14:textId="77777777" w:rsidTr="00877ACE">
        <w:tc>
          <w:tcPr>
            <w:tcW w:w="534" w:type="dxa"/>
          </w:tcPr>
          <w:p w14:paraId="69ED59F1" w14:textId="77777777" w:rsidR="00C6551A" w:rsidRPr="00A22010" w:rsidRDefault="00C6551A" w:rsidP="000F15DA">
            <w:pPr>
              <w:rPr>
                <w:color w:val="0070C0"/>
              </w:rPr>
            </w:pPr>
            <w:r w:rsidRPr="00A22010">
              <w:rPr>
                <w:color w:val="0070C0"/>
              </w:rPr>
              <w:t>3</w:t>
            </w:r>
          </w:p>
        </w:tc>
        <w:tc>
          <w:tcPr>
            <w:tcW w:w="3402" w:type="dxa"/>
          </w:tcPr>
          <w:p w14:paraId="51A05B4D" w14:textId="77777777" w:rsidR="00C6551A" w:rsidRDefault="00C6551A" w:rsidP="005F23D3">
            <w:pPr>
              <w:rPr>
                <w:color w:val="0070C0"/>
              </w:rPr>
            </w:pPr>
            <w:r w:rsidRPr="00A22010">
              <w:rPr>
                <w:color w:val="0070C0"/>
              </w:rPr>
              <w:t>College action plans</w:t>
            </w:r>
            <w:r>
              <w:rPr>
                <w:color w:val="0070C0"/>
              </w:rPr>
              <w:t xml:space="preserve"> – see B2</w:t>
            </w:r>
          </w:p>
          <w:p w14:paraId="0FDB7044" w14:textId="77777777" w:rsidR="003628DE" w:rsidRDefault="003628DE" w:rsidP="005F23D3">
            <w:pPr>
              <w:rPr>
                <w:color w:val="0070C0"/>
              </w:rPr>
            </w:pPr>
          </w:p>
          <w:p w14:paraId="706EABA1" w14:textId="77777777" w:rsidR="003628DE" w:rsidRPr="00877ACE" w:rsidRDefault="009A25C2" w:rsidP="005F23D3">
            <w:pPr>
              <w:rPr>
                <w:b/>
                <w:color w:val="C00000"/>
              </w:rPr>
            </w:pPr>
            <w:r w:rsidRPr="00877ACE">
              <w:rPr>
                <w:b/>
                <w:color w:val="C00000"/>
              </w:rPr>
              <w:t>A: Recruitment and Selection</w:t>
            </w:r>
          </w:p>
          <w:p w14:paraId="60BB31E7" w14:textId="77777777" w:rsidR="003628DE" w:rsidRPr="00877ACE" w:rsidRDefault="003628DE" w:rsidP="005F23D3">
            <w:pPr>
              <w:rPr>
                <w:b/>
                <w:color w:val="C00000"/>
              </w:rPr>
            </w:pPr>
            <w:r w:rsidRPr="00877ACE">
              <w:rPr>
                <w:b/>
                <w:color w:val="C00000"/>
              </w:rPr>
              <w:t>B: Recognition and Value</w:t>
            </w:r>
          </w:p>
          <w:p w14:paraId="087652D9" w14:textId="77777777" w:rsidR="003628DE" w:rsidRDefault="003628DE" w:rsidP="005F23D3">
            <w:pPr>
              <w:rPr>
                <w:b/>
                <w:color w:val="0070C0"/>
              </w:rPr>
            </w:pPr>
          </w:p>
          <w:p w14:paraId="3E54FFD6" w14:textId="77777777" w:rsidR="003628DE" w:rsidRDefault="003628DE" w:rsidP="005F23D3">
            <w:pPr>
              <w:rPr>
                <w:b/>
                <w:color w:val="0070C0"/>
              </w:rPr>
            </w:pPr>
          </w:p>
          <w:p w14:paraId="5DE786A3" w14:textId="77777777" w:rsidR="003628DE" w:rsidRDefault="003628DE" w:rsidP="005F23D3">
            <w:pPr>
              <w:rPr>
                <w:b/>
                <w:color w:val="0070C0"/>
              </w:rPr>
            </w:pPr>
          </w:p>
          <w:p w14:paraId="16250983" w14:textId="77777777" w:rsidR="003628DE" w:rsidRDefault="003628DE" w:rsidP="005F23D3">
            <w:pPr>
              <w:rPr>
                <w:b/>
                <w:color w:val="0070C0"/>
              </w:rPr>
            </w:pPr>
          </w:p>
          <w:p w14:paraId="25EAA874" w14:textId="77777777" w:rsidR="003628DE" w:rsidRDefault="003628DE" w:rsidP="005F23D3">
            <w:pPr>
              <w:rPr>
                <w:b/>
                <w:color w:val="0070C0"/>
              </w:rPr>
            </w:pPr>
          </w:p>
          <w:p w14:paraId="364D3705" w14:textId="77777777" w:rsidR="003628DE" w:rsidRDefault="003628DE" w:rsidP="005F23D3">
            <w:pPr>
              <w:rPr>
                <w:b/>
                <w:color w:val="0070C0"/>
              </w:rPr>
            </w:pPr>
          </w:p>
          <w:p w14:paraId="4B447C3A" w14:textId="77777777" w:rsidR="003628DE" w:rsidRDefault="003628DE" w:rsidP="005F23D3">
            <w:pPr>
              <w:rPr>
                <w:b/>
                <w:color w:val="0070C0"/>
              </w:rPr>
            </w:pPr>
          </w:p>
          <w:p w14:paraId="1D5EACDE" w14:textId="77777777" w:rsidR="003628DE" w:rsidRDefault="003B2B31" w:rsidP="005F23D3">
            <w:pPr>
              <w:rPr>
                <w:b/>
                <w:color w:val="0070C0"/>
              </w:rPr>
            </w:pPr>
            <w:r>
              <w:rPr>
                <w:b/>
                <w:color w:val="C00000"/>
              </w:rPr>
              <w:t>E</w:t>
            </w:r>
            <w:r w:rsidR="003628DE" w:rsidRPr="00877ACE">
              <w:rPr>
                <w:b/>
                <w:color w:val="C00000"/>
              </w:rPr>
              <w:t>: Equality and Diversity</w:t>
            </w:r>
          </w:p>
          <w:p w14:paraId="541A746C" w14:textId="77777777" w:rsidR="003628DE" w:rsidRPr="003628DE" w:rsidRDefault="003628DE" w:rsidP="005F23D3">
            <w:pPr>
              <w:rPr>
                <w:b/>
                <w:color w:val="0070C0"/>
              </w:rPr>
            </w:pPr>
          </w:p>
        </w:tc>
        <w:tc>
          <w:tcPr>
            <w:tcW w:w="3402" w:type="dxa"/>
          </w:tcPr>
          <w:p w14:paraId="15F140C8" w14:textId="77777777" w:rsidR="00C6551A" w:rsidRPr="00C723F6" w:rsidRDefault="00C6551A" w:rsidP="00D964B4">
            <w:r w:rsidRPr="00C723F6">
              <w:lastRenderedPageBreak/>
              <w:t xml:space="preserve">Working with Colleges to develop local action plans (2014-2018) during the 2014/2015 academic year.  The aim is to raise the status of research staff as key members of academic staff and to share existing good practice in order to </w:t>
            </w:r>
            <w:r w:rsidRPr="00C723F6">
              <w:lastRenderedPageBreak/>
              <w:t>shape more generic guidelines for supporting researchers</w:t>
            </w:r>
          </w:p>
        </w:tc>
        <w:tc>
          <w:tcPr>
            <w:tcW w:w="1729" w:type="dxa"/>
          </w:tcPr>
          <w:p w14:paraId="634F018F" w14:textId="77777777" w:rsidR="003628DE" w:rsidRDefault="003628DE" w:rsidP="00D964B4">
            <w:pPr>
              <w:rPr>
                <w:color w:val="0070C0"/>
              </w:rPr>
            </w:pPr>
            <w:r>
              <w:rPr>
                <w:color w:val="0070C0"/>
              </w:rPr>
              <w:lastRenderedPageBreak/>
              <w:t>Action 2:</w:t>
            </w:r>
          </w:p>
          <w:p w14:paraId="68FBC109" w14:textId="77777777" w:rsidR="003628DE" w:rsidRDefault="003628DE" w:rsidP="00D964B4">
            <w:pPr>
              <w:rPr>
                <w:color w:val="0070C0"/>
              </w:rPr>
            </w:pPr>
          </w:p>
          <w:p w14:paraId="1D295A4D" w14:textId="77777777" w:rsidR="003628DE" w:rsidRDefault="003628DE" w:rsidP="00D964B4">
            <w:pPr>
              <w:rPr>
                <w:color w:val="0070C0"/>
              </w:rPr>
            </w:pPr>
          </w:p>
          <w:p w14:paraId="567A0241" w14:textId="77777777" w:rsidR="003628DE" w:rsidRDefault="003628DE" w:rsidP="00D964B4">
            <w:pPr>
              <w:rPr>
                <w:color w:val="0070C0"/>
              </w:rPr>
            </w:pPr>
          </w:p>
          <w:p w14:paraId="21B55FFE" w14:textId="77777777" w:rsidR="003628DE" w:rsidRDefault="003628DE" w:rsidP="00D964B4">
            <w:pPr>
              <w:rPr>
                <w:color w:val="0070C0"/>
              </w:rPr>
            </w:pPr>
          </w:p>
          <w:p w14:paraId="463047B9" w14:textId="77777777" w:rsidR="003628DE" w:rsidRDefault="003628DE" w:rsidP="00D964B4">
            <w:pPr>
              <w:rPr>
                <w:color w:val="0070C0"/>
              </w:rPr>
            </w:pPr>
          </w:p>
          <w:p w14:paraId="453C63BE" w14:textId="77777777" w:rsidR="003628DE" w:rsidRDefault="003628DE" w:rsidP="00D964B4">
            <w:pPr>
              <w:rPr>
                <w:color w:val="0070C0"/>
              </w:rPr>
            </w:pPr>
            <w:r>
              <w:rPr>
                <w:color w:val="0070C0"/>
              </w:rPr>
              <w:t>Action 3:</w:t>
            </w:r>
          </w:p>
          <w:p w14:paraId="38CB3A34" w14:textId="77777777" w:rsidR="003628DE" w:rsidRDefault="003628DE" w:rsidP="00D964B4">
            <w:pPr>
              <w:rPr>
                <w:color w:val="0070C0"/>
              </w:rPr>
            </w:pPr>
          </w:p>
          <w:p w14:paraId="6784AFFC" w14:textId="77777777" w:rsidR="003628DE" w:rsidRDefault="003628DE" w:rsidP="00D964B4">
            <w:pPr>
              <w:rPr>
                <w:color w:val="0070C0"/>
              </w:rPr>
            </w:pPr>
          </w:p>
          <w:p w14:paraId="6860413E" w14:textId="77777777" w:rsidR="003628DE" w:rsidRDefault="003628DE" w:rsidP="00D964B4">
            <w:pPr>
              <w:rPr>
                <w:color w:val="0070C0"/>
              </w:rPr>
            </w:pPr>
          </w:p>
          <w:p w14:paraId="4FB3DA8A" w14:textId="77777777" w:rsidR="00C6551A" w:rsidRPr="0010197A" w:rsidRDefault="0010197A" w:rsidP="00D964B4">
            <w:pPr>
              <w:rPr>
                <w:color w:val="0070C0"/>
              </w:rPr>
            </w:pPr>
            <w:r w:rsidRPr="0010197A">
              <w:rPr>
                <w:color w:val="0070C0"/>
              </w:rPr>
              <w:t>Action 6</w:t>
            </w:r>
            <w:r>
              <w:rPr>
                <w:color w:val="0070C0"/>
              </w:rPr>
              <w:t>:</w:t>
            </w:r>
          </w:p>
        </w:tc>
        <w:tc>
          <w:tcPr>
            <w:tcW w:w="5075" w:type="dxa"/>
          </w:tcPr>
          <w:p w14:paraId="41D3B301" w14:textId="77777777" w:rsidR="003628DE" w:rsidRDefault="009A25C2" w:rsidP="0010197A">
            <w:r>
              <w:lastRenderedPageBreak/>
              <w:t>An</w:t>
            </w:r>
            <w:r w:rsidRPr="009A25C2">
              <w:t xml:space="preserve"> Induction project covering the first 90 days of employment will be implemented shortly which will assist in standardising induction across the University </w:t>
            </w:r>
          </w:p>
          <w:p w14:paraId="71870327" w14:textId="77777777" w:rsidR="009A25C2" w:rsidRDefault="009A25C2" w:rsidP="0010197A"/>
          <w:p w14:paraId="6390EE8B" w14:textId="77777777" w:rsidR="00877ACE" w:rsidRDefault="00877ACE" w:rsidP="0010197A"/>
          <w:p w14:paraId="4A1C429B" w14:textId="77777777" w:rsidR="00877ACE" w:rsidRDefault="00877ACE" w:rsidP="0010197A"/>
          <w:p w14:paraId="393414AB" w14:textId="403F1109" w:rsidR="0010197A" w:rsidRDefault="0010197A" w:rsidP="0010197A">
            <w:r w:rsidRPr="0010197A">
              <w:t>Work</w:t>
            </w:r>
            <w:r w:rsidR="003628DE">
              <w:t xml:space="preserve"> is </w:t>
            </w:r>
            <w:r w:rsidRPr="0010197A">
              <w:t xml:space="preserve"> in progress in relation to PDR, academic </w:t>
            </w:r>
            <w:r w:rsidRPr="0010197A">
              <w:lastRenderedPageBreak/>
              <w:t>expectations and Outstanding Contribution</w:t>
            </w:r>
            <w:r w:rsidR="009B7A49">
              <w:t>, which</w:t>
            </w:r>
            <w:r w:rsidRPr="0010197A">
              <w:t xml:space="preserve"> it is anticipated will assist in this area</w:t>
            </w:r>
          </w:p>
          <w:p w14:paraId="1E09AE3A" w14:textId="77777777" w:rsidR="0010197A" w:rsidRDefault="0010197A" w:rsidP="0010197A"/>
          <w:p w14:paraId="746DB332" w14:textId="77777777" w:rsidR="00C6551A" w:rsidRPr="00C723F6" w:rsidRDefault="0010197A" w:rsidP="0010197A">
            <w:r w:rsidRPr="0010197A">
              <w:t xml:space="preserve">A training programme is being introduced to address </w:t>
            </w:r>
            <w:r>
              <w:t xml:space="preserve">unconscious bias </w:t>
            </w:r>
            <w:r w:rsidRPr="0010197A">
              <w:t>at a wider level</w:t>
            </w:r>
          </w:p>
        </w:tc>
      </w:tr>
      <w:tr w:rsidR="00C6551A" w:rsidRPr="00024F6C" w14:paraId="3CF575A9" w14:textId="77777777" w:rsidTr="00877ACE">
        <w:tc>
          <w:tcPr>
            <w:tcW w:w="534" w:type="dxa"/>
          </w:tcPr>
          <w:p w14:paraId="6DEE56E5" w14:textId="77777777" w:rsidR="00C6551A" w:rsidRPr="00024F6C" w:rsidRDefault="00C6551A" w:rsidP="000F15DA">
            <w:pPr>
              <w:rPr>
                <w:color w:val="4F81BD" w:themeColor="accent1"/>
              </w:rPr>
            </w:pPr>
            <w:r w:rsidRPr="00024F6C">
              <w:rPr>
                <w:color w:val="4F81BD" w:themeColor="accent1"/>
              </w:rPr>
              <w:lastRenderedPageBreak/>
              <w:t>4</w:t>
            </w:r>
          </w:p>
        </w:tc>
        <w:tc>
          <w:tcPr>
            <w:tcW w:w="3402" w:type="dxa"/>
          </w:tcPr>
          <w:p w14:paraId="6B8892EA" w14:textId="77777777" w:rsidR="00C6551A" w:rsidRDefault="00C6551A" w:rsidP="005F23D3">
            <w:pPr>
              <w:rPr>
                <w:color w:val="4F81BD" w:themeColor="accent1"/>
              </w:rPr>
            </w:pPr>
            <w:r>
              <w:rPr>
                <w:color w:val="4F81BD" w:themeColor="accent1"/>
              </w:rPr>
              <w:t>Exit interviews – see C4</w:t>
            </w:r>
          </w:p>
          <w:p w14:paraId="7179016F" w14:textId="77777777" w:rsidR="009A25C2" w:rsidRDefault="009A25C2" w:rsidP="005F23D3">
            <w:pPr>
              <w:rPr>
                <w:color w:val="4F81BD" w:themeColor="accent1"/>
              </w:rPr>
            </w:pPr>
          </w:p>
          <w:p w14:paraId="4A38E4DA" w14:textId="77777777" w:rsidR="009A25C2" w:rsidRPr="00877ACE" w:rsidRDefault="009A25C2" w:rsidP="009A25C2">
            <w:pPr>
              <w:rPr>
                <w:b/>
                <w:color w:val="C00000"/>
              </w:rPr>
            </w:pPr>
            <w:r w:rsidRPr="00877ACE">
              <w:rPr>
                <w:b/>
                <w:color w:val="C00000"/>
              </w:rPr>
              <w:t xml:space="preserve">C: Support and Career Development  </w:t>
            </w:r>
          </w:p>
          <w:p w14:paraId="03B05DD5" w14:textId="77777777" w:rsidR="009A25C2" w:rsidRPr="00024F6C" w:rsidRDefault="009A25C2" w:rsidP="005F23D3">
            <w:pPr>
              <w:rPr>
                <w:color w:val="4F81BD" w:themeColor="accent1"/>
              </w:rPr>
            </w:pPr>
          </w:p>
        </w:tc>
        <w:tc>
          <w:tcPr>
            <w:tcW w:w="3402" w:type="dxa"/>
          </w:tcPr>
          <w:p w14:paraId="200C77AB" w14:textId="77777777" w:rsidR="00C6551A" w:rsidRPr="00C723F6" w:rsidRDefault="00C6551A" w:rsidP="005F23D3">
            <w:r w:rsidRPr="00C723F6">
              <w:t>Introduction of exit interviews for all research staff by end 2015</w:t>
            </w:r>
          </w:p>
        </w:tc>
        <w:tc>
          <w:tcPr>
            <w:tcW w:w="1729" w:type="dxa"/>
          </w:tcPr>
          <w:p w14:paraId="195792F2" w14:textId="77777777" w:rsidR="00C6551A" w:rsidRPr="00C723F6" w:rsidRDefault="00C6551A" w:rsidP="005F23D3"/>
        </w:tc>
        <w:tc>
          <w:tcPr>
            <w:tcW w:w="5075" w:type="dxa"/>
          </w:tcPr>
          <w:p w14:paraId="4FAD0DC1" w14:textId="77777777" w:rsidR="00C6551A" w:rsidRPr="00C723F6" w:rsidRDefault="00C6551A" w:rsidP="005F23D3"/>
        </w:tc>
      </w:tr>
      <w:tr w:rsidR="00C6551A" w:rsidRPr="00BE1105" w14:paraId="49456D26" w14:textId="77777777" w:rsidTr="00877ACE">
        <w:tc>
          <w:tcPr>
            <w:tcW w:w="534" w:type="dxa"/>
          </w:tcPr>
          <w:p w14:paraId="2FAFB85A" w14:textId="77777777" w:rsidR="00C6551A" w:rsidRPr="00BE1105" w:rsidRDefault="00C6551A" w:rsidP="000F15DA">
            <w:pPr>
              <w:rPr>
                <w:color w:val="4F81BD" w:themeColor="accent1"/>
              </w:rPr>
            </w:pPr>
            <w:r w:rsidRPr="00BE1105">
              <w:rPr>
                <w:color w:val="4F81BD" w:themeColor="accent1"/>
              </w:rPr>
              <w:t>5</w:t>
            </w:r>
          </w:p>
        </w:tc>
        <w:tc>
          <w:tcPr>
            <w:tcW w:w="3402" w:type="dxa"/>
          </w:tcPr>
          <w:p w14:paraId="03401404" w14:textId="77777777" w:rsidR="00C6551A" w:rsidRDefault="00C6551A" w:rsidP="005F23D3">
            <w:pPr>
              <w:rPr>
                <w:color w:val="4F81BD" w:themeColor="accent1"/>
              </w:rPr>
            </w:pPr>
            <w:r>
              <w:rPr>
                <w:color w:val="4F81BD" w:themeColor="accent1"/>
              </w:rPr>
              <w:t>Mentoring  - see C5.3</w:t>
            </w:r>
          </w:p>
          <w:p w14:paraId="4C4C7D39" w14:textId="77777777" w:rsidR="009A25C2" w:rsidRDefault="009A25C2" w:rsidP="005F23D3">
            <w:pPr>
              <w:rPr>
                <w:color w:val="4F81BD" w:themeColor="accent1"/>
              </w:rPr>
            </w:pPr>
          </w:p>
          <w:p w14:paraId="2D6CCE26" w14:textId="77777777" w:rsidR="009A25C2" w:rsidRPr="009A25C2" w:rsidRDefault="009A25C2" w:rsidP="005F23D3">
            <w:pPr>
              <w:rPr>
                <w:b/>
                <w:color w:val="4F81BD" w:themeColor="accent1"/>
              </w:rPr>
            </w:pPr>
            <w:r w:rsidRPr="00877ACE">
              <w:rPr>
                <w:b/>
                <w:color w:val="C00000"/>
              </w:rPr>
              <w:t xml:space="preserve">C: Support and Career Development  </w:t>
            </w:r>
          </w:p>
        </w:tc>
        <w:tc>
          <w:tcPr>
            <w:tcW w:w="3402" w:type="dxa"/>
          </w:tcPr>
          <w:p w14:paraId="422D5B80" w14:textId="77777777" w:rsidR="00EC45A8" w:rsidRDefault="00C6551A" w:rsidP="005F23D3">
            <w:r w:rsidRPr="00C723F6">
              <w:t>Introduction of a University mentoring scheme, including the identification of any barriers to a ‘right to a mentor’ scheme for researchers</w:t>
            </w:r>
          </w:p>
          <w:p w14:paraId="611C1337" w14:textId="77777777" w:rsidR="00EC45A8" w:rsidRPr="00C723F6" w:rsidRDefault="00EC45A8" w:rsidP="005F23D3"/>
        </w:tc>
        <w:tc>
          <w:tcPr>
            <w:tcW w:w="1729" w:type="dxa"/>
          </w:tcPr>
          <w:p w14:paraId="0D1A1D65" w14:textId="77777777" w:rsidR="00C6551A" w:rsidRPr="00C723F6" w:rsidRDefault="00C6551A" w:rsidP="005F23D3"/>
        </w:tc>
        <w:tc>
          <w:tcPr>
            <w:tcW w:w="5075" w:type="dxa"/>
          </w:tcPr>
          <w:p w14:paraId="3DE65B32" w14:textId="77777777" w:rsidR="00C6551A" w:rsidRPr="00C723F6" w:rsidRDefault="00C6551A" w:rsidP="005F23D3"/>
        </w:tc>
      </w:tr>
      <w:tr w:rsidR="00C6551A" w:rsidRPr="00D954C9" w14:paraId="3F46B992" w14:textId="77777777" w:rsidTr="00877ACE">
        <w:tc>
          <w:tcPr>
            <w:tcW w:w="534" w:type="dxa"/>
          </w:tcPr>
          <w:p w14:paraId="0779186F" w14:textId="77777777" w:rsidR="00C6551A" w:rsidRPr="00D954C9" w:rsidRDefault="00C6551A" w:rsidP="000F15DA">
            <w:pPr>
              <w:rPr>
                <w:color w:val="4F81BD" w:themeColor="accent1"/>
              </w:rPr>
            </w:pPr>
            <w:r w:rsidRPr="00D954C9">
              <w:rPr>
                <w:color w:val="4F81BD" w:themeColor="accent1"/>
              </w:rPr>
              <w:t>6</w:t>
            </w:r>
          </w:p>
        </w:tc>
        <w:tc>
          <w:tcPr>
            <w:tcW w:w="3402" w:type="dxa"/>
          </w:tcPr>
          <w:p w14:paraId="4BAB14B1" w14:textId="77777777" w:rsidR="00C6551A" w:rsidRDefault="00C6551A" w:rsidP="005F23D3">
            <w:pPr>
              <w:rPr>
                <w:color w:val="4F81BD" w:themeColor="accent1"/>
              </w:rPr>
            </w:pPr>
            <w:r w:rsidRPr="00D954C9">
              <w:rPr>
                <w:color w:val="4F81BD" w:themeColor="accent1"/>
              </w:rPr>
              <w:t>Career planning</w:t>
            </w:r>
            <w:r>
              <w:rPr>
                <w:color w:val="4F81BD" w:themeColor="accent1"/>
              </w:rPr>
              <w:t xml:space="preserve"> – D1</w:t>
            </w:r>
          </w:p>
          <w:p w14:paraId="7D45B73E" w14:textId="77777777" w:rsidR="009A25C2" w:rsidRDefault="009A25C2" w:rsidP="005F23D3">
            <w:pPr>
              <w:rPr>
                <w:color w:val="4F81BD" w:themeColor="accent1"/>
              </w:rPr>
            </w:pPr>
          </w:p>
          <w:p w14:paraId="7693C9C5" w14:textId="77777777" w:rsidR="009A25C2" w:rsidRPr="009A25C2" w:rsidRDefault="009A25C2" w:rsidP="005F23D3">
            <w:pPr>
              <w:rPr>
                <w:b/>
                <w:color w:val="4F81BD" w:themeColor="accent1"/>
              </w:rPr>
            </w:pPr>
            <w:r w:rsidRPr="00877ACE">
              <w:rPr>
                <w:b/>
                <w:color w:val="C00000"/>
              </w:rPr>
              <w:t>D: Researchers Responsibilities</w:t>
            </w:r>
          </w:p>
        </w:tc>
        <w:tc>
          <w:tcPr>
            <w:tcW w:w="3402" w:type="dxa"/>
          </w:tcPr>
          <w:p w14:paraId="1EB07B56" w14:textId="77777777" w:rsidR="00C6551A" w:rsidRPr="00C723F6" w:rsidRDefault="00C6551A" w:rsidP="005F23D3">
            <w:r w:rsidRPr="00C723F6">
              <w:t>Review of methods for incorporating improved career development planning tools into University systems</w:t>
            </w:r>
          </w:p>
        </w:tc>
        <w:tc>
          <w:tcPr>
            <w:tcW w:w="1729" w:type="dxa"/>
          </w:tcPr>
          <w:p w14:paraId="737853F4" w14:textId="77777777" w:rsidR="00C6551A" w:rsidRPr="00C723F6" w:rsidRDefault="00877ACE" w:rsidP="005F23D3">
            <w:r w:rsidRPr="00877ACE">
              <w:rPr>
                <w:color w:val="0070C0"/>
              </w:rPr>
              <w:t>Action 4:</w:t>
            </w:r>
          </w:p>
        </w:tc>
        <w:tc>
          <w:tcPr>
            <w:tcW w:w="5075" w:type="dxa"/>
          </w:tcPr>
          <w:p w14:paraId="6A399CF1" w14:textId="77777777" w:rsidR="00C6551A" w:rsidRPr="00C723F6" w:rsidRDefault="00877ACE" w:rsidP="005F23D3">
            <w:r>
              <w:t>A</w:t>
            </w:r>
            <w:r w:rsidR="0010197A" w:rsidRPr="0010197A">
              <w:t xml:space="preserve"> Review of the Staff Development programme including the Research Programme linked to the Way Forward is to be undertaken in 2015/16</w:t>
            </w:r>
          </w:p>
        </w:tc>
      </w:tr>
      <w:tr w:rsidR="00C6551A" w14:paraId="6BD3AA6A" w14:textId="77777777" w:rsidTr="00877ACE">
        <w:tc>
          <w:tcPr>
            <w:tcW w:w="534" w:type="dxa"/>
          </w:tcPr>
          <w:p w14:paraId="1749DEB9" w14:textId="77777777" w:rsidR="00C6551A" w:rsidRDefault="00C6551A" w:rsidP="000F15DA">
            <w:r>
              <w:t>7</w:t>
            </w:r>
          </w:p>
        </w:tc>
        <w:tc>
          <w:tcPr>
            <w:tcW w:w="3402" w:type="dxa"/>
          </w:tcPr>
          <w:p w14:paraId="07F21A08" w14:textId="77777777" w:rsidR="00C6551A" w:rsidRPr="003A13E1" w:rsidRDefault="00C6551A" w:rsidP="005F23D3">
            <w:pPr>
              <w:rPr>
                <w:color w:val="4F81BD" w:themeColor="accent1"/>
              </w:rPr>
            </w:pPr>
            <w:r w:rsidRPr="003A13E1">
              <w:rPr>
                <w:color w:val="4F81BD" w:themeColor="accent1"/>
              </w:rPr>
              <w:t>Intranet</w:t>
            </w:r>
          </w:p>
          <w:p w14:paraId="6DDD4892" w14:textId="77777777" w:rsidR="004B1635" w:rsidRDefault="004B1635" w:rsidP="005F23D3"/>
          <w:p w14:paraId="5D35F48F" w14:textId="77777777" w:rsidR="004B1635" w:rsidRPr="004B1635" w:rsidRDefault="004B1635" w:rsidP="005F23D3">
            <w:pPr>
              <w:rPr>
                <w:b/>
              </w:rPr>
            </w:pPr>
            <w:r w:rsidRPr="00877ACE">
              <w:rPr>
                <w:b/>
                <w:color w:val="C00000"/>
              </w:rPr>
              <w:t>B: Recognition and Value</w:t>
            </w:r>
          </w:p>
        </w:tc>
        <w:tc>
          <w:tcPr>
            <w:tcW w:w="3402" w:type="dxa"/>
          </w:tcPr>
          <w:p w14:paraId="79F404F6" w14:textId="77777777" w:rsidR="00C6551A" w:rsidRDefault="00C6551A" w:rsidP="005F23D3">
            <w:r>
              <w:t>An updated (intranet) site addressing the specific needs of researchers</w:t>
            </w:r>
          </w:p>
        </w:tc>
        <w:tc>
          <w:tcPr>
            <w:tcW w:w="1729" w:type="dxa"/>
          </w:tcPr>
          <w:p w14:paraId="216F4A9A" w14:textId="77777777" w:rsidR="00C6551A" w:rsidRDefault="00C6551A" w:rsidP="005F23D3"/>
        </w:tc>
        <w:tc>
          <w:tcPr>
            <w:tcW w:w="5075" w:type="dxa"/>
          </w:tcPr>
          <w:p w14:paraId="458DCBE3" w14:textId="77777777" w:rsidR="00C6551A" w:rsidRDefault="00C6551A" w:rsidP="005F23D3"/>
        </w:tc>
      </w:tr>
      <w:tr w:rsidR="00C6551A" w14:paraId="0F8E5942" w14:textId="77777777" w:rsidTr="00877ACE">
        <w:tc>
          <w:tcPr>
            <w:tcW w:w="534" w:type="dxa"/>
          </w:tcPr>
          <w:p w14:paraId="323D9460" w14:textId="77777777" w:rsidR="00C6551A" w:rsidRDefault="00C6551A" w:rsidP="000F15DA">
            <w:r>
              <w:t>8</w:t>
            </w:r>
          </w:p>
        </w:tc>
        <w:tc>
          <w:tcPr>
            <w:tcW w:w="3402" w:type="dxa"/>
          </w:tcPr>
          <w:p w14:paraId="7F72080E" w14:textId="77777777" w:rsidR="00C6551A" w:rsidRDefault="00C6551A" w:rsidP="005F23D3">
            <w:r>
              <w:t>HREIR action plan review</w:t>
            </w:r>
          </w:p>
          <w:p w14:paraId="54ABF17A" w14:textId="77777777" w:rsidR="004B1635" w:rsidRDefault="004B1635" w:rsidP="005F23D3"/>
          <w:p w14:paraId="635BC0D7" w14:textId="77777777" w:rsidR="004B1635" w:rsidRPr="004B1635" w:rsidRDefault="004B1635" w:rsidP="005F23D3">
            <w:pPr>
              <w:rPr>
                <w:b/>
              </w:rPr>
            </w:pPr>
            <w:r w:rsidRPr="003B2B31">
              <w:rPr>
                <w:b/>
                <w:color w:val="C00000"/>
              </w:rPr>
              <w:t>F: Implementation and Review</w:t>
            </w:r>
          </w:p>
        </w:tc>
        <w:tc>
          <w:tcPr>
            <w:tcW w:w="3402" w:type="dxa"/>
          </w:tcPr>
          <w:p w14:paraId="5201EB0B" w14:textId="77777777" w:rsidR="00C6551A" w:rsidRDefault="00C6551A" w:rsidP="005F23D3">
            <w:r>
              <w:t xml:space="preserve">Review action plan </w:t>
            </w:r>
          </w:p>
        </w:tc>
        <w:tc>
          <w:tcPr>
            <w:tcW w:w="1729" w:type="dxa"/>
          </w:tcPr>
          <w:p w14:paraId="2EA2F743" w14:textId="77777777" w:rsidR="00C6551A" w:rsidRDefault="00C6551A" w:rsidP="005F23D3"/>
        </w:tc>
        <w:tc>
          <w:tcPr>
            <w:tcW w:w="5075" w:type="dxa"/>
          </w:tcPr>
          <w:p w14:paraId="3CF49F41" w14:textId="77777777" w:rsidR="00C6551A" w:rsidRDefault="004B1635" w:rsidP="005F23D3">
            <w:r>
              <w:t>Participate in CROS 2017</w:t>
            </w:r>
          </w:p>
        </w:tc>
      </w:tr>
    </w:tbl>
    <w:p w14:paraId="6302E7E1" w14:textId="77777777" w:rsidR="00F94533" w:rsidRDefault="00F94533"/>
    <w:sectPr w:rsidR="00F94533" w:rsidSect="0081247A">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90BB4" w14:textId="77777777" w:rsidR="00E30A9A" w:rsidRDefault="00E30A9A" w:rsidP="00AE6DAC">
      <w:pPr>
        <w:spacing w:after="0" w:line="240" w:lineRule="auto"/>
      </w:pPr>
      <w:r>
        <w:separator/>
      </w:r>
    </w:p>
  </w:endnote>
  <w:endnote w:type="continuationSeparator" w:id="0">
    <w:p w14:paraId="216F8528" w14:textId="77777777" w:rsidR="00E30A9A" w:rsidRDefault="00E30A9A" w:rsidP="00AE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23999"/>
      <w:docPartObj>
        <w:docPartGallery w:val="Page Numbers (Bottom of Page)"/>
        <w:docPartUnique/>
      </w:docPartObj>
    </w:sdtPr>
    <w:sdtEndPr>
      <w:rPr>
        <w:noProof/>
      </w:rPr>
    </w:sdtEndPr>
    <w:sdtContent>
      <w:p w14:paraId="1E494178" w14:textId="77777777" w:rsidR="00AA5D52" w:rsidRDefault="00AA5D52">
        <w:pPr>
          <w:pStyle w:val="Footer"/>
          <w:jc w:val="center"/>
        </w:pPr>
        <w:r>
          <w:fldChar w:fldCharType="begin"/>
        </w:r>
        <w:r>
          <w:instrText xml:space="preserve"> PAGE   \* MERGEFORMAT </w:instrText>
        </w:r>
        <w:r>
          <w:fldChar w:fldCharType="separate"/>
        </w:r>
        <w:r w:rsidR="00A640BD">
          <w:rPr>
            <w:noProof/>
          </w:rPr>
          <w:t>2</w:t>
        </w:r>
        <w:r>
          <w:rPr>
            <w:noProof/>
          </w:rPr>
          <w:fldChar w:fldCharType="end"/>
        </w:r>
      </w:p>
    </w:sdtContent>
  </w:sdt>
  <w:p w14:paraId="7B614FF6" w14:textId="77777777" w:rsidR="00AA5D52" w:rsidRDefault="00AA5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2F28" w14:textId="77777777" w:rsidR="00E30A9A" w:rsidRDefault="00E30A9A" w:rsidP="00AE6DAC">
      <w:pPr>
        <w:spacing w:after="0" w:line="240" w:lineRule="auto"/>
      </w:pPr>
      <w:r>
        <w:separator/>
      </w:r>
    </w:p>
  </w:footnote>
  <w:footnote w:type="continuationSeparator" w:id="0">
    <w:p w14:paraId="76BB2F0C" w14:textId="77777777" w:rsidR="00E30A9A" w:rsidRDefault="00E30A9A" w:rsidP="00AE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BA39" w14:textId="46C6FB59" w:rsidR="00AA5D52" w:rsidRDefault="00AA5D52">
    <w:pPr>
      <w:pStyle w:val="Header"/>
    </w:pPr>
    <w:r w:rsidRPr="003B13F6">
      <w:rPr>
        <w:noProof/>
        <w:lang w:eastAsia="en-GB"/>
      </w:rPr>
      <w:drawing>
        <wp:inline distT="0" distB="0" distL="0" distR="0" wp14:anchorId="70D73A5C" wp14:editId="0BE6D14A">
          <wp:extent cx="1992630" cy="705328"/>
          <wp:effectExtent l="19050" t="0" r="7620" b="0"/>
          <wp:docPr id="2" name="Picture 3" descr="templ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logo"/>
                  <pic:cNvPicPr>
                    <a:picLocks noChangeAspect="1" noChangeArrowheads="1"/>
                  </pic:cNvPicPr>
                </pic:nvPicPr>
                <pic:blipFill>
                  <a:blip r:embed="rId1" cstate="print"/>
                  <a:srcRect/>
                  <a:stretch>
                    <a:fillRect/>
                  </a:stretch>
                </pic:blipFill>
                <pic:spPr bwMode="auto">
                  <a:xfrm>
                    <a:off x="0" y="0"/>
                    <a:ext cx="2004021" cy="709360"/>
                  </a:xfrm>
                  <a:prstGeom prst="rect">
                    <a:avLst/>
                  </a:prstGeom>
                  <a:noFill/>
                </pic:spPr>
              </pic:pic>
            </a:graphicData>
          </a:graphic>
        </wp:inline>
      </w:drawing>
    </w:r>
    <w:r>
      <w:tab/>
      <w:t xml:space="preserve">                              </w:t>
    </w:r>
    <w:r>
      <w:rPr>
        <w:rFonts w:asciiTheme="majorHAnsi" w:hAnsiTheme="majorHAnsi"/>
        <w:b/>
        <w:noProof/>
        <w:color w:val="548DD4" w:themeColor="text2" w:themeTint="99"/>
        <w:sz w:val="72"/>
        <w:szCs w:val="72"/>
        <w:lang w:eastAsia="en-GB"/>
      </w:rPr>
      <w:drawing>
        <wp:inline distT="0" distB="0" distL="0" distR="0" wp14:anchorId="30F7ACB8" wp14:editId="28A9E876">
          <wp:extent cx="1433296" cy="970232"/>
          <wp:effectExtent l="0" t="0" r="0" b="1905"/>
          <wp:docPr id="1" name="Picture 1" descr="R:\OSD\Research Staff Development\Communications\Research Staff Update\8 - Spring 2013\4 - HR Excellence in Research -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D\Research Staff Development\Communications\Research Staff Update\8 - Spring 2013\4 - HR Excellence in Research - Ima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860" cy="968583"/>
                  </a:xfrm>
                  <a:prstGeom prst="rect">
                    <a:avLst/>
                  </a:prstGeom>
                  <a:noFill/>
                  <a:ln>
                    <a:noFill/>
                  </a:ln>
                </pic:spPr>
              </pic:pic>
            </a:graphicData>
          </a:graphic>
        </wp:inline>
      </w:drawing>
    </w:r>
    <w:r>
      <w:tab/>
    </w:r>
    <w:r>
      <w:rPr>
        <w:noProof/>
        <w:lang w:eastAsia="en-GB"/>
      </w:rPr>
      <w:t xml:space="preserve">                               </w:t>
    </w:r>
    <w:r>
      <w:rPr>
        <w:noProof/>
        <w:lang w:eastAsia="en-GB"/>
      </w:rPr>
      <w:drawing>
        <wp:inline distT="0" distB="0" distL="0" distR="0" wp14:anchorId="1947B3A3" wp14:editId="6EC3339A">
          <wp:extent cx="944563" cy="8096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5330" cy="810283"/>
                  </a:xfrm>
                  <a:prstGeom prst="rect">
                    <a:avLst/>
                  </a:prstGeom>
                  <a:noFill/>
                </pic:spPr>
              </pic:pic>
            </a:graphicData>
          </a:graphic>
        </wp:inline>
      </w:drawing>
    </w:r>
    <w:r>
      <w:tab/>
    </w:r>
    <w:r>
      <w:tab/>
    </w:r>
    <w:r>
      <w:tab/>
    </w:r>
    <w:r>
      <w:tab/>
      <w:t xml:space="preserve">        </w:t>
    </w:r>
    <w:r w:rsidRPr="003B13F6">
      <w:rPr>
        <w:noProof/>
        <w:lang w:eastAsia="en-GB"/>
      </w:rPr>
      <w:drawing>
        <wp:inline distT="0" distB="0" distL="0" distR="0" wp14:anchorId="519F8E69" wp14:editId="71272889">
          <wp:extent cx="792480" cy="721360"/>
          <wp:effectExtent l="19050" t="0" r="7620" b="0"/>
          <wp:docPr id="3" name="Picture 1" descr="engwe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welcol"/>
                  <pic:cNvPicPr>
                    <a:picLocks noChangeAspect="1" noChangeArrowheads="1"/>
                  </pic:cNvPicPr>
                </pic:nvPicPr>
                <pic:blipFill>
                  <a:blip r:embed="rId4" cstate="print"/>
                  <a:srcRect/>
                  <a:stretch>
                    <a:fillRect/>
                  </a:stretch>
                </pic:blipFill>
                <pic:spPr bwMode="auto">
                  <a:xfrm>
                    <a:off x="0" y="0"/>
                    <a:ext cx="793320" cy="722124"/>
                  </a:xfrm>
                  <a:prstGeom prst="rect">
                    <a:avLst/>
                  </a:prstGeom>
                  <a:noFill/>
                  <a:ln w="9525">
                    <a:noFill/>
                    <a:miter lim="800000"/>
                    <a:headEnd/>
                    <a:tailEnd/>
                  </a:ln>
                </pic:spPr>
              </pic:pic>
            </a:graphicData>
          </a:graphic>
        </wp:inline>
      </w:drawing>
    </w:r>
  </w:p>
  <w:p w14:paraId="4679F1FA" w14:textId="77777777" w:rsidR="00AA5D52" w:rsidRDefault="00AA5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2DE1"/>
    <w:multiLevelType w:val="hybridMultilevel"/>
    <w:tmpl w:val="CB365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010FA1"/>
    <w:multiLevelType w:val="hybridMultilevel"/>
    <w:tmpl w:val="A0DA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42"/>
    <w:rsid w:val="00010A05"/>
    <w:rsid w:val="00024F6C"/>
    <w:rsid w:val="00036BA7"/>
    <w:rsid w:val="0004148E"/>
    <w:rsid w:val="00044E7D"/>
    <w:rsid w:val="00057537"/>
    <w:rsid w:val="0006117D"/>
    <w:rsid w:val="00072678"/>
    <w:rsid w:val="000728A4"/>
    <w:rsid w:val="00072D74"/>
    <w:rsid w:val="000809B2"/>
    <w:rsid w:val="00080B0E"/>
    <w:rsid w:val="00083489"/>
    <w:rsid w:val="000847CB"/>
    <w:rsid w:val="000928F1"/>
    <w:rsid w:val="000A1C5C"/>
    <w:rsid w:val="000A363C"/>
    <w:rsid w:val="000A38D3"/>
    <w:rsid w:val="000A64E0"/>
    <w:rsid w:val="000B183F"/>
    <w:rsid w:val="000B2E2C"/>
    <w:rsid w:val="000B45E2"/>
    <w:rsid w:val="000B763B"/>
    <w:rsid w:val="000C464F"/>
    <w:rsid w:val="000C51C0"/>
    <w:rsid w:val="000C5933"/>
    <w:rsid w:val="000E0A5F"/>
    <w:rsid w:val="000E38AD"/>
    <w:rsid w:val="000F15DA"/>
    <w:rsid w:val="000F46A0"/>
    <w:rsid w:val="000F6946"/>
    <w:rsid w:val="000F78AB"/>
    <w:rsid w:val="001000F4"/>
    <w:rsid w:val="001011F5"/>
    <w:rsid w:val="0010197A"/>
    <w:rsid w:val="00101A41"/>
    <w:rsid w:val="00103E75"/>
    <w:rsid w:val="00104761"/>
    <w:rsid w:val="00115494"/>
    <w:rsid w:val="00115F0F"/>
    <w:rsid w:val="001178CF"/>
    <w:rsid w:val="00120E71"/>
    <w:rsid w:val="00122E6F"/>
    <w:rsid w:val="00123BFB"/>
    <w:rsid w:val="001310B9"/>
    <w:rsid w:val="00132015"/>
    <w:rsid w:val="00133E44"/>
    <w:rsid w:val="00146CC9"/>
    <w:rsid w:val="001541CE"/>
    <w:rsid w:val="0015693A"/>
    <w:rsid w:val="00156A70"/>
    <w:rsid w:val="00157580"/>
    <w:rsid w:val="00162D66"/>
    <w:rsid w:val="001632D7"/>
    <w:rsid w:val="00174663"/>
    <w:rsid w:val="0017552A"/>
    <w:rsid w:val="0018250D"/>
    <w:rsid w:val="00182A45"/>
    <w:rsid w:val="00186E6D"/>
    <w:rsid w:val="00193F8E"/>
    <w:rsid w:val="001957AA"/>
    <w:rsid w:val="001A1355"/>
    <w:rsid w:val="001A21D5"/>
    <w:rsid w:val="001A37B2"/>
    <w:rsid w:val="001A3F5B"/>
    <w:rsid w:val="001A5203"/>
    <w:rsid w:val="001A54E4"/>
    <w:rsid w:val="001A5909"/>
    <w:rsid w:val="001A6658"/>
    <w:rsid w:val="001A78B3"/>
    <w:rsid w:val="001B0330"/>
    <w:rsid w:val="001B49B2"/>
    <w:rsid w:val="001C3715"/>
    <w:rsid w:val="001C675B"/>
    <w:rsid w:val="001D03B8"/>
    <w:rsid w:val="001D4EF4"/>
    <w:rsid w:val="001D5163"/>
    <w:rsid w:val="001D715A"/>
    <w:rsid w:val="001E5322"/>
    <w:rsid w:val="001F51A6"/>
    <w:rsid w:val="001F67F6"/>
    <w:rsid w:val="00203779"/>
    <w:rsid w:val="00203BFE"/>
    <w:rsid w:val="002051E5"/>
    <w:rsid w:val="00207AE1"/>
    <w:rsid w:val="00211AFD"/>
    <w:rsid w:val="00217776"/>
    <w:rsid w:val="00222ED5"/>
    <w:rsid w:val="00225765"/>
    <w:rsid w:val="00225CA5"/>
    <w:rsid w:val="002302AF"/>
    <w:rsid w:val="002375C4"/>
    <w:rsid w:val="00241CF1"/>
    <w:rsid w:val="0025016C"/>
    <w:rsid w:val="00255716"/>
    <w:rsid w:val="00267AF6"/>
    <w:rsid w:val="00270046"/>
    <w:rsid w:val="0027529C"/>
    <w:rsid w:val="00277B92"/>
    <w:rsid w:val="0029448F"/>
    <w:rsid w:val="00295045"/>
    <w:rsid w:val="00296B8A"/>
    <w:rsid w:val="002A07BB"/>
    <w:rsid w:val="002A4C38"/>
    <w:rsid w:val="002A56F2"/>
    <w:rsid w:val="002B5271"/>
    <w:rsid w:val="002B7C70"/>
    <w:rsid w:val="002C4E45"/>
    <w:rsid w:val="002D0045"/>
    <w:rsid w:val="002D0A3E"/>
    <w:rsid w:val="002D2B10"/>
    <w:rsid w:val="002D3F8D"/>
    <w:rsid w:val="002D57D8"/>
    <w:rsid w:val="002F3652"/>
    <w:rsid w:val="002F693C"/>
    <w:rsid w:val="002F6CFB"/>
    <w:rsid w:val="002F720B"/>
    <w:rsid w:val="00300241"/>
    <w:rsid w:val="00301DDA"/>
    <w:rsid w:val="00302246"/>
    <w:rsid w:val="0030373E"/>
    <w:rsid w:val="00303E27"/>
    <w:rsid w:val="003106CB"/>
    <w:rsid w:val="00316347"/>
    <w:rsid w:val="00320018"/>
    <w:rsid w:val="0033037E"/>
    <w:rsid w:val="00330619"/>
    <w:rsid w:val="00336DE7"/>
    <w:rsid w:val="003416CB"/>
    <w:rsid w:val="00352057"/>
    <w:rsid w:val="00360D53"/>
    <w:rsid w:val="003628DE"/>
    <w:rsid w:val="0036435A"/>
    <w:rsid w:val="003768A4"/>
    <w:rsid w:val="00376FE1"/>
    <w:rsid w:val="0038280A"/>
    <w:rsid w:val="003842FC"/>
    <w:rsid w:val="00386B2F"/>
    <w:rsid w:val="003939FC"/>
    <w:rsid w:val="00394D3F"/>
    <w:rsid w:val="00395F9C"/>
    <w:rsid w:val="00397801"/>
    <w:rsid w:val="003A0876"/>
    <w:rsid w:val="003A13E1"/>
    <w:rsid w:val="003A39A0"/>
    <w:rsid w:val="003B2B31"/>
    <w:rsid w:val="003B515E"/>
    <w:rsid w:val="003E0D44"/>
    <w:rsid w:val="003E796B"/>
    <w:rsid w:val="003F2D2E"/>
    <w:rsid w:val="003F2FE7"/>
    <w:rsid w:val="00414166"/>
    <w:rsid w:val="00417D52"/>
    <w:rsid w:val="004254AA"/>
    <w:rsid w:val="0043337A"/>
    <w:rsid w:val="00437048"/>
    <w:rsid w:val="00440E0C"/>
    <w:rsid w:val="0044528D"/>
    <w:rsid w:val="00447DF5"/>
    <w:rsid w:val="00456E08"/>
    <w:rsid w:val="004649B0"/>
    <w:rsid w:val="004674CF"/>
    <w:rsid w:val="004701BF"/>
    <w:rsid w:val="00471A13"/>
    <w:rsid w:val="00474A49"/>
    <w:rsid w:val="00481BD8"/>
    <w:rsid w:val="00483A88"/>
    <w:rsid w:val="00485E91"/>
    <w:rsid w:val="004911EF"/>
    <w:rsid w:val="00493B6E"/>
    <w:rsid w:val="004A0D48"/>
    <w:rsid w:val="004A3C83"/>
    <w:rsid w:val="004A4D82"/>
    <w:rsid w:val="004B1635"/>
    <w:rsid w:val="004B4792"/>
    <w:rsid w:val="004B4D61"/>
    <w:rsid w:val="004B7330"/>
    <w:rsid w:val="004C533F"/>
    <w:rsid w:val="004D7EF3"/>
    <w:rsid w:val="004E0804"/>
    <w:rsid w:val="004E1A60"/>
    <w:rsid w:val="004E7762"/>
    <w:rsid w:val="004F011C"/>
    <w:rsid w:val="004F2F6F"/>
    <w:rsid w:val="00503ECE"/>
    <w:rsid w:val="0051259F"/>
    <w:rsid w:val="00520DEA"/>
    <w:rsid w:val="00523297"/>
    <w:rsid w:val="00525EAD"/>
    <w:rsid w:val="00526330"/>
    <w:rsid w:val="00536328"/>
    <w:rsid w:val="00536542"/>
    <w:rsid w:val="00542665"/>
    <w:rsid w:val="00550FC9"/>
    <w:rsid w:val="00554805"/>
    <w:rsid w:val="0056502F"/>
    <w:rsid w:val="005701A6"/>
    <w:rsid w:val="005718C4"/>
    <w:rsid w:val="005734E5"/>
    <w:rsid w:val="005740BE"/>
    <w:rsid w:val="0057576F"/>
    <w:rsid w:val="00576A2B"/>
    <w:rsid w:val="00581BD3"/>
    <w:rsid w:val="0058207C"/>
    <w:rsid w:val="005A215D"/>
    <w:rsid w:val="005A2AC3"/>
    <w:rsid w:val="005A2EBE"/>
    <w:rsid w:val="005A37CE"/>
    <w:rsid w:val="005A40D7"/>
    <w:rsid w:val="005A58A6"/>
    <w:rsid w:val="005A5C18"/>
    <w:rsid w:val="005B0190"/>
    <w:rsid w:val="005B1AD3"/>
    <w:rsid w:val="005B2A9B"/>
    <w:rsid w:val="005C20A6"/>
    <w:rsid w:val="005C60BC"/>
    <w:rsid w:val="005C757F"/>
    <w:rsid w:val="005E1E7E"/>
    <w:rsid w:val="005E3E42"/>
    <w:rsid w:val="005E7C8B"/>
    <w:rsid w:val="005F0500"/>
    <w:rsid w:val="005F0DF2"/>
    <w:rsid w:val="005F23D3"/>
    <w:rsid w:val="005F360D"/>
    <w:rsid w:val="005F3BEB"/>
    <w:rsid w:val="005F600B"/>
    <w:rsid w:val="00606D4D"/>
    <w:rsid w:val="00606E7D"/>
    <w:rsid w:val="006104E4"/>
    <w:rsid w:val="0061254F"/>
    <w:rsid w:val="0061426E"/>
    <w:rsid w:val="0061446C"/>
    <w:rsid w:val="00615563"/>
    <w:rsid w:val="006162C5"/>
    <w:rsid w:val="0062006E"/>
    <w:rsid w:val="00620442"/>
    <w:rsid w:val="00622FB6"/>
    <w:rsid w:val="006506EC"/>
    <w:rsid w:val="00650CB6"/>
    <w:rsid w:val="00652003"/>
    <w:rsid w:val="00655FB8"/>
    <w:rsid w:val="00657178"/>
    <w:rsid w:val="00664F66"/>
    <w:rsid w:val="00666E56"/>
    <w:rsid w:val="00670574"/>
    <w:rsid w:val="00670CE9"/>
    <w:rsid w:val="006713C3"/>
    <w:rsid w:val="00676B15"/>
    <w:rsid w:val="00676F0C"/>
    <w:rsid w:val="0068491F"/>
    <w:rsid w:val="006854A7"/>
    <w:rsid w:val="00686A0E"/>
    <w:rsid w:val="00686CE6"/>
    <w:rsid w:val="00690A1B"/>
    <w:rsid w:val="00692194"/>
    <w:rsid w:val="0069412E"/>
    <w:rsid w:val="006973E9"/>
    <w:rsid w:val="006A64E4"/>
    <w:rsid w:val="006B2122"/>
    <w:rsid w:val="006B7CCE"/>
    <w:rsid w:val="006C1091"/>
    <w:rsid w:val="006C38C3"/>
    <w:rsid w:val="006C5AB7"/>
    <w:rsid w:val="006C63DD"/>
    <w:rsid w:val="006D0C52"/>
    <w:rsid w:val="006D245E"/>
    <w:rsid w:val="006D3B9A"/>
    <w:rsid w:val="006D3CB9"/>
    <w:rsid w:val="006D627F"/>
    <w:rsid w:val="006D6E7D"/>
    <w:rsid w:val="006E1D66"/>
    <w:rsid w:val="006E2F30"/>
    <w:rsid w:val="006E4769"/>
    <w:rsid w:val="006E4BF9"/>
    <w:rsid w:val="006E73B4"/>
    <w:rsid w:val="006F1FA5"/>
    <w:rsid w:val="0070020E"/>
    <w:rsid w:val="0070069D"/>
    <w:rsid w:val="00703F46"/>
    <w:rsid w:val="0070553C"/>
    <w:rsid w:val="007108C6"/>
    <w:rsid w:val="007307B3"/>
    <w:rsid w:val="0073092E"/>
    <w:rsid w:val="0073766C"/>
    <w:rsid w:val="00737CF5"/>
    <w:rsid w:val="00742763"/>
    <w:rsid w:val="00745E13"/>
    <w:rsid w:val="00751E5E"/>
    <w:rsid w:val="007524DD"/>
    <w:rsid w:val="0075397A"/>
    <w:rsid w:val="00755F81"/>
    <w:rsid w:val="00757DCD"/>
    <w:rsid w:val="007660D1"/>
    <w:rsid w:val="007676A7"/>
    <w:rsid w:val="00777DEB"/>
    <w:rsid w:val="00780803"/>
    <w:rsid w:val="00786220"/>
    <w:rsid w:val="0079752B"/>
    <w:rsid w:val="007A36BD"/>
    <w:rsid w:val="007A3ABC"/>
    <w:rsid w:val="007A6D68"/>
    <w:rsid w:val="007B488F"/>
    <w:rsid w:val="007B636E"/>
    <w:rsid w:val="007C1836"/>
    <w:rsid w:val="007C2A28"/>
    <w:rsid w:val="007D31A6"/>
    <w:rsid w:val="007D3BE9"/>
    <w:rsid w:val="007D5C01"/>
    <w:rsid w:val="007D62BD"/>
    <w:rsid w:val="007E1641"/>
    <w:rsid w:val="007E7B46"/>
    <w:rsid w:val="007F24BC"/>
    <w:rsid w:val="007F5534"/>
    <w:rsid w:val="008011BB"/>
    <w:rsid w:val="008020CA"/>
    <w:rsid w:val="0081247A"/>
    <w:rsid w:val="00815EBF"/>
    <w:rsid w:val="00822349"/>
    <w:rsid w:val="0082320E"/>
    <w:rsid w:val="00823F07"/>
    <w:rsid w:val="008264EB"/>
    <w:rsid w:val="00827D3C"/>
    <w:rsid w:val="00830B69"/>
    <w:rsid w:val="008410E1"/>
    <w:rsid w:val="008412AD"/>
    <w:rsid w:val="00841F67"/>
    <w:rsid w:val="0084247F"/>
    <w:rsid w:val="00844E31"/>
    <w:rsid w:val="0085025C"/>
    <w:rsid w:val="00852466"/>
    <w:rsid w:val="00853280"/>
    <w:rsid w:val="00866B68"/>
    <w:rsid w:val="0086759C"/>
    <w:rsid w:val="00877ACE"/>
    <w:rsid w:val="00882123"/>
    <w:rsid w:val="00882711"/>
    <w:rsid w:val="00891CE2"/>
    <w:rsid w:val="00892558"/>
    <w:rsid w:val="008B0C30"/>
    <w:rsid w:val="008B6B6B"/>
    <w:rsid w:val="008B6D1B"/>
    <w:rsid w:val="008C63A1"/>
    <w:rsid w:val="008D3F79"/>
    <w:rsid w:val="008E5810"/>
    <w:rsid w:val="009062D1"/>
    <w:rsid w:val="0090773C"/>
    <w:rsid w:val="00911168"/>
    <w:rsid w:val="00913208"/>
    <w:rsid w:val="00922241"/>
    <w:rsid w:val="00923083"/>
    <w:rsid w:val="00934D68"/>
    <w:rsid w:val="009365AF"/>
    <w:rsid w:val="009406F4"/>
    <w:rsid w:val="009434BA"/>
    <w:rsid w:val="0094557F"/>
    <w:rsid w:val="00952F0A"/>
    <w:rsid w:val="0095305E"/>
    <w:rsid w:val="00960A9C"/>
    <w:rsid w:val="00964149"/>
    <w:rsid w:val="00974270"/>
    <w:rsid w:val="00990017"/>
    <w:rsid w:val="00994232"/>
    <w:rsid w:val="009A2209"/>
    <w:rsid w:val="009A25C2"/>
    <w:rsid w:val="009A5329"/>
    <w:rsid w:val="009A7694"/>
    <w:rsid w:val="009B7214"/>
    <w:rsid w:val="009B7A49"/>
    <w:rsid w:val="009B7ADB"/>
    <w:rsid w:val="009C429B"/>
    <w:rsid w:val="009C612E"/>
    <w:rsid w:val="009C6E2B"/>
    <w:rsid w:val="009C78D2"/>
    <w:rsid w:val="009D2A15"/>
    <w:rsid w:val="009D7FED"/>
    <w:rsid w:val="009E07AF"/>
    <w:rsid w:val="009E1ECE"/>
    <w:rsid w:val="009E5320"/>
    <w:rsid w:val="009E7466"/>
    <w:rsid w:val="009E7505"/>
    <w:rsid w:val="009E7B56"/>
    <w:rsid w:val="009E7DD9"/>
    <w:rsid w:val="009F0BFA"/>
    <w:rsid w:val="009F1161"/>
    <w:rsid w:val="009F18C3"/>
    <w:rsid w:val="009F7155"/>
    <w:rsid w:val="00A0254C"/>
    <w:rsid w:val="00A0759A"/>
    <w:rsid w:val="00A15D49"/>
    <w:rsid w:val="00A17A46"/>
    <w:rsid w:val="00A22010"/>
    <w:rsid w:val="00A24A0A"/>
    <w:rsid w:val="00A269DF"/>
    <w:rsid w:val="00A327D5"/>
    <w:rsid w:val="00A34EF4"/>
    <w:rsid w:val="00A45B61"/>
    <w:rsid w:val="00A50CCE"/>
    <w:rsid w:val="00A53D88"/>
    <w:rsid w:val="00A53EFE"/>
    <w:rsid w:val="00A54632"/>
    <w:rsid w:val="00A54EEC"/>
    <w:rsid w:val="00A640BD"/>
    <w:rsid w:val="00A7719D"/>
    <w:rsid w:val="00A773A2"/>
    <w:rsid w:val="00AA5D52"/>
    <w:rsid w:val="00AC2D05"/>
    <w:rsid w:val="00AC3A48"/>
    <w:rsid w:val="00AC552B"/>
    <w:rsid w:val="00AE1FBE"/>
    <w:rsid w:val="00AE6DAC"/>
    <w:rsid w:val="00AF1DD1"/>
    <w:rsid w:val="00B0090F"/>
    <w:rsid w:val="00B03264"/>
    <w:rsid w:val="00B0571F"/>
    <w:rsid w:val="00B21315"/>
    <w:rsid w:val="00B217C3"/>
    <w:rsid w:val="00B229E7"/>
    <w:rsid w:val="00B2386B"/>
    <w:rsid w:val="00B267FF"/>
    <w:rsid w:val="00B27226"/>
    <w:rsid w:val="00B31323"/>
    <w:rsid w:val="00B33FC6"/>
    <w:rsid w:val="00B40B7C"/>
    <w:rsid w:val="00B43F3A"/>
    <w:rsid w:val="00B45533"/>
    <w:rsid w:val="00B572AC"/>
    <w:rsid w:val="00B601E9"/>
    <w:rsid w:val="00B66532"/>
    <w:rsid w:val="00B729F9"/>
    <w:rsid w:val="00B72D22"/>
    <w:rsid w:val="00B76080"/>
    <w:rsid w:val="00B763E5"/>
    <w:rsid w:val="00B8630C"/>
    <w:rsid w:val="00B9229E"/>
    <w:rsid w:val="00B9324D"/>
    <w:rsid w:val="00B9494A"/>
    <w:rsid w:val="00B95763"/>
    <w:rsid w:val="00B9705D"/>
    <w:rsid w:val="00BA5DE8"/>
    <w:rsid w:val="00BB000A"/>
    <w:rsid w:val="00BB1CBC"/>
    <w:rsid w:val="00BC05A0"/>
    <w:rsid w:val="00BC199F"/>
    <w:rsid w:val="00BC203F"/>
    <w:rsid w:val="00BC2DA6"/>
    <w:rsid w:val="00BC47CE"/>
    <w:rsid w:val="00BC4B0F"/>
    <w:rsid w:val="00BC7E15"/>
    <w:rsid w:val="00BD2770"/>
    <w:rsid w:val="00BD3656"/>
    <w:rsid w:val="00BE1105"/>
    <w:rsid w:val="00BE131C"/>
    <w:rsid w:val="00BE446C"/>
    <w:rsid w:val="00BF2928"/>
    <w:rsid w:val="00C0018D"/>
    <w:rsid w:val="00C035C2"/>
    <w:rsid w:val="00C04C01"/>
    <w:rsid w:val="00C057B4"/>
    <w:rsid w:val="00C0668D"/>
    <w:rsid w:val="00C13911"/>
    <w:rsid w:val="00C14C7E"/>
    <w:rsid w:val="00C16904"/>
    <w:rsid w:val="00C1706F"/>
    <w:rsid w:val="00C24F1E"/>
    <w:rsid w:val="00C32072"/>
    <w:rsid w:val="00C340E8"/>
    <w:rsid w:val="00C42785"/>
    <w:rsid w:val="00C552BE"/>
    <w:rsid w:val="00C61A34"/>
    <w:rsid w:val="00C6252B"/>
    <w:rsid w:val="00C64019"/>
    <w:rsid w:val="00C6551A"/>
    <w:rsid w:val="00C723F6"/>
    <w:rsid w:val="00C745D9"/>
    <w:rsid w:val="00C75BFE"/>
    <w:rsid w:val="00C76F9E"/>
    <w:rsid w:val="00C83830"/>
    <w:rsid w:val="00C96B7C"/>
    <w:rsid w:val="00CA1CE7"/>
    <w:rsid w:val="00CA2354"/>
    <w:rsid w:val="00CA50D5"/>
    <w:rsid w:val="00CB442F"/>
    <w:rsid w:val="00CC0D0C"/>
    <w:rsid w:val="00CD5486"/>
    <w:rsid w:val="00CE16EF"/>
    <w:rsid w:val="00CE41F5"/>
    <w:rsid w:val="00CE6DAE"/>
    <w:rsid w:val="00CF075F"/>
    <w:rsid w:val="00CF3274"/>
    <w:rsid w:val="00D04737"/>
    <w:rsid w:val="00D07125"/>
    <w:rsid w:val="00D11904"/>
    <w:rsid w:val="00D13324"/>
    <w:rsid w:val="00D13ED6"/>
    <w:rsid w:val="00D30406"/>
    <w:rsid w:val="00D40187"/>
    <w:rsid w:val="00D41894"/>
    <w:rsid w:val="00D46C53"/>
    <w:rsid w:val="00D47DD3"/>
    <w:rsid w:val="00D50D4E"/>
    <w:rsid w:val="00D53444"/>
    <w:rsid w:val="00D54B6D"/>
    <w:rsid w:val="00D645C4"/>
    <w:rsid w:val="00D746A3"/>
    <w:rsid w:val="00D7768B"/>
    <w:rsid w:val="00D8377B"/>
    <w:rsid w:val="00D90864"/>
    <w:rsid w:val="00D954C9"/>
    <w:rsid w:val="00D964B4"/>
    <w:rsid w:val="00DA0FB0"/>
    <w:rsid w:val="00DA1872"/>
    <w:rsid w:val="00DA3FDE"/>
    <w:rsid w:val="00DB2DC5"/>
    <w:rsid w:val="00DB7064"/>
    <w:rsid w:val="00DC4CED"/>
    <w:rsid w:val="00DC662D"/>
    <w:rsid w:val="00DE4B15"/>
    <w:rsid w:val="00DE7D3B"/>
    <w:rsid w:val="00E013F6"/>
    <w:rsid w:val="00E059DE"/>
    <w:rsid w:val="00E11AF7"/>
    <w:rsid w:val="00E127C2"/>
    <w:rsid w:val="00E2116D"/>
    <w:rsid w:val="00E26C17"/>
    <w:rsid w:val="00E30A9A"/>
    <w:rsid w:val="00E34951"/>
    <w:rsid w:val="00E34C3E"/>
    <w:rsid w:val="00E44276"/>
    <w:rsid w:val="00E479BA"/>
    <w:rsid w:val="00E53EE5"/>
    <w:rsid w:val="00E547FE"/>
    <w:rsid w:val="00E61601"/>
    <w:rsid w:val="00E626E9"/>
    <w:rsid w:val="00E65978"/>
    <w:rsid w:val="00E737AC"/>
    <w:rsid w:val="00E80B93"/>
    <w:rsid w:val="00E831A8"/>
    <w:rsid w:val="00E85937"/>
    <w:rsid w:val="00E93147"/>
    <w:rsid w:val="00EA0EB0"/>
    <w:rsid w:val="00EA5AC7"/>
    <w:rsid w:val="00EB0B0A"/>
    <w:rsid w:val="00EB1BD2"/>
    <w:rsid w:val="00EB5267"/>
    <w:rsid w:val="00EC45A8"/>
    <w:rsid w:val="00ED0DBA"/>
    <w:rsid w:val="00ED3A9E"/>
    <w:rsid w:val="00ED4898"/>
    <w:rsid w:val="00ED4BB9"/>
    <w:rsid w:val="00ED6C15"/>
    <w:rsid w:val="00EE15F4"/>
    <w:rsid w:val="00EE230F"/>
    <w:rsid w:val="00EE47B2"/>
    <w:rsid w:val="00EF3D61"/>
    <w:rsid w:val="00EF4F9A"/>
    <w:rsid w:val="00F01612"/>
    <w:rsid w:val="00F07F06"/>
    <w:rsid w:val="00F11230"/>
    <w:rsid w:val="00F1129C"/>
    <w:rsid w:val="00F14849"/>
    <w:rsid w:val="00F16694"/>
    <w:rsid w:val="00F166D2"/>
    <w:rsid w:val="00F27970"/>
    <w:rsid w:val="00F347F1"/>
    <w:rsid w:val="00F35A42"/>
    <w:rsid w:val="00F45344"/>
    <w:rsid w:val="00F45D85"/>
    <w:rsid w:val="00F47498"/>
    <w:rsid w:val="00F50661"/>
    <w:rsid w:val="00F54F1C"/>
    <w:rsid w:val="00F55793"/>
    <w:rsid w:val="00F62D26"/>
    <w:rsid w:val="00F67C93"/>
    <w:rsid w:val="00F8324D"/>
    <w:rsid w:val="00F93BAB"/>
    <w:rsid w:val="00F93D1B"/>
    <w:rsid w:val="00F94533"/>
    <w:rsid w:val="00F949B5"/>
    <w:rsid w:val="00FA66BF"/>
    <w:rsid w:val="00FA78AD"/>
    <w:rsid w:val="00FC0520"/>
    <w:rsid w:val="00FC2760"/>
    <w:rsid w:val="00FD6333"/>
    <w:rsid w:val="00FD7F51"/>
    <w:rsid w:val="00FE00E8"/>
    <w:rsid w:val="00FE2CDD"/>
    <w:rsid w:val="00FE58DF"/>
    <w:rsid w:val="00FE5D94"/>
    <w:rsid w:val="00FF334A"/>
    <w:rsid w:val="00FF5F72"/>
  </w:rsids>
  <m:mathPr>
    <m:mathFont m:val="Cambria Math"/>
    <m:brkBin m:val="before"/>
    <m:brkBinSub m:val="--"/>
    <m:smallFrac m:val="0"/>
    <m:dispDef/>
    <m:lMargin m:val="0"/>
    <m:rMargin m:val="0"/>
    <m:defJc m:val="centerGroup"/>
    <m:wrapIndent m:val="1440"/>
    <m:intLim m:val="subSup"/>
    <m:naryLim m:val="undOvr"/>
  </m:mathPr>
  <w:themeFontLang w:val="cy-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6C1AC4"/>
  <w15:docId w15:val="{5EEC79FC-35DC-466C-B698-4253BD6B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E6D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DAC"/>
    <w:rPr>
      <w:sz w:val="20"/>
      <w:szCs w:val="20"/>
      <w:lang w:val="en-GB"/>
    </w:rPr>
  </w:style>
  <w:style w:type="character" w:styleId="EndnoteReference">
    <w:name w:val="endnote reference"/>
    <w:basedOn w:val="DefaultParagraphFont"/>
    <w:uiPriority w:val="99"/>
    <w:semiHidden/>
    <w:unhideWhenUsed/>
    <w:rsid w:val="00AE6DAC"/>
    <w:rPr>
      <w:vertAlign w:val="superscript"/>
    </w:rPr>
  </w:style>
  <w:style w:type="paragraph" w:styleId="BalloonText">
    <w:name w:val="Balloon Text"/>
    <w:basedOn w:val="Normal"/>
    <w:link w:val="BalloonTextChar"/>
    <w:uiPriority w:val="99"/>
    <w:semiHidden/>
    <w:unhideWhenUsed/>
    <w:rsid w:val="0041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52"/>
    <w:rPr>
      <w:rFonts w:ascii="Tahoma" w:hAnsi="Tahoma" w:cs="Tahoma"/>
      <w:sz w:val="16"/>
      <w:szCs w:val="16"/>
      <w:lang w:val="en-GB"/>
    </w:rPr>
  </w:style>
  <w:style w:type="paragraph" w:styleId="Header">
    <w:name w:val="header"/>
    <w:basedOn w:val="Normal"/>
    <w:link w:val="HeaderChar"/>
    <w:uiPriority w:val="99"/>
    <w:unhideWhenUsed/>
    <w:rsid w:val="006D6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E7D"/>
    <w:rPr>
      <w:lang w:val="en-GB"/>
    </w:rPr>
  </w:style>
  <w:style w:type="paragraph" w:styleId="Footer">
    <w:name w:val="footer"/>
    <w:basedOn w:val="Normal"/>
    <w:link w:val="FooterChar"/>
    <w:uiPriority w:val="99"/>
    <w:unhideWhenUsed/>
    <w:rsid w:val="006D6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E7D"/>
    <w:rPr>
      <w:lang w:val="en-GB"/>
    </w:rPr>
  </w:style>
  <w:style w:type="paragraph" w:styleId="ListParagraph">
    <w:name w:val="List Paragraph"/>
    <w:basedOn w:val="Normal"/>
    <w:uiPriority w:val="34"/>
    <w:qFormat/>
    <w:rsid w:val="00520DEA"/>
    <w:pPr>
      <w:spacing w:after="0" w:line="240" w:lineRule="auto"/>
      <w:ind w:left="720"/>
    </w:pPr>
    <w:rPr>
      <w:rFonts w:ascii="Calibri" w:eastAsia="Times New Roman" w:hAnsi="Calibri" w:cs="Times New Roman"/>
    </w:rPr>
  </w:style>
  <w:style w:type="paragraph" w:styleId="CommentText">
    <w:name w:val="annotation text"/>
    <w:basedOn w:val="Normal"/>
    <w:link w:val="CommentTextChar"/>
    <w:uiPriority w:val="99"/>
    <w:unhideWhenUsed/>
    <w:rsid w:val="002D0A3E"/>
    <w:pPr>
      <w:spacing w:line="240" w:lineRule="auto"/>
    </w:pPr>
    <w:rPr>
      <w:sz w:val="20"/>
      <w:szCs w:val="20"/>
    </w:rPr>
  </w:style>
  <w:style w:type="character" w:customStyle="1" w:styleId="CommentTextChar">
    <w:name w:val="Comment Text Char"/>
    <w:basedOn w:val="DefaultParagraphFont"/>
    <w:link w:val="CommentText"/>
    <w:uiPriority w:val="99"/>
    <w:rsid w:val="002D0A3E"/>
    <w:rPr>
      <w:sz w:val="20"/>
      <w:szCs w:val="20"/>
      <w:lang w:val="en-GB"/>
    </w:rPr>
  </w:style>
  <w:style w:type="character" w:styleId="CommentReference">
    <w:name w:val="annotation reference"/>
    <w:basedOn w:val="DefaultParagraphFont"/>
    <w:uiPriority w:val="99"/>
    <w:semiHidden/>
    <w:unhideWhenUsed/>
    <w:rsid w:val="00BD3656"/>
    <w:rPr>
      <w:sz w:val="16"/>
      <w:szCs w:val="16"/>
    </w:rPr>
  </w:style>
  <w:style w:type="paragraph" w:styleId="CommentSubject">
    <w:name w:val="annotation subject"/>
    <w:basedOn w:val="CommentText"/>
    <w:next w:val="CommentText"/>
    <w:link w:val="CommentSubjectChar"/>
    <w:uiPriority w:val="99"/>
    <w:semiHidden/>
    <w:unhideWhenUsed/>
    <w:rsid w:val="00BD3656"/>
    <w:rPr>
      <w:b/>
      <w:bCs/>
    </w:rPr>
  </w:style>
  <w:style w:type="character" w:customStyle="1" w:styleId="CommentSubjectChar">
    <w:name w:val="Comment Subject Char"/>
    <w:basedOn w:val="CommentTextChar"/>
    <w:link w:val="CommentSubject"/>
    <w:uiPriority w:val="99"/>
    <w:semiHidden/>
    <w:rsid w:val="00BD3656"/>
    <w:rPr>
      <w:b/>
      <w:bCs/>
      <w:sz w:val="20"/>
      <w:szCs w:val="20"/>
      <w:lang w:val="en-GB"/>
    </w:rPr>
  </w:style>
  <w:style w:type="paragraph" w:styleId="Revision">
    <w:name w:val="Revision"/>
    <w:hidden/>
    <w:uiPriority w:val="99"/>
    <w:semiHidden/>
    <w:rsid w:val="0091116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7087">
      <w:bodyDiv w:val="1"/>
      <w:marLeft w:val="0"/>
      <w:marRight w:val="0"/>
      <w:marTop w:val="0"/>
      <w:marBottom w:val="0"/>
      <w:divBdr>
        <w:top w:val="none" w:sz="0" w:space="0" w:color="auto"/>
        <w:left w:val="none" w:sz="0" w:space="0" w:color="auto"/>
        <w:bottom w:val="none" w:sz="0" w:space="0" w:color="auto"/>
        <w:right w:val="none" w:sz="0" w:space="0" w:color="auto"/>
      </w:divBdr>
    </w:div>
    <w:div w:id="244455473">
      <w:bodyDiv w:val="1"/>
      <w:marLeft w:val="0"/>
      <w:marRight w:val="0"/>
      <w:marTop w:val="0"/>
      <w:marBottom w:val="0"/>
      <w:divBdr>
        <w:top w:val="none" w:sz="0" w:space="0" w:color="auto"/>
        <w:left w:val="none" w:sz="0" w:space="0" w:color="auto"/>
        <w:bottom w:val="none" w:sz="0" w:space="0" w:color="auto"/>
        <w:right w:val="none" w:sz="0" w:space="0" w:color="auto"/>
      </w:divBdr>
    </w:div>
    <w:div w:id="641807617">
      <w:bodyDiv w:val="1"/>
      <w:marLeft w:val="0"/>
      <w:marRight w:val="0"/>
      <w:marTop w:val="0"/>
      <w:marBottom w:val="0"/>
      <w:divBdr>
        <w:top w:val="none" w:sz="0" w:space="0" w:color="auto"/>
        <w:left w:val="none" w:sz="0" w:space="0" w:color="auto"/>
        <w:bottom w:val="none" w:sz="0" w:space="0" w:color="auto"/>
        <w:right w:val="none" w:sz="0" w:space="0" w:color="auto"/>
      </w:divBdr>
    </w:div>
    <w:div w:id="20284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D1A4-1B9A-4047-A37D-75C32234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Crispie</dc:creator>
  <cp:lastModifiedBy>insrv</cp:lastModifiedBy>
  <cp:revision>13</cp:revision>
  <cp:lastPrinted>2017-03-30T14:04:00Z</cp:lastPrinted>
  <dcterms:created xsi:type="dcterms:W3CDTF">2017-03-29T21:25:00Z</dcterms:created>
  <dcterms:modified xsi:type="dcterms:W3CDTF">2017-03-30T15:00:00Z</dcterms:modified>
</cp:coreProperties>
</file>