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070A" w14:textId="77777777" w:rsidR="00586610" w:rsidRDefault="00586610">
      <w:bookmarkStart w:id="0" w:name="_GoBack"/>
      <w:bookmarkEnd w:id="0"/>
      <w:r>
        <w:rPr>
          <w:noProof/>
          <w:color w:val="000066"/>
        </w:rPr>
        <w:tab/>
      </w:r>
      <w:r>
        <w:rPr>
          <w:noProof/>
          <w:color w:val="000066"/>
        </w:rPr>
        <w:tab/>
      </w:r>
      <w:r>
        <w:rPr>
          <w:noProof/>
          <w:color w:val="000066"/>
        </w:rPr>
        <w:tab/>
      </w:r>
      <w:r>
        <w:rPr>
          <w:noProof/>
          <w:color w:val="000066"/>
        </w:rPr>
        <w:tab/>
      </w:r>
      <w:r>
        <w:rPr>
          <w:noProof/>
          <w:color w:val="000066"/>
        </w:rPr>
        <w:tab/>
      </w:r>
      <w:r>
        <w:rPr>
          <w:noProof/>
          <w:color w:val="000066"/>
        </w:rPr>
        <w:tab/>
      </w:r>
      <w:r>
        <w:rPr>
          <w:noProof/>
          <w:color w:val="000066"/>
        </w:rPr>
        <w:tab/>
      </w:r>
      <w:r>
        <w:rPr>
          <w:noProof/>
          <w:color w:val="000066"/>
        </w:rPr>
        <w:tab/>
      </w:r>
      <w:r>
        <w:rPr>
          <w:noProof/>
          <w:color w:val="000066"/>
        </w:rPr>
        <w:tab/>
      </w:r>
      <w:r>
        <w:rPr>
          <w:noProof/>
          <w:color w:val="000066"/>
        </w:rPr>
        <w:tab/>
      </w:r>
      <w:r>
        <w:rPr>
          <w:noProof/>
          <w:color w:val="000066"/>
        </w:rPr>
        <w:tab/>
      </w:r>
    </w:p>
    <w:p w14:paraId="3CA0EED0" w14:textId="17AA51C3" w:rsidR="00586610" w:rsidRDefault="002D0ED4" w:rsidP="00586610">
      <w:pPr>
        <w:rPr>
          <w:b/>
          <w:sz w:val="28"/>
          <w:szCs w:val="28"/>
        </w:rPr>
      </w:pPr>
      <w:r>
        <w:rPr>
          <w:b/>
          <w:sz w:val="28"/>
          <w:szCs w:val="28"/>
        </w:rPr>
        <w:t>Paper 1</w:t>
      </w:r>
      <w:r w:rsidR="00287C12">
        <w:rPr>
          <w:b/>
          <w:sz w:val="28"/>
          <w:szCs w:val="28"/>
        </w:rPr>
        <w:t xml:space="preserve">: </w:t>
      </w:r>
      <w:r w:rsidR="003B13F6">
        <w:rPr>
          <w:b/>
          <w:sz w:val="28"/>
          <w:szCs w:val="28"/>
        </w:rPr>
        <w:t xml:space="preserve">Cardiff University </w:t>
      </w:r>
      <w:r w:rsidR="00586610" w:rsidRPr="00586610">
        <w:rPr>
          <w:b/>
          <w:sz w:val="28"/>
          <w:szCs w:val="28"/>
        </w:rPr>
        <w:t>Concordat Action Plan 2010: Progress Review</w:t>
      </w:r>
      <w:r w:rsidR="00DB3538">
        <w:rPr>
          <w:b/>
          <w:sz w:val="28"/>
          <w:szCs w:val="28"/>
        </w:rPr>
        <w:t xml:space="preserve"> </w:t>
      </w:r>
      <w:r w:rsidR="000751C9">
        <w:rPr>
          <w:b/>
          <w:sz w:val="28"/>
          <w:szCs w:val="28"/>
        </w:rPr>
        <w:t xml:space="preserve">July </w:t>
      </w:r>
      <w:r w:rsidR="00856BA6">
        <w:rPr>
          <w:b/>
          <w:sz w:val="28"/>
          <w:szCs w:val="28"/>
        </w:rPr>
        <w:t>2016</w:t>
      </w:r>
    </w:p>
    <w:tbl>
      <w:tblPr>
        <w:tblStyle w:val="TableGrid"/>
        <w:tblW w:w="0" w:type="auto"/>
        <w:tblLook w:val="04A0" w:firstRow="1" w:lastRow="0" w:firstColumn="1" w:lastColumn="0" w:noHBand="0" w:noVBand="1"/>
      </w:tblPr>
      <w:tblGrid>
        <w:gridCol w:w="5084"/>
        <w:gridCol w:w="8077"/>
        <w:gridCol w:w="787"/>
      </w:tblGrid>
      <w:tr w:rsidR="00144C59" w14:paraId="25C7F108" w14:textId="77777777" w:rsidTr="00724FE6">
        <w:trPr>
          <w:tblHeader/>
        </w:trPr>
        <w:tc>
          <w:tcPr>
            <w:tcW w:w="5084" w:type="dxa"/>
            <w:shd w:val="pct10" w:color="auto" w:fill="auto"/>
          </w:tcPr>
          <w:p w14:paraId="04F675C9" w14:textId="77777777" w:rsidR="00144C59" w:rsidRDefault="00B75C27" w:rsidP="000017AE">
            <w:pPr>
              <w:autoSpaceDE w:val="0"/>
              <w:autoSpaceDN w:val="0"/>
              <w:adjustRightInd w:val="0"/>
              <w:rPr>
                <w:rFonts w:cs="Arial"/>
                <w:b/>
                <w:bCs/>
              </w:rPr>
            </w:pPr>
            <w:r>
              <w:rPr>
                <w:rFonts w:cs="Arial"/>
                <w:b/>
                <w:bCs/>
              </w:rPr>
              <w:t>Action (2010)</w:t>
            </w:r>
          </w:p>
          <w:p w14:paraId="7E1159C9" w14:textId="77777777" w:rsidR="00144C59" w:rsidRPr="000017AE" w:rsidRDefault="00144C59" w:rsidP="000017AE">
            <w:pPr>
              <w:autoSpaceDE w:val="0"/>
              <w:autoSpaceDN w:val="0"/>
              <w:adjustRightInd w:val="0"/>
              <w:rPr>
                <w:rFonts w:cs="Arial"/>
                <w:b/>
                <w:bCs/>
              </w:rPr>
            </w:pPr>
          </w:p>
        </w:tc>
        <w:tc>
          <w:tcPr>
            <w:tcW w:w="8077" w:type="dxa"/>
            <w:shd w:val="pct10" w:color="auto" w:fill="auto"/>
          </w:tcPr>
          <w:p w14:paraId="7AAE75F1" w14:textId="77777777" w:rsidR="00144C59" w:rsidRDefault="00144C59" w:rsidP="00735DB8">
            <w:pPr>
              <w:autoSpaceDE w:val="0"/>
              <w:autoSpaceDN w:val="0"/>
              <w:adjustRightInd w:val="0"/>
              <w:rPr>
                <w:rFonts w:cs="Arial"/>
                <w:b/>
                <w:bCs/>
              </w:rPr>
            </w:pPr>
            <w:r>
              <w:rPr>
                <w:rFonts w:cs="Arial"/>
                <w:b/>
                <w:bCs/>
              </w:rPr>
              <w:t>Progress/Comments</w:t>
            </w:r>
            <w:r w:rsidR="00FE2E53">
              <w:rPr>
                <w:rFonts w:cs="Arial"/>
                <w:b/>
                <w:bCs/>
              </w:rPr>
              <w:t xml:space="preserve"> (2012</w:t>
            </w:r>
            <w:r w:rsidR="00B75C27">
              <w:rPr>
                <w:rFonts w:cs="Arial"/>
                <w:b/>
                <w:bCs/>
              </w:rPr>
              <w:t>)</w:t>
            </w:r>
            <w:r w:rsidR="00C077E8">
              <w:rPr>
                <w:rFonts w:cs="Arial"/>
                <w:b/>
                <w:bCs/>
              </w:rPr>
              <w:t xml:space="preserve">  </w:t>
            </w:r>
            <w:r w:rsidR="00C077E8" w:rsidRPr="00C077E8">
              <w:rPr>
                <w:rFonts w:cs="Arial"/>
                <w:b/>
                <w:bCs/>
                <w:color w:val="00B050"/>
              </w:rPr>
              <w:t>Progress</w:t>
            </w:r>
            <w:r w:rsidR="00B03A3F">
              <w:rPr>
                <w:rFonts w:cs="Arial"/>
                <w:b/>
                <w:bCs/>
                <w:color w:val="00B050"/>
              </w:rPr>
              <w:t>/</w:t>
            </w:r>
            <w:r w:rsidR="00C077E8" w:rsidRPr="00C077E8">
              <w:rPr>
                <w:rFonts w:cs="Arial"/>
                <w:b/>
                <w:bCs/>
                <w:color w:val="00B050"/>
              </w:rPr>
              <w:t xml:space="preserve"> Comments (2015/16)</w:t>
            </w:r>
          </w:p>
          <w:p w14:paraId="11EF9D8F" w14:textId="77777777" w:rsidR="00FE2E53" w:rsidRPr="000017AE" w:rsidRDefault="00FE2E53" w:rsidP="00735DB8">
            <w:pPr>
              <w:autoSpaceDE w:val="0"/>
              <w:autoSpaceDN w:val="0"/>
              <w:adjustRightInd w:val="0"/>
              <w:rPr>
                <w:rFonts w:cs="Arial"/>
                <w:b/>
                <w:bCs/>
              </w:rPr>
            </w:pPr>
            <w:r w:rsidRPr="00FE2E53">
              <w:rPr>
                <w:rFonts w:cs="Arial"/>
                <w:b/>
                <w:bCs/>
                <w:color w:val="4F81BD" w:themeColor="accent1"/>
              </w:rPr>
              <w:t>Progress/Comments (2014)</w:t>
            </w:r>
          </w:p>
        </w:tc>
        <w:tc>
          <w:tcPr>
            <w:tcW w:w="787" w:type="dxa"/>
            <w:shd w:val="pct10" w:color="auto" w:fill="auto"/>
          </w:tcPr>
          <w:p w14:paraId="307C25EE" w14:textId="77777777" w:rsidR="00144C59" w:rsidRDefault="00402798" w:rsidP="00735DB8">
            <w:pPr>
              <w:autoSpaceDE w:val="0"/>
              <w:autoSpaceDN w:val="0"/>
              <w:adjustRightInd w:val="0"/>
              <w:rPr>
                <w:rFonts w:cs="Arial"/>
                <w:b/>
                <w:bCs/>
              </w:rPr>
            </w:pPr>
            <w:r>
              <w:rPr>
                <w:rFonts w:cs="Arial"/>
                <w:b/>
                <w:bCs/>
              </w:rPr>
              <w:t>Status</w:t>
            </w:r>
          </w:p>
        </w:tc>
      </w:tr>
      <w:tr w:rsidR="00144C59" w14:paraId="7A95B087" w14:textId="77777777" w:rsidTr="00724FE6">
        <w:tc>
          <w:tcPr>
            <w:tcW w:w="13161" w:type="dxa"/>
            <w:gridSpan w:val="2"/>
            <w:shd w:val="pct10" w:color="auto" w:fill="auto"/>
          </w:tcPr>
          <w:p w14:paraId="02768405" w14:textId="77777777" w:rsidR="00144C59" w:rsidRPr="000017AE" w:rsidRDefault="00144C59" w:rsidP="000017AE">
            <w:pPr>
              <w:autoSpaceDE w:val="0"/>
              <w:autoSpaceDN w:val="0"/>
              <w:adjustRightInd w:val="0"/>
              <w:rPr>
                <w:rFonts w:cs="Arial"/>
                <w:b/>
                <w:bCs/>
              </w:rPr>
            </w:pPr>
            <w:r w:rsidRPr="000017AE">
              <w:rPr>
                <w:rFonts w:cs="Arial"/>
                <w:b/>
                <w:bCs/>
              </w:rPr>
              <w:t>A Recruitment and Selection</w:t>
            </w:r>
          </w:p>
          <w:p w14:paraId="17B36B91" w14:textId="77777777" w:rsidR="00144C59" w:rsidRPr="000017AE" w:rsidRDefault="00144C59" w:rsidP="00735DB8">
            <w:pPr>
              <w:autoSpaceDE w:val="0"/>
              <w:autoSpaceDN w:val="0"/>
              <w:adjustRightInd w:val="0"/>
              <w:rPr>
                <w:rFonts w:cs="Arial"/>
                <w:b/>
                <w:bCs/>
              </w:rPr>
            </w:pPr>
          </w:p>
        </w:tc>
        <w:tc>
          <w:tcPr>
            <w:tcW w:w="787" w:type="dxa"/>
            <w:shd w:val="pct10" w:color="auto" w:fill="auto"/>
          </w:tcPr>
          <w:p w14:paraId="5932528C" w14:textId="77777777" w:rsidR="00144C59" w:rsidRPr="000017AE" w:rsidRDefault="00144C59" w:rsidP="000017AE">
            <w:pPr>
              <w:autoSpaceDE w:val="0"/>
              <w:autoSpaceDN w:val="0"/>
              <w:adjustRightInd w:val="0"/>
              <w:rPr>
                <w:rFonts w:cs="Arial"/>
                <w:b/>
                <w:bCs/>
              </w:rPr>
            </w:pPr>
          </w:p>
        </w:tc>
      </w:tr>
      <w:tr w:rsidR="00144C59" w14:paraId="797CB909" w14:textId="77777777" w:rsidTr="00724FE6">
        <w:trPr>
          <w:trHeight w:val="265"/>
        </w:trPr>
        <w:tc>
          <w:tcPr>
            <w:tcW w:w="5084" w:type="dxa"/>
            <w:vMerge w:val="restart"/>
          </w:tcPr>
          <w:p w14:paraId="5BA22BEB" w14:textId="77777777" w:rsidR="00144C59" w:rsidRPr="000017AE" w:rsidRDefault="00144C59" w:rsidP="000017AE">
            <w:pPr>
              <w:autoSpaceDE w:val="0"/>
              <w:autoSpaceDN w:val="0"/>
              <w:adjustRightInd w:val="0"/>
              <w:rPr>
                <w:rFonts w:cs="Arial"/>
                <w:b/>
                <w:bCs/>
              </w:rPr>
            </w:pPr>
            <w:r w:rsidRPr="000017AE">
              <w:rPr>
                <w:rFonts w:cs="Arial"/>
                <w:b/>
                <w:bCs/>
              </w:rPr>
              <w:t>1 Job descriptions</w:t>
            </w:r>
          </w:p>
          <w:p w14:paraId="777BC064" w14:textId="77777777" w:rsidR="00144C59" w:rsidRPr="000017AE" w:rsidRDefault="00144C59" w:rsidP="000017AE">
            <w:pPr>
              <w:autoSpaceDE w:val="0"/>
              <w:autoSpaceDN w:val="0"/>
              <w:adjustRightInd w:val="0"/>
              <w:rPr>
                <w:rFonts w:cs="Arial"/>
                <w:i/>
                <w:iCs/>
              </w:rPr>
            </w:pPr>
            <w:r w:rsidRPr="000017AE">
              <w:rPr>
                <w:rFonts w:cs="Arial"/>
              </w:rPr>
              <w:t xml:space="preserve">Procedures should be put in place to ensure that the job descriptions of all existing research staff who gain extensions to their contracts are reviewed and, where appropriate, revised. </w:t>
            </w:r>
            <w:r w:rsidRPr="000017AE">
              <w:rPr>
                <w:rFonts w:cs="Arial"/>
                <w:i/>
                <w:iCs/>
              </w:rPr>
              <w:t>HUMRS/Schools</w:t>
            </w:r>
          </w:p>
          <w:p w14:paraId="6190BD5A" w14:textId="77777777" w:rsidR="00144C59" w:rsidRPr="000017AE" w:rsidRDefault="00144C59" w:rsidP="000017AE">
            <w:pPr>
              <w:autoSpaceDE w:val="0"/>
              <w:autoSpaceDN w:val="0"/>
              <w:adjustRightInd w:val="0"/>
              <w:rPr>
                <w:rFonts w:cs="Arial"/>
                <w:b/>
                <w:bCs/>
              </w:rPr>
            </w:pPr>
          </w:p>
        </w:tc>
        <w:tc>
          <w:tcPr>
            <w:tcW w:w="8077" w:type="dxa"/>
            <w:vMerge w:val="restart"/>
          </w:tcPr>
          <w:p w14:paraId="08BD1DCF" w14:textId="77777777" w:rsidR="00C56924" w:rsidRDefault="00C56924" w:rsidP="00C56924">
            <w:pPr>
              <w:autoSpaceDE w:val="0"/>
              <w:autoSpaceDN w:val="0"/>
              <w:adjustRightInd w:val="0"/>
              <w:rPr>
                <w:rFonts w:cs="Arial"/>
                <w:bCs/>
              </w:rPr>
            </w:pPr>
            <w:r w:rsidRPr="0017306C">
              <w:rPr>
                <w:rFonts w:cs="Arial"/>
                <w:bCs/>
              </w:rPr>
              <w:t>COMPLETED</w:t>
            </w:r>
            <w:r w:rsidR="00CF2EB0" w:rsidRPr="0017306C">
              <w:rPr>
                <w:rFonts w:cs="Arial"/>
                <w:bCs/>
              </w:rPr>
              <w:t>.</w:t>
            </w:r>
            <w:r w:rsidR="00CF2EB0">
              <w:rPr>
                <w:rFonts w:cs="Arial"/>
                <w:bCs/>
                <w:i/>
              </w:rPr>
              <w:t xml:space="preserve">  </w:t>
            </w:r>
            <w:r w:rsidR="001A1CA8">
              <w:rPr>
                <w:rFonts w:cs="Arial"/>
                <w:bCs/>
              </w:rPr>
              <w:t>If the</w:t>
            </w:r>
            <w:r w:rsidR="00AB73FF" w:rsidRPr="001A1CA8">
              <w:rPr>
                <w:rFonts w:cs="Arial"/>
                <w:bCs/>
              </w:rPr>
              <w:t xml:space="preserve"> </w:t>
            </w:r>
            <w:r w:rsidR="001A1CA8">
              <w:rPr>
                <w:rFonts w:cs="Arial"/>
                <w:bCs/>
              </w:rPr>
              <w:t>extension of a contract involves a change in the ‘relevant factor’ that underpins the fixed-term contract (e.g. new project), Schools are prompted to review and, where appropriate, revise the individual’s job description.  Contracts that are extended as a result of redeployment necessarily involve the creation of a new job description.  Job descriptions are not revised where the contract extension is merely the result of a continuation of the current post.</w:t>
            </w:r>
          </w:p>
          <w:p w14:paraId="5A2D4831" w14:textId="77777777" w:rsidR="00A836AF" w:rsidRDefault="00A836AF" w:rsidP="00C56924">
            <w:pPr>
              <w:autoSpaceDE w:val="0"/>
              <w:autoSpaceDN w:val="0"/>
              <w:adjustRightInd w:val="0"/>
              <w:rPr>
                <w:rFonts w:cs="Arial"/>
                <w:bCs/>
              </w:rPr>
            </w:pPr>
          </w:p>
          <w:p w14:paraId="16377045" w14:textId="77777777" w:rsidR="00FE2E53" w:rsidRPr="00FE2E53" w:rsidRDefault="00FE2E53" w:rsidP="00C56924">
            <w:pPr>
              <w:autoSpaceDE w:val="0"/>
              <w:autoSpaceDN w:val="0"/>
              <w:adjustRightInd w:val="0"/>
              <w:rPr>
                <w:rFonts w:cs="Arial"/>
                <w:bCs/>
                <w:color w:val="4F81BD" w:themeColor="accent1"/>
              </w:rPr>
            </w:pPr>
            <w:r w:rsidRPr="00FE2E53">
              <w:rPr>
                <w:rFonts w:cs="Arial"/>
                <w:bCs/>
                <w:color w:val="4F81BD" w:themeColor="accent1"/>
              </w:rPr>
              <w:t>Sept 2014:  No further action required</w:t>
            </w:r>
            <w:r w:rsidR="00535218">
              <w:rPr>
                <w:rFonts w:cs="Arial"/>
                <w:bCs/>
                <w:color w:val="4F81BD" w:themeColor="accent1"/>
              </w:rPr>
              <w:t xml:space="preserve"> BAU (business as usual)</w:t>
            </w:r>
          </w:p>
          <w:p w14:paraId="67DAD331" w14:textId="77777777" w:rsidR="00144C59" w:rsidRPr="001A1CA8" w:rsidRDefault="00C56924" w:rsidP="00C56924">
            <w:pPr>
              <w:autoSpaceDE w:val="0"/>
              <w:autoSpaceDN w:val="0"/>
              <w:adjustRightInd w:val="0"/>
              <w:rPr>
                <w:rFonts w:cs="Arial"/>
                <w:bCs/>
              </w:rPr>
            </w:pPr>
            <w:r w:rsidRPr="001A1CA8">
              <w:rPr>
                <w:rFonts w:cs="Arial"/>
                <w:bCs/>
              </w:rPr>
              <w:t xml:space="preserve"> </w:t>
            </w:r>
          </w:p>
        </w:tc>
        <w:tc>
          <w:tcPr>
            <w:tcW w:w="787" w:type="dxa"/>
            <w:shd w:val="clear" w:color="auto" w:fill="00B050"/>
          </w:tcPr>
          <w:p w14:paraId="50E4ED9E" w14:textId="77777777" w:rsidR="00144C59" w:rsidRPr="00144C59" w:rsidRDefault="00144C59" w:rsidP="00870A4B">
            <w:pPr>
              <w:autoSpaceDE w:val="0"/>
              <w:autoSpaceDN w:val="0"/>
              <w:adjustRightInd w:val="0"/>
              <w:rPr>
                <w:rFonts w:cs="Arial"/>
                <w:bCs/>
                <w:i/>
                <w:color w:val="7030A0"/>
                <w:highlight w:val="yellow"/>
              </w:rPr>
            </w:pPr>
          </w:p>
        </w:tc>
      </w:tr>
      <w:tr w:rsidR="00144C59" w14:paraId="51E88C87" w14:textId="77777777" w:rsidTr="00724FE6">
        <w:trPr>
          <w:trHeight w:val="1364"/>
        </w:trPr>
        <w:tc>
          <w:tcPr>
            <w:tcW w:w="5084" w:type="dxa"/>
            <w:vMerge/>
          </w:tcPr>
          <w:p w14:paraId="40D38B07" w14:textId="77777777" w:rsidR="00144C59" w:rsidRPr="000017AE" w:rsidRDefault="00144C59" w:rsidP="000017AE">
            <w:pPr>
              <w:autoSpaceDE w:val="0"/>
              <w:autoSpaceDN w:val="0"/>
              <w:adjustRightInd w:val="0"/>
              <w:rPr>
                <w:rFonts w:cs="Arial"/>
                <w:b/>
                <w:bCs/>
              </w:rPr>
            </w:pPr>
          </w:p>
        </w:tc>
        <w:tc>
          <w:tcPr>
            <w:tcW w:w="8077" w:type="dxa"/>
            <w:vMerge/>
          </w:tcPr>
          <w:p w14:paraId="0E894FA8" w14:textId="77777777" w:rsidR="00144C59" w:rsidRPr="00144C59" w:rsidRDefault="00144C59" w:rsidP="00870A4B">
            <w:pPr>
              <w:autoSpaceDE w:val="0"/>
              <w:autoSpaceDN w:val="0"/>
              <w:adjustRightInd w:val="0"/>
              <w:rPr>
                <w:rFonts w:cs="Arial"/>
                <w:bCs/>
                <w:i/>
                <w:color w:val="7030A0"/>
                <w:highlight w:val="yellow"/>
              </w:rPr>
            </w:pPr>
          </w:p>
        </w:tc>
        <w:tc>
          <w:tcPr>
            <w:tcW w:w="787" w:type="dxa"/>
          </w:tcPr>
          <w:p w14:paraId="44C197C7" w14:textId="77777777" w:rsidR="00144C59" w:rsidRPr="00144C59" w:rsidRDefault="00144C59" w:rsidP="00870A4B">
            <w:pPr>
              <w:autoSpaceDE w:val="0"/>
              <w:autoSpaceDN w:val="0"/>
              <w:adjustRightInd w:val="0"/>
              <w:rPr>
                <w:rFonts w:cs="Arial"/>
                <w:bCs/>
                <w:i/>
                <w:color w:val="7030A0"/>
                <w:highlight w:val="yellow"/>
              </w:rPr>
            </w:pPr>
          </w:p>
        </w:tc>
      </w:tr>
      <w:tr w:rsidR="00144C59" w14:paraId="0B3ACC0D" w14:textId="77777777" w:rsidTr="00724FE6">
        <w:trPr>
          <w:trHeight w:val="243"/>
        </w:trPr>
        <w:tc>
          <w:tcPr>
            <w:tcW w:w="5084" w:type="dxa"/>
            <w:vMerge w:val="restart"/>
          </w:tcPr>
          <w:p w14:paraId="6163EBB6" w14:textId="77777777" w:rsidR="00144C59" w:rsidRPr="000017AE" w:rsidRDefault="00144C59" w:rsidP="000017AE">
            <w:pPr>
              <w:autoSpaceDE w:val="0"/>
              <w:autoSpaceDN w:val="0"/>
              <w:adjustRightInd w:val="0"/>
              <w:rPr>
                <w:rFonts w:cs="Arial"/>
                <w:b/>
                <w:bCs/>
              </w:rPr>
            </w:pPr>
            <w:r w:rsidRPr="000017AE">
              <w:rPr>
                <w:rFonts w:cs="Arial"/>
                <w:b/>
                <w:bCs/>
              </w:rPr>
              <w:t>2 Costing Research Posts</w:t>
            </w:r>
          </w:p>
          <w:p w14:paraId="515688B2" w14:textId="77777777" w:rsidR="00144C59" w:rsidRPr="000017AE" w:rsidRDefault="00144C59" w:rsidP="000017AE">
            <w:pPr>
              <w:autoSpaceDE w:val="0"/>
              <w:autoSpaceDN w:val="0"/>
              <w:adjustRightInd w:val="0"/>
              <w:rPr>
                <w:rFonts w:cs="Arial"/>
                <w:i/>
                <w:iCs/>
              </w:rPr>
            </w:pPr>
            <w:r w:rsidRPr="000017AE">
              <w:rPr>
                <w:rFonts w:cs="Arial"/>
              </w:rPr>
              <w:t xml:space="preserve">The Human Resources Division and </w:t>
            </w:r>
            <w:r w:rsidR="00D629E2">
              <w:rPr>
                <w:rFonts w:cs="Arial"/>
              </w:rPr>
              <w:t>RIES</w:t>
            </w:r>
            <w:r w:rsidRPr="000017AE">
              <w:rPr>
                <w:rFonts w:cs="Arial"/>
              </w:rPr>
              <w:t xml:space="preserve"> should undertake a task and finish review of how they coordinate support for grant applicants. Attention should be paid, in particular, to ensuring that staff are costed at appropriate levels in terms of the requirements of potential new posts (including new posts for existing staff). </w:t>
            </w:r>
            <w:r w:rsidRPr="000017AE">
              <w:rPr>
                <w:rFonts w:cs="Arial"/>
                <w:i/>
                <w:iCs/>
              </w:rPr>
              <w:t>HUMRS/</w:t>
            </w:r>
            <w:r w:rsidR="00D629E2">
              <w:rPr>
                <w:rFonts w:cs="Arial"/>
                <w:i/>
                <w:iCs/>
              </w:rPr>
              <w:t>RIES</w:t>
            </w:r>
          </w:p>
          <w:p w14:paraId="7FC6FDDC" w14:textId="77777777" w:rsidR="00144C59" w:rsidRPr="000017AE" w:rsidRDefault="00144C59" w:rsidP="000017AE">
            <w:pPr>
              <w:autoSpaceDE w:val="0"/>
              <w:autoSpaceDN w:val="0"/>
              <w:adjustRightInd w:val="0"/>
              <w:rPr>
                <w:rFonts w:cs="Arial"/>
                <w:b/>
                <w:bCs/>
              </w:rPr>
            </w:pPr>
          </w:p>
        </w:tc>
        <w:tc>
          <w:tcPr>
            <w:tcW w:w="8077" w:type="dxa"/>
            <w:vMerge w:val="restart"/>
          </w:tcPr>
          <w:p w14:paraId="1005E207" w14:textId="77777777" w:rsidR="00144C59" w:rsidRDefault="00144C59" w:rsidP="00CF2EB0">
            <w:pPr>
              <w:autoSpaceDE w:val="0"/>
              <w:autoSpaceDN w:val="0"/>
              <w:adjustRightInd w:val="0"/>
              <w:rPr>
                <w:rFonts w:cs="Arial"/>
                <w:bCs/>
              </w:rPr>
            </w:pPr>
            <w:r w:rsidRPr="0017306C">
              <w:rPr>
                <w:rFonts w:cs="Arial"/>
                <w:bCs/>
              </w:rPr>
              <w:t>COMPLETED</w:t>
            </w:r>
            <w:r w:rsidR="00CF2EB0" w:rsidRPr="0017306C">
              <w:rPr>
                <w:rFonts w:cs="Arial"/>
                <w:bCs/>
              </w:rPr>
              <w:t>.</w:t>
            </w:r>
            <w:r w:rsidR="00CF2EB0">
              <w:rPr>
                <w:rFonts w:cs="Arial"/>
                <w:bCs/>
                <w:i/>
              </w:rPr>
              <w:t xml:space="preserve">  </w:t>
            </w:r>
            <w:r w:rsidR="001A1CA8" w:rsidRPr="001A1CA8">
              <w:rPr>
                <w:rFonts w:cs="Arial"/>
                <w:bCs/>
              </w:rPr>
              <w:t xml:space="preserve">The Human Resources Division and </w:t>
            </w:r>
            <w:r w:rsidR="00D629E2">
              <w:rPr>
                <w:rFonts w:cs="Arial"/>
                <w:bCs/>
              </w:rPr>
              <w:t>RIES</w:t>
            </w:r>
            <w:r w:rsidR="001A1CA8" w:rsidRPr="001A1CA8">
              <w:rPr>
                <w:rFonts w:cs="Arial"/>
                <w:bCs/>
              </w:rPr>
              <w:t xml:space="preserve"> has reviewed and refined practice in this area</w:t>
            </w:r>
            <w:r w:rsidR="001A1CA8">
              <w:rPr>
                <w:rFonts w:cs="Arial"/>
                <w:bCs/>
              </w:rPr>
              <w:t>.</w:t>
            </w:r>
            <w:r w:rsidR="004D0E41">
              <w:rPr>
                <w:rFonts w:cs="Arial"/>
                <w:bCs/>
              </w:rPr>
              <w:t xml:space="preserve">  </w:t>
            </w:r>
            <w:r w:rsidR="006E261C">
              <w:rPr>
                <w:rFonts w:cs="Arial"/>
                <w:bCs/>
              </w:rPr>
              <w:t xml:space="preserve"> At the grant application stage, </w:t>
            </w:r>
            <w:r w:rsidR="00D629E2">
              <w:rPr>
                <w:rFonts w:cs="Arial"/>
                <w:bCs/>
              </w:rPr>
              <w:t>RIES</w:t>
            </w:r>
            <w:r w:rsidR="006E261C">
              <w:rPr>
                <w:rFonts w:cs="Arial"/>
                <w:bCs/>
              </w:rPr>
              <w:t xml:space="preserve"> works with Schools to ensure that the University’s generic role profiles are used to determine the appropriate </w:t>
            </w:r>
            <w:r w:rsidR="006E261C" w:rsidRPr="003B13F6">
              <w:rPr>
                <w:rFonts w:cs="Arial"/>
                <w:bCs/>
              </w:rPr>
              <w:t xml:space="preserve">grade for project staff.  Progression through the pay scale is also costed in to the grant.  If a named researcher is currently at the top of his or her grade, </w:t>
            </w:r>
            <w:r w:rsidR="00D629E2">
              <w:rPr>
                <w:rFonts w:cs="Arial"/>
                <w:bCs/>
              </w:rPr>
              <w:t>RIES</w:t>
            </w:r>
            <w:r w:rsidR="006E261C" w:rsidRPr="003B13F6">
              <w:rPr>
                <w:rFonts w:cs="Arial"/>
                <w:bCs/>
              </w:rPr>
              <w:t xml:space="preserve"> prompts the  School to consider the University’s re</w:t>
            </w:r>
            <w:r w:rsidR="003B13F6" w:rsidRPr="003B13F6">
              <w:rPr>
                <w:rFonts w:cs="Arial"/>
                <w:bCs/>
              </w:rPr>
              <w:t>-</w:t>
            </w:r>
            <w:r w:rsidR="006E261C" w:rsidRPr="003B13F6">
              <w:rPr>
                <w:rFonts w:cs="Arial"/>
                <w:bCs/>
              </w:rPr>
              <w:t>grading process.</w:t>
            </w:r>
            <w:r w:rsidR="006E261C">
              <w:rPr>
                <w:rFonts w:cs="Arial"/>
                <w:bCs/>
              </w:rPr>
              <w:t xml:space="preserve">  </w:t>
            </w:r>
          </w:p>
          <w:p w14:paraId="4CBCD8D2" w14:textId="77777777" w:rsidR="00A836AF" w:rsidRDefault="00A836AF" w:rsidP="00CF2EB0">
            <w:pPr>
              <w:autoSpaceDE w:val="0"/>
              <w:autoSpaceDN w:val="0"/>
              <w:adjustRightInd w:val="0"/>
              <w:rPr>
                <w:rFonts w:cs="Arial"/>
                <w:bCs/>
              </w:rPr>
            </w:pPr>
          </w:p>
          <w:p w14:paraId="03D6C590" w14:textId="77777777" w:rsidR="00FE2E53" w:rsidRDefault="00FE2E53" w:rsidP="00CF2EB0">
            <w:pPr>
              <w:autoSpaceDE w:val="0"/>
              <w:autoSpaceDN w:val="0"/>
              <w:adjustRightInd w:val="0"/>
              <w:rPr>
                <w:rFonts w:cs="Arial"/>
                <w:bCs/>
                <w:color w:val="4F81BD" w:themeColor="accent1"/>
              </w:rPr>
            </w:pPr>
            <w:r w:rsidRPr="00FE2E53">
              <w:rPr>
                <w:rFonts w:cs="Arial"/>
                <w:bCs/>
                <w:color w:val="4F81BD" w:themeColor="accent1"/>
              </w:rPr>
              <w:t>Sept 2014:  No further action required</w:t>
            </w:r>
            <w:r w:rsidR="00535218">
              <w:rPr>
                <w:rFonts w:cs="Arial"/>
                <w:bCs/>
                <w:color w:val="4F81BD" w:themeColor="accent1"/>
              </w:rPr>
              <w:t xml:space="preserve"> BAU</w:t>
            </w:r>
            <w:r w:rsidR="00BA6752">
              <w:rPr>
                <w:rFonts w:cs="Arial"/>
                <w:bCs/>
                <w:color w:val="4F81BD" w:themeColor="accent1"/>
              </w:rPr>
              <w:t xml:space="preserve"> – monitor regrading</w:t>
            </w:r>
          </w:p>
          <w:p w14:paraId="6E721380" w14:textId="77777777" w:rsidR="00FB1E02" w:rsidRDefault="00FB1E02" w:rsidP="00CF2EB0">
            <w:pPr>
              <w:autoSpaceDE w:val="0"/>
              <w:autoSpaceDN w:val="0"/>
              <w:adjustRightInd w:val="0"/>
              <w:rPr>
                <w:rFonts w:cs="Arial"/>
                <w:bCs/>
                <w:color w:val="4F81BD" w:themeColor="accent1"/>
              </w:rPr>
            </w:pPr>
          </w:p>
          <w:p w14:paraId="6165CD8C" w14:textId="36E7C25F" w:rsidR="00B05D22" w:rsidRDefault="00FB1E02" w:rsidP="00CF2EB0">
            <w:pPr>
              <w:autoSpaceDE w:val="0"/>
              <w:autoSpaceDN w:val="0"/>
              <w:adjustRightInd w:val="0"/>
              <w:rPr>
                <w:rFonts w:cs="Arial"/>
                <w:bCs/>
                <w:color w:val="4F81BD" w:themeColor="accent1"/>
              </w:rPr>
            </w:pPr>
            <w:r w:rsidRPr="00FB1E02">
              <w:rPr>
                <w:rFonts w:cs="Arial"/>
                <w:bCs/>
                <w:color w:val="00B050"/>
              </w:rPr>
              <w:t>July 2016</w:t>
            </w:r>
            <w:r>
              <w:rPr>
                <w:rFonts w:cs="Arial"/>
                <w:bCs/>
                <w:color w:val="00B050"/>
              </w:rPr>
              <w:t>:  Process for HERA review can now be initiated by individual or line manager</w:t>
            </w:r>
            <w:r w:rsidR="00053ABB">
              <w:rPr>
                <w:rFonts w:cs="Arial"/>
                <w:bCs/>
                <w:color w:val="00B050"/>
              </w:rPr>
              <w:t xml:space="preserve"> and the new PDR model enables conversations about career progression options</w:t>
            </w:r>
            <w:r>
              <w:rPr>
                <w:rFonts w:cs="Arial"/>
                <w:bCs/>
                <w:color w:val="00B050"/>
              </w:rPr>
              <w:t xml:space="preserve">.  </w:t>
            </w:r>
            <w:r w:rsidR="00053ABB">
              <w:rPr>
                <w:rFonts w:cs="Arial"/>
                <w:bCs/>
                <w:color w:val="00B050"/>
              </w:rPr>
              <w:t xml:space="preserve">HERA data is </w:t>
            </w:r>
            <w:r>
              <w:rPr>
                <w:rFonts w:cs="Arial"/>
                <w:bCs/>
                <w:color w:val="00B050"/>
              </w:rPr>
              <w:t xml:space="preserve"> monitored annually in HR reporting – BAU  </w:t>
            </w:r>
          </w:p>
          <w:p w14:paraId="064F4922" w14:textId="77777777" w:rsidR="00B05D22" w:rsidRPr="001A1CA8" w:rsidRDefault="00B05D22" w:rsidP="00CF2EB0">
            <w:pPr>
              <w:autoSpaceDE w:val="0"/>
              <w:autoSpaceDN w:val="0"/>
              <w:adjustRightInd w:val="0"/>
              <w:rPr>
                <w:rFonts w:cs="Arial"/>
                <w:bCs/>
              </w:rPr>
            </w:pPr>
          </w:p>
        </w:tc>
        <w:tc>
          <w:tcPr>
            <w:tcW w:w="787" w:type="dxa"/>
            <w:shd w:val="clear" w:color="auto" w:fill="00B050"/>
          </w:tcPr>
          <w:p w14:paraId="2AB56044" w14:textId="77777777" w:rsidR="00144C59" w:rsidRPr="00144C59" w:rsidRDefault="00144C59" w:rsidP="00870A4B">
            <w:pPr>
              <w:autoSpaceDE w:val="0"/>
              <w:autoSpaceDN w:val="0"/>
              <w:adjustRightInd w:val="0"/>
              <w:rPr>
                <w:rFonts w:cs="Arial"/>
                <w:bCs/>
                <w:i/>
                <w:color w:val="7030A0"/>
              </w:rPr>
            </w:pPr>
          </w:p>
        </w:tc>
      </w:tr>
      <w:tr w:rsidR="00144C59" w14:paraId="14F55000" w14:textId="77777777" w:rsidTr="00724FE6">
        <w:trPr>
          <w:trHeight w:val="1364"/>
        </w:trPr>
        <w:tc>
          <w:tcPr>
            <w:tcW w:w="5084" w:type="dxa"/>
            <w:vMerge/>
          </w:tcPr>
          <w:p w14:paraId="69B2BCCD" w14:textId="77777777" w:rsidR="00144C59" w:rsidRPr="000017AE" w:rsidRDefault="00144C59" w:rsidP="000017AE">
            <w:pPr>
              <w:autoSpaceDE w:val="0"/>
              <w:autoSpaceDN w:val="0"/>
              <w:adjustRightInd w:val="0"/>
              <w:rPr>
                <w:rFonts w:cs="Arial"/>
                <w:b/>
                <w:bCs/>
              </w:rPr>
            </w:pPr>
          </w:p>
        </w:tc>
        <w:tc>
          <w:tcPr>
            <w:tcW w:w="8077" w:type="dxa"/>
            <w:vMerge/>
          </w:tcPr>
          <w:p w14:paraId="0901F984" w14:textId="77777777" w:rsidR="00144C59" w:rsidRPr="00144C59" w:rsidRDefault="00144C59" w:rsidP="00870A4B">
            <w:pPr>
              <w:autoSpaceDE w:val="0"/>
              <w:autoSpaceDN w:val="0"/>
              <w:adjustRightInd w:val="0"/>
              <w:rPr>
                <w:rFonts w:cs="Arial"/>
                <w:bCs/>
                <w:i/>
                <w:color w:val="7030A0"/>
              </w:rPr>
            </w:pPr>
          </w:p>
        </w:tc>
        <w:tc>
          <w:tcPr>
            <w:tcW w:w="787" w:type="dxa"/>
            <w:tcBorders>
              <w:bottom w:val="single" w:sz="4" w:space="0" w:color="auto"/>
            </w:tcBorders>
          </w:tcPr>
          <w:p w14:paraId="2BCDE5CA" w14:textId="77777777" w:rsidR="00144C59" w:rsidRPr="00144C59" w:rsidRDefault="00144C59" w:rsidP="00870A4B">
            <w:pPr>
              <w:autoSpaceDE w:val="0"/>
              <w:autoSpaceDN w:val="0"/>
              <w:adjustRightInd w:val="0"/>
              <w:rPr>
                <w:rFonts w:cs="Arial"/>
                <w:bCs/>
                <w:i/>
                <w:color w:val="7030A0"/>
              </w:rPr>
            </w:pPr>
          </w:p>
        </w:tc>
      </w:tr>
      <w:tr w:rsidR="00144C59" w14:paraId="3BA54233" w14:textId="77777777" w:rsidTr="00724FE6">
        <w:trPr>
          <w:trHeight w:val="450"/>
        </w:trPr>
        <w:tc>
          <w:tcPr>
            <w:tcW w:w="5084" w:type="dxa"/>
            <w:vMerge w:val="restart"/>
          </w:tcPr>
          <w:p w14:paraId="220ACCC5" w14:textId="77777777" w:rsidR="00144C59" w:rsidRPr="000017AE" w:rsidRDefault="00144C59" w:rsidP="000017AE">
            <w:pPr>
              <w:autoSpaceDE w:val="0"/>
              <w:autoSpaceDN w:val="0"/>
              <w:adjustRightInd w:val="0"/>
              <w:rPr>
                <w:rFonts w:cs="Arial"/>
                <w:b/>
                <w:bCs/>
              </w:rPr>
            </w:pPr>
            <w:r w:rsidRPr="000017AE">
              <w:rPr>
                <w:rFonts w:cs="Arial"/>
                <w:b/>
                <w:bCs/>
              </w:rPr>
              <w:t>3 Equality and Diversity Training</w:t>
            </w:r>
          </w:p>
          <w:p w14:paraId="135E60F5" w14:textId="77777777" w:rsidR="00144C59" w:rsidRPr="00B75C27" w:rsidRDefault="00144C59" w:rsidP="000017AE">
            <w:pPr>
              <w:autoSpaceDE w:val="0"/>
              <w:autoSpaceDN w:val="0"/>
              <w:adjustRightInd w:val="0"/>
              <w:rPr>
                <w:rFonts w:cs="Arial"/>
                <w:i/>
                <w:iCs/>
              </w:rPr>
            </w:pPr>
            <w:r w:rsidRPr="000017AE">
              <w:rPr>
                <w:rFonts w:cs="Arial"/>
              </w:rPr>
              <w:t xml:space="preserve">The University’s Equality and Diversity Committee is currently investigating how it can ensure that recruiters’ understanding of their responsibilities and the broader legal context is kept up-to-date. </w:t>
            </w:r>
            <w:r w:rsidRPr="000017AE">
              <w:rPr>
                <w:rFonts w:cs="Arial"/>
                <w:i/>
                <w:iCs/>
              </w:rPr>
              <w:t>E&amp;D Committee/HUMR</w:t>
            </w:r>
            <w:r w:rsidR="00B75C27">
              <w:rPr>
                <w:rFonts w:cs="Arial"/>
                <w:i/>
                <w:iCs/>
              </w:rPr>
              <w:t>S</w:t>
            </w:r>
          </w:p>
        </w:tc>
        <w:tc>
          <w:tcPr>
            <w:tcW w:w="8077" w:type="dxa"/>
            <w:vMerge w:val="restart"/>
            <w:tcBorders>
              <w:right w:val="single" w:sz="4" w:space="0" w:color="auto"/>
            </w:tcBorders>
          </w:tcPr>
          <w:p w14:paraId="26BA641B" w14:textId="77777777" w:rsidR="00144C59" w:rsidRDefault="00144C59" w:rsidP="004D716E">
            <w:pPr>
              <w:autoSpaceDE w:val="0"/>
              <w:autoSpaceDN w:val="0"/>
              <w:adjustRightInd w:val="0"/>
              <w:rPr>
                <w:rFonts w:cs="Arial"/>
                <w:bCs/>
              </w:rPr>
            </w:pPr>
            <w:r w:rsidRPr="00A90AFF">
              <w:rPr>
                <w:rFonts w:cs="Arial"/>
                <w:bCs/>
              </w:rPr>
              <w:t>COMPLETED.</w:t>
            </w:r>
            <w:r>
              <w:rPr>
                <w:rFonts w:cs="Arial"/>
                <w:bCs/>
                <w:i/>
              </w:rPr>
              <w:t xml:space="preserve">  </w:t>
            </w:r>
            <w:r w:rsidRPr="00A90AFF">
              <w:rPr>
                <w:rFonts w:cs="Arial"/>
                <w:bCs/>
              </w:rPr>
              <w:t xml:space="preserve">There is a mandatory E&amp;D training session for chairs of recruitment panels and there are E&amp;D aspects included in the open access ‘Skills for Recruitment and Selection’ workshop.  In 2012 the University introduced a mandatory online E&amp;D module for all members of University staff.  This module provides an up-to-date overview of rights and responsibilities with respect to E&amp;D legislation.  It is </w:t>
            </w:r>
            <w:r w:rsidR="004D716E">
              <w:rPr>
                <w:rFonts w:cs="Arial"/>
                <w:bCs/>
              </w:rPr>
              <w:t>supple</w:t>
            </w:r>
            <w:r w:rsidRPr="00A90AFF">
              <w:rPr>
                <w:rFonts w:cs="Arial"/>
                <w:bCs/>
              </w:rPr>
              <w:t xml:space="preserve">mented with classroom-based training for managers.  </w:t>
            </w:r>
          </w:p>
          <w:p w14:paraId="579F3620" w14:textId="77777777" w:rsidR="00A836AF" w:rsidRDefault="00A836AF" w:rsidP="004D716E">
            <w:pPr>
              <w:autoSpaceDE w:val="0"/>
              <w:autoSpaceDN w:val="0"/>
              <w:adjustRightInd w:val="0"/>
              <w:rPr>
                <w:rFonts w:cs="Arial"/>
                <w:bCs/>
              </w:rPr>
            </w:pPr>
          </w:p>
          <w:p w14:paraId="11EC4D0F" w14:textId="77777777" w:rsidR="00FE2E53" w:rsidRDefault="00FE2E53" w:rsidP="004D716E">
            <w:pPr>
              <w:autoSpaceDE w:val="0"/>
              <w:autoSpaceDN w:val="0"/>
              <w:adjustRightInd w:val="0"/>
              <w:rPr>
                <w:rFonts w:cs="Arial"/>
                <w:bCs/>
                <w:color w:val="4F81BD" w:themeColor="accent1"/>
              </w:rPr>
            </w:pPr>
            <w:r w:rsidRPr="00FE2E53">
              <w:rPr>
                <w:rFonts w:cs="Arial"/>
                <w:bCs/>
                <w:color w:val="4F81BD" w:themeColor="accent1"/>
              </w:rPr>
              <w:t>Sept 2014:  No further action required</w:t>
            </w:r>
            <w:r w:rsidR="00535218">
              <w:rPr>
                <w:rFonts w:cs="Arial"/>
                <w:bCs/>
                <w:color w:val="4F81BD" w:themeColor="accent1"/>
              </w:rPr>
              <w:t xml:space="preserve"> BAU</w:t>
            </w:r>
          </w:p>
          <w:p w14:paraId="3154ED5A" w14:textId="29C0521C" w:rsidR="00E057EE" w:rsidRDefault="000751C9" w:rsidP="004D716E">
            <w:pPr>
              <w:autoSpaceDE w:val="0"/>
              <w:autoSpaceDN w:val="0"/>
              <w:adjustRightInd w:val="0"/>
              <w:rPr>
                <w:rFonts w:cs="Arial"/>
                <w:bCs/>
                <w:color w:val="00B050"/>
              </w:rPr>
            </w:pPr>
            <w:r w:rsidRPr="000751C9">
              <w:rPr>
                <w:color w:val="00B050"/>
              </w:rPr>
              <w:t>July</w:t>
            </w:r>
            <w:r>
              <w:rPr>
                <w:b/>
                <w:sz w:val="28"/>
                <w:szCs w:val="28"/>
              </w:rPr>
              <w:t xml:space="preserve"> </w:t>
            </w:r>
            <w:r w:rsidR="00F40D5C">
              <w:rPr>
                <w:rFonts w:cs="Arial"/>
                <w:bCs/>
                <w:color w:val="00B050"/>
              </w:rPr>
              <w:t>2016</w:t>
            </w:r>
            <w:r w:rsidR="00E057EE" w:rsidRPr="00C077E8">
              <w:rPr>
                <w:rFonts w:cs="Arial"/>
                <w:bCs/>
                <w:color w:val="00B050"/>
              </w:rPr>
              <w:t xml:space="preserve">: CROS Survey 2015 showed a marked increase in take-up of E&amp;D training amongst </w:t>
            </w:r>
            <w:r w:rsidR="00A0016F">
              <w:rPr>
                <w:rFonts w:cs="Arial"/>
                <w:bCs/>
                <w:color w:val="00B050"/>
              </w:rPr>
              <w:t>respondents</w:t>
            </w:r>
            <w:r w:rsidR="00E057EE" w:rsidRPr="00C077E8">
              <w:rPr>
                <w:rFonts w:cs="Arial"/>
                <w:bCs/>
                <w:color w:val="00B050"/>
              </w:rPr>
              <w:t xml:space="preserve">, from 21% in 2013 to 61% in 2015. </w:t>
            </w:r>
          </w:p>
          <w:p w14:paraId="65A567FE" w14:textId="77777777" w:rsidR="001719D2" w:rsidRDefault="001719D2" w:rsidP="004D716E">
            <w:pPr>
              <w:autoSpaceDE w:val="0"/>
              <w:autoSpaceDN w:val="0"/>
              <w:adjustRightInd w:val="0"/>
              <w:rPr>
                <w:rFonts w:cs="Arial"/>
                <w:bCs/>
                <w:color w:val="00B050"/>
              </w:rPr>
            </w:pPr>
          </w:p>
          <w:p w14:paraId="22225250" w14:textId="654673EE" w:rsidR="006C0AD2" w:rsidRPr="00BA6752" w:rsidRDefault="00BA6752" w:rsidP="004D716E">
            <w:pPr>
              <w:autoSpaceDE w:val="0"/>
              <w:autoSpaceDN w:val="0"/>
              <w:adjustRightInd w:val="0"/>
              <w:rPr>
                <w:rFonts w:cs="Arial"/>
                <w:bCs/>
                <w:color w:val="C00000"/>
              </w:rPr>
            </w:pPr>
            <w:r w:rsidRPr="00BA6752">
              <w:rPr>
                <w:rFonts w:cs="Arial"/>
                <w:bCs/>
                <w:color w:val="C00000"/>
              </w:rPr>
              <w:t xml:space="preserve">Developments are ongoing and are carried forward to </w:t>
            </w:r>
            <w:r w:rsidR="001216F2">
              <w:rPr>
                <w:rFonts w:cs="Arial"/>
                <w:bCs/>
                <w:color w:val="C00000"/>
              </w:rPr>
              <w:t>2016-18</w:t>
            </w:r>
            <w:r w:rsidRPr="00BA6752">
              <w:rPr>
                <w:rFonts w:cs="Arial"/>
                <w:bCs/>
                <w:color w:val="C00000"/>
              </w:rPr>
              <w:t xml:space="preserve"> Action Plan</w:t>
            </w:r>
            <w:r w:rsidR="00C23666">
              <w:rPr>
                <w:rFonts w:cs="Arial"/>
                <w:bCs/>
                <w:color w:val="C00000"/>
              </w:rPr>
              <w:t xml:space="preserve"> E (A3)</w:t>
            </w:r>
          </w:p>
          <w:p w14:paraId="19BC9EE2" w14:textId="77777777" w:rsidR="00B75C27" w:rsidRPr="002E2091" w:rsidRDefault="00B75C27" w:rsidP="004D716E">
            <w:pPr>
              <w:autoSpaceDE w:val="0"/>
              <w:autoSpaceDN w:val="0"/>
              <w:adjustRightInd w:val="0"/>
              <w:rPr>
                <w:rFonts w:cs="Arial"/>
                <w:bCs/>
                <w:i/>
              </w:rPr>
            </w:pPr>
          </w:p>
        </w:tc>
        <w:tc>
          <w:tcPr>
            <w:tcW w:w="787" w:type="dxa"/>
            <w:tcBorders>
              <w:top w:val="single" w:sz="4" w:space="0" w:color="auto"/>
              <w:left w:val="single" w:sz="4" w:space="0" w:color="auto"/>
              <w:bottom w:val="single" w:sz="4" w:space="0" w:color="auto"/>
              <w:right w:val="single" w:sz="4" w:space="0" w:color="auto"/>
            </w:tcBorders>
            <w:shd w:val="clear" w:color="auto" w:fill="92D050"/>
          </w:tcPr>
          <w:p w14:paraId="7427F314" w14:textId="77777777" w:rsidR="00144C59" w:rsidRDefault="00144C59" w:rsidP="00735DB8">
            <w:pPr>
              <w:autoSpaceDE w:val="0"/>
              <w:autoSpaceDN w:val="0"/>
              <w:adjustRightInd w:val="0"/>
              <w:rPr>
                <w:rFonts w:cs="Arial"/>
                <w:b/>
                <w:bCs/>
              </w:rPr>
            </w:pPr>
          </w:p>
        </w:tc>
      </w:tr>
      <w:tr w:rsidR="00144C59" w14:paraId="2965CB0B" w14:textId="77777777" w:rsidTr="00724FE6">
        <w:trPr>
          <w:trHeight w:val="1211"/>
        </w:trPr>
        <w:tc>
          <w:tcPr>
            <w:tcW w:w="5084" w:type="dxa"/>
            <w:vMerge/>
            <w:tcBorders>
              <w:bottom w:val="single" w:sz="4" w:space="0" w:color="auto"/>
            </w:tcBorders>
          </w:tcPr>
          <w:p w14:paraId="4DE962C9" w14:textId="77777777" w:rsidR="00144C59" w:rsidRPr="000017AE" w:rsidRDefault="00144C59" w:rsidP="000017AE">
            <w:pPr>
              <w:autoSpaceDE w:val="0"/>
              <w:autoSpaceDN w:val="0"/>
              <w:adjustRightInd w:val="0"/>
              <w:rPr>
                <w:rFonts w:cs="Arial"/>
                <w:b/>
                <w:bCs/>
              </w:rPr>
            </w:pPr>
          </w:p>
        </w:tc>
        <w:tc>
          <w:tcPr>
            <w:tcW w:w="8077" w:type="dxa"/>
            <w:vMerge/>
            <w:tcBorders>
              <w:bottom w:val="single" w:sz="4" w:space="0" w:color="auto"/>
            </w:tcBorders>
          </w:tcPr>
          <w:p w14:paraId="0D7FA512" w14:textId="77777777" w:rsidR="00144C59" w:rsidRDefault="00144C59" w:rsidP="00735DB8">
            <w:pPr>
              <w:autoSpaceDE w:val="0"/>
              <w:autoSpaceDN w:val="0"/>
              <w:adjustRightInd w:val="0"/>
              <w:rPr>
                <w:rFonts w:cs="Arial"/>
                <w:b/>
                <w:bCs/>
              </w:rPr>
            </w:pPr>
          </w:p>
        </w:tc>
        <w:tc>
          <w:tcPr>
            <w:tcW w:w="787" w:type="dxa"/>
            <w:tcBorders>
              <w:top w:val="single" w:sz="4" w:space="0" w:color="auto"/>
              <w:bottom w:val="single" w:sz="4" w:space="0" w:color="auto"/>
            </w:tcBorders>
          </w:tcPr>
          <w:p w14:paraId="74EC542A" w14:textId="77777777" w:rsidR="00144C59" w:rsidRDefault="00144C59" w:rsidP="00735DB8">
            <w:pPr>
              <w:autoSpaceDE w:val="0"/>
              <w:autoSpaceDN w:val="0"/>
              <w:adjustRightInd w:val="0"/>
              <w:rPr>
                <w:rFonts w:cs="Arial"/>
                <w:b/>
                <w:bCs/>
              </w:rPr>
            </w:pPr>
          </w:p>
        </w:tc>
      </w:tr>
      <w:tr w:rsidR="00144C59" w14:paraId="3D9A41C4" w14:textId="77777777" w:rsidTr="00724FE6">
        <w:tc>
          <w:tcPr>
            <w:tcW w:w="5084" w:type="dxa"/>
            <w:shd w:val="pct10" w:color="auto" w:fill="auto"/>
          </w:tcPr>
          <w:p w14:paraId="412B1B2B" w14:textId="77777777" w:rsidR="00144C59" w:rsidRPr="000017AE" w:rsidRDefault="00144C59" w:rsidP="000017AE">
            <w:pPr>
              <w:autoSpaceDE w:val="0"/>
              <w:autoSpaceDN w:val="0"/>
              <w:adjustRightInd w:val="0"/>
              <w:rPr>
                <w:rFonts w:cs="Arial"/>
                <w:b/>
                <w:bCs/>
              </w:rPr>
            </w:pPr>
            <w:r w:rsidRPr="000017AE">
              <w:rPr>
                <w:rFonts w:cs="Arial"/>
                <w:b/>
                <w:bCs/>
              </w:rPr>
              <w:t>B Recognition and Value</w:t>
            </w:r>
          </w:p>
          <w:p w14:paraId="2DBE26F9" w14:textId="77777777" w:rsidR="00144C59" w:rsidRPr="000017AE" w:rsidRDefault="00144C59" w:rsidP="000017AE">
            <w:pPr>
              <w:autoSpaceDE w:val="0"/>
              <w:autoSpaceDN w:val="0"/>
              <w:adjustRightInd w:val="0"/>
              <w:rPr>
                <w:rFonts w:cs="Arial"/>
                <w:b/>
                <w:bCs/>
              </w:rPr>
            </w:pPr>
          </w:p>
        </w:tc>
        <w:tc>
          <w:tcPr>
            <w:tcW w:w="8077" w:type="dxa"/>
            <w:shd w:val="pct10" w:color="auto" w:fill="auto"/>
          </w:tcPr>
          <w:p w14:paraId="72E9FCF0" w14:textId="77777777" w:rsidR="00144C59" w:rsidRPr="000017AE" w:rsidRDefault="00144C59" w:rsidP="00735DB8">
            <w:pPr>
              <w:autoSpaceDE w:val="0"/>
              <w:autoSpaceDN w:val="0"/>
              <w:adjustRightInd w:val="0"/>
              <w:rPr>
                <w:rFonts w:cs="Arial"/>
                <w:b/>
                <w:bCs/>
              </w:rPr>
            </w:pPr>
          </w:p>
        </w:tc>
        <w:tc>
          <w:tcPr>
            <w:tcW w:w="787" w:type="dxa"/>
            <w:shd w:val="pct10" w:color="auto" w:fill="auto"/>
          </w:tcPr>
          <w:p w14:paraId="15998544" w14:textId="77777777" w:rsidR="00144C59" w:rsidRPr="000017AE" w:rsidRDefault="00144C59" w:rsidP="00735DB8">
            <w:pPr>
              <w:autoSpaceDE w:val="0"/>
              <w:autoSpaceDN w:val="0"/>
              <w:adjustRightInd w:val="0"/>
              <w:rPr>
                <w:rFonts w:cs="Arial"/>
                <w:b/>
                <w:bCs/>
              </w:rPr>
            </w:pPr>
          </w:p>
        </w:tc>
      </w:tr>
      <w:tr w:rsidR="00934349" w14:paraId="31FC35E6" w14:textId="77777777" w:rsidTr="00724FE6">
        <w:trPr>
          <w:trHeight w:val="237"/>
        </w:trPr>
        <w:tc>
          <w:tcPr>
            <w:tcW w:w="5084" w:type="dxa"/>
            <w:vMerge w:val="restart"/>
          </w:tcPr>
          <w:p w14:paraId="61D9E1A7" w14:textId="77777777" w:rsidR="00934349" w:rsidRPr="000017AE" w:rsidRDefault="00934349" w:rsidP="000017AE">
            <w:pPr>
              <w:autoSpaceDE w:val="0"/>
              <w:autoSpaceDN w:val="0"/>
              <w:adjustRightInd w:val="0"/>
              <w:rPr>
                <w:rFonts w:cs="Arial"/>
                <w:b/>
                <w:bCs/>
              </w:rPr>
            </w:pPr>
            <w:r w:rsidRPr="000017AE">
              <w:rPr>
                <w:rFonts w:cs="Arial"/>
                <w:b/>
                <w:bCs/>
              </w:rPr>
              <w:t>1 Outcomes of the Fixed Term Contracts Working Group</w:t>
            </w:r>
          </w:p>
          <w:p w14:paraId="7EB2C19E" w14:textId="77777777" w:rsidR="00934349" w:rsidRPr="000017AE" w:rsidRDefault="00934349" w:rsidP="000017AE">
            <w:pPr>
              <w:autoSpaceDE w:val="0"/>
              <w:autoSpaceDN w:val="0"/>
              <w:adjustRightInd w:val="0"/>
              <w:rPr>
                <w:rFonts w:cs="Arial"/>
                <w:i/>
                <w:iCs/>
              </w:rPr>
            </w:pPr>
            <w:r w:rsidRPr="000017AE">
              <w:rPr>
                <w:rFonts w:cs="Arial"/>
              </w:rPr>
              <w:t xml:space="preserve">It is recommended that the research staff group receive targeted information regarding any developments in this area. </w:t>
            </w:r>
            <w:r w:rsidRPr="000017AE">
              <w:rPr>
                <w:rFonts w:cs="Arial"/>
                <w:i/>
                <w:iCs/>
              </w:rPr>
              <w:t>HUMRS</w:t>
            </w:r>
          </w:p>
          <w:p w14:paraId="2ABAD791" w14:textId="77777777" w:rsidR="00934349" w:rsidRPr="000017AE" w:rsidRDefault="00934349" w:rsidP="000017AE">
            <w:pPr>
              <w:autoSpaceDE w:val="0"/>
              <w:autoSpaceDN w:val="0"/>
              <w:adjustRightInd w:val="0"/>
              <w:rPr>
                <w:rFonts w:cs="Arial"/>
                <w:b/>
                <w:bCs/>
              </w:rPr>
            </w:pPr>
          </w:p>
        </w:tc>
        <w:tc>
          <w:tcPr>
            <w:tcW w:w="8077" w:type="dxa"/>
            <w:vMerge w:val="restart"/>
          </w:tcPr>
          <w:p w14:paraId="5CEC913E" w14:textId="77777777" w:rsidR="00934349" w:rsidRDefault="00934349" w:rsidP="009A1187">
            <w:pPr>
              <w:autoSpaceDE w:val="0"/>
              <w:autoSpaceDN w:val="0"/>
              <w:adjustRightInd w:val="0"/>
              <w:rPr>
                <w:rFonts w:cs="Arial"/>
                <w:bCs/>
              </w:rPr>
            </w:pPr>
            <w:r w:rsidRPr="00A90AFF">
              <w:rPr>
                <w:rFonts w:cs="Arial"/>
                <w:bCs/>
              </w:rPr>
              <w:t>COMPLETED.  A briefing note was prepared for research staff on the revised fixed term procedures, which was adopted as a model for communication to other staff groups within the University.  Research staff receive an annual update regarding the proportion of researchers employed on fixed-term and ongoing contracts.</w:t>
            </w:r>
          </w:p>
          <w:p w14:paraId="7A8CE0DF" w14:textId="77777777" w:rsidR="00A836AF" w:rsidRDefault="00A836AF" w:rsidP="009A1187">
            <w:pPr>
              <w:autoSpaceDE w:val="0"/>
              <w:autoSpaceDN w:val="0"/>
              <w:adjustRightInd w:val="0"/>
              <w:rPr>
                <w:rFonts w:cs="Arial"/>
                <w:bCs/>
              </w:rPr>
            </w:pPr>
          </w:p>
          <w:p w14:paraId="099BB3B1" w14:textId="77777777" w:rsidR="00FE2E53" w:rsidRDefault="00FE2E53" w:rsidP="009A1187">
            <w:pPr>
              <w:autoSpaceDE w:val="0"/>
              <w:autoSpaceDN w:val="0"/>
              <w:adjustRightInd w:val="0"/>
              <w:rPr>
                <w:rFonts w:cs="Arial"/>
                <w:bCs/>
                <w:color w:val="4F81BD" w:themeColor="accent1"/>
              </w:rPr>
            </w:pPr>
            <w:r w:rsidRPr="00FE2E53">
              <w:rPr>
                <w:rFonts w:cs="Arial"/>
                <w:bCs/>
                <w:color w:val="4F81BD" w:themeColor="accent1"/>
              </w:rPr>
              <w:t>Sept 2014:  No further action required</w:t>
            </w:r>
            <w:r w:rsidR="00535218">
              <w:rPr>
                <w:rFonts w:cs="Arial"/>
                <w:bCs/>
                <w:color w:val="4F81BD" w:themeColor="accent1"/>
              </w:rPr>
              <w:t xml:space="preserve"> BAU</w:t>
            </w:r>
          </w:p>
          <w:p w14:paraId="15936A18" w14:textId="77777777" w:rsidR="001719D2" w:rsidRDefault="001719D2" w:rsidP="009A1187">
            <w:pPr>
              <w:autoSpaceDE w:val="0"/>
              <w:autoSpaceDN w:val="0"/>
              <w:adjustRightInd w:val="0"/>
              <w:rPr>
                <w:rFonts w:cs="Arial"/>
                <w:bCs/>
                <w:color w:val="4F81BD" w:themeColor="accent1"/>
              </w:rPr>
            </w:pPr>
          </w:p>
          <w:p w14:paraId="5359E6FF" w14:textId="77777777" w:rsidR="001719D2" w:rsidRDefault="001719D2" w:rsidP="009A1187">
            <w:pPr>
              <w:autoSpaceDE w:val="0"/>
              <w:autoSpaceDN w:val="0"/>
              <w:adjustRightInd w:val="0"/>
              <w:rPr>
                <w:rFonts w:cs="Arial"/>
                <w:bCs/>
                <w:color w:val="4F81BD" w:themeColor="accent1"/>
              </w:rPr>
            </w:pPr>
          </w:p>
          <w:p w14:paraId="3AFF9B08" w14:textId="77777777" w:rsidR="001719D2" w:rsidRDefault="001719D2" w:rsidP="009A1187">
            <w:pPr>
              <w:autoSpaceDE w:val="0"/>
              <w:autoSpaceDN w:val="0"/>
              <w:adjustRightInd w:val="0"/>
              <w:rPr>
                <w:rFonts w:cs="Arial"/>
                <w:bCs/>
                <w:color w:val="4F81BD" w:themeColor="accent1"/>
              </w:rPr>
            </w:pPr>
          </w:p>
          <w:p w14:paraId="7AEB45F0" w14:textId="77777777" w:rsidR="001719D2" w:rsidRDefault="001719D2" w:rsidP="009A1187">
            <w:pPr>
              <w:autoSpaceDE w:val="0"/>
              <w:autoSpaceDN w:val="0"/>
              <w:adjustRightInd w:val="0"/>
              <w:rPr>
                <w:rFonts w:cs="Arial"/>
                <w:bCs/>
                <w:color w:val="4F81BD" w:themeColor="accent1"/>
              </w:rPr>
            </w:pPr>
          </w:p>
          <w:p w14:paraId="1AB9D176" w14:textId="77777777" w:rsidR="001719D2" w:rsidRPr="00A90AFF" w:rsidRDefault="001719D2" w:rsidP="009A1187">
            <w:pPr>
              <w:autoSpaceDE w:val="0"/>
              <w:autoSpaceDN w:val="0"/>
              <w:adjustRightInd w:val="0"/>
              <w:rPr>
                <w:rFonts w:cs="Arial"/>
                <w:bCs/>
              </w:rPr>
            </w:pPr>
          </w:p>
          <w:p w14:paraId="35493756" w14:textId="77777777" w:rsidR="00934349" w:rsidRPr="00D63859" w:rsidRDefault="00934349" w:rsidP="00FA6040">
            <w:pPr>
              <w:autoSpaceDE w:val="0"/>
              <w:autoSpaceDN w:val="0"/>
              <w:adjustRightInd w:val="0"/>
              <w:rPr>
                <w:rFonts w:cs="Arial"/>
                <w:b/>
                <w:bCs/>
                <w:color w:val="7030A0"/>
              </w:rPr>
            </w:pPr>
          </w:p>
        </w:tc>
        <w:tc>
          <w:tcPr>
            <w:tcW w:w="787" w:type="dxa"/>
            <w:shd w:val="clear" w:color="auto" w:fill="00B050"/>
          </w:tcPr>
          <w:p w14:paraId="54DCB442" w14:textId="77777777" w:rsidR="00934349" w:rsidRDefault="00934349" w:rsidP="00735DB8">
            <w:pPr>
              <w:autoSpaceDE w:val="0"/>
              <w:autoSpaceDN w:val="0"/>
              <w:adjustRightInd w:val="0"/>
              <w:rPr>
                <w:rFonts w:cs="Arial"/>
                <w:b/>
                <w:bCs/>
              </w:rPr>
            </w:pPr>
          </w:p>
        </w:tc>
      </w:tr>
      <w:tr w:rsidR="00934349" w14:paraId="0BC87839" w14:textId="77777777" w:rsidTr="00724FE6">
        <w:trPr>
          <w:trHeight w:val="906"/>
        </w:trPr>
        <w:tc>
          <w:tcPr>
            <w:tcW w:w="5084" w:type="dxa"/>
            <w:vMerge/>
          </w:tcPr>
          <w:p w14:paraId="33AC7DF0" w14:textId="77777777" w:rsidR="00934349" w:rsidRPr="000017AE" w:rsidRDefault="00934349" w:rsidP="000017AE">
            <w:pPr>
              <w:autoSpaceDE w:val="0"/>
              <w:autoSpaceDN w:val="0"/>
              <w:adjustRightInd w:val="0"/>
              <w:rPr>
                <w:rFonts w:cs="Arial"/>
                <w:b/>
                <w:bCs/>
              </w:rPr>
            </w:pPr>
          </w:p>
        </w:tc>
        <w:tc>
          <w:tcPr>
            <w:tcW w:w="8077" w:type="dxa"/>
            <w:vMerge/>
          </w:tcPr>
          <w:p w14:paraId="7B6841AA" w14:textId="77777777" w:rsidR="00934349" w:rsidRDefault="00934349" w:rsidP="00735DB8">
            <w:pPr>
              <w:autoSpaceDE w:val="0"/>
              <w:autoSpaceDN w:val="0"/>
              <w:adjustRightInd w:val="0"/>
              <w:rPr>
                <w:rFonts w:cs="Arial"/>
                <w:b/>
                <w:bCs/>
              </w:rPr>
            </w:pPr>
          </w:p>
        </w:tc>
        <w:tc>
          <w:tcPr>
            <w:tcW w:w="787" w:type="dxa"/>
          </w:tcPr>
          <w:p w14:paraId="69AC2305" w14:textId="77777777" w:rsidR="00934349" w:rsidRDefault="00934349" w:rsidP="00735DB8">
            <w:pPr>
              <w:autoSpaceDE w:val="0"/>
              <w:autoSpaceDN w:val="0"/>
              <w:adjustRightInd w:val="0"/>
              <w:rPr>
                <w:rFonts w:cs="Arial"/>
                <w:b/>
                <w:bCs/>
              </w:rPr>
            </w:pPr>
          </w:p>
        </w:tc>
      </w:tr>
      <w:tr w:rsidR="00934349" w14:paraId="546F2026" w14:textId="77777777" w:rsidTr="00724FE6">
        <w:trPr>
          <w:trHeight w:val="175"/>
        </w:trPr>
        <w:tc>
          <w:tcPr>
            <w:tcW w:w="5084" w:type="dxa"/>
            <w:vMerge w:val="restart"/>
          </w:tcPr>
          <w:p w14:paraId="24B8CA6C" w14:textId="77777777" w:rsidR="00934349" w:rsidRPr="000017AE" w:rsidRDefault="00934349" w:rsidP="000017AE">
            <w:pPr>
              <w:autoSpaceDE w:val="0"/>
              <w:autoSpaceDN w:val="0"/>
              <w:adjustRightInd w:val="0"/>
              <w:rPr>
                <w:rFonts w:cs="Arial"/>
                <w:b/>
                <w:bCs/>
              </w:rPr>
            </w:pPr>
            <w:r w:rsidRPr="000017AE">
              <w:rPr>
                <w:rFonts w:cs="Arial"/>
                <w:b/>
                <w:bCs/>
              </w:rPr>
              <w:t>2 Raising Awareness of Research Staff Terms and Conditions of</w:t>
            </w:r>
            <w:r w:rsidR="00CF2EB0">
              <w:rPr>
                <w:rFonts w:cs="Arial"/>
                <w:b/>
                <w:bCs/>
              </w:rPr>
              <w:t xml:space="preserve"> </w:t>
            </w:r>
            <w:r w:rsidRPr="000017AE">
              <w:rPr>
                <w:rFonts w:cs="Arial"/>
                <w:b/>
                <w:bCs/>
              </w:rPr>
              <w:t>Employment</w:t>
            </w:r>
          </w:p>
          <w:p w14:paraId="603A4F0C" w14:textId="77777777" w:rsidR="00934349" w:rsidRPr="000017AE" w:rsidRDefault="00934349" w:rsidP="000017AE">
            <w:pPr>
              <w:autoSpaceDE w:val="0"/>
              <w:autoSpaceDN w:val="0"/>
              <w:adjustRightInd w:val="0"/>
              <w:rPr>
                <w:rFonts w:cs="Arial"/>
              </w:rPr>
            </w:pPr>
            <w:r w:rsidRPr="000017AE">
              <w:rPr>
                <w:rFonts w:cs="Arial"/>
              </w:rPr>
              <w:t>The results of CROS 2009 would suggest that further work is needed to raise the awareness of researchers of their terms and conditions of employment.</w:t>
            </w:r>
          </w:p>
          <w:p w14:paraId="37F779F1" w14:textId="77777777" w:rsidR="00934349" w:rsidRPr="000017AE" w:rsidRDefault="00934349" w:rsidP="00A836AF">
            <w:pPr>
              <w:autoSpaceDE w:val="0"/>
              <w:autoSpaceDN w:val="0"/>
              <w:adjustRightInd w:val="0"/>
              <w:rPr>
                <w:rFonts w:cs="Arial"/>
                <w:b/>
                <w:bCs/>
              </w:rPr>
            </w:pPr>
            <w:r w:rsidRPr="000017AE">
              <w:rPr>
                <w:rFonts w:cs="Arial"/>
                <w:i/>
                <w:iCs/>
              </w:rPr>
              <w:t>PWE Steering Group (as part of its commitment to improving the information provided to all staff groups)/HUMRS</w:t>
            </w:r>
          </w:p>
        </w:tc>
        <w:tc>
          <w:tcPr>
            <w:tcW w:w="8077" w:type="dxa"/>
            <w:vMerge w:val="restart"/>
          </w:tcPr>
          <w:p w14:paraId="2C0DF2AF" w14:textId="77777777" w:rsidR="00B75C27" w:rsidRDefault="00934349" w:rsidP="00B75C27">
            <w:pPr>
              <w:autoSpaceDE w:val="0"/>
              <w:autoSpaceDN w:val="0"/>
              <w:adjustRightInd w:val="0"/>
              <w:rPr>
                <w:rFonts w:cs="Arial"/>
                <w:bCs/>
              </w:rPr>
            </w:pPr>
            <w:r w:rsidRPr="00030108">
              <w:rPr>
                <w:rFonts w:cs="Arial"/>
                <w:bCs/>
              </w:rPr>
              <w:t>ONGOING</w:t>
            </w:r>
            <w:r w:rsidR="0017306C">
              <w:rPr>
                <w:rFonts w:cs="Arial"/>
                <w:bCs/>
              </w:rPr>
              <w:t xml:space="preserve">.  </w:t>
            </w:r>
            <w:r w:rsidRPr="00030108">
              <w:rPr>
                <w:rFonts w:cs="Arial"/>
                <w:bCs/>
              </w:rPr>
              <w:t>We have used the Research Staff Update</w:t>
            </w:r>
            <w:r w:rsidR="00030108" w:rsidRPr="00030108">
              <w:rPr>
                <w:rFonts w:cs="Arial"/>
                <w:bCs/>
              </w:rPr>
              <w:t xml:space="preserve"> (published three times a year)</w:t>
            </w:r>
            <w:r w:rsidRPr="00030108">
              <w:rPr>
                <w:rFonts w:cs="Arial"/>
                <w:bCs/>
              </w:rPr>
              <w:t xml:space="preserve"> and the annual Research Staff Policy Forum to raise awareness of T&amp;Cs</w:t>
            </w:r>
            <w:r w:rsidR="00030108" w:rsidRPr="00030108">
              <w:rPr>
                <w:rFonts w:cs="Arial"/>
                <w:bCs/>
              </w:rPr>
              <w:t xml:space="preserve">, </w:t>
            </w:r>
            <w:r w:rsidRPr="00030108">
              <w:rPr>
                <w:rFonts w:cs="Arial"/>
                <w:bCs/>
              </w:rPr>
              <w:t xml:space="preserve">as well as </w:t>
            </w:r>
            <w:r w:rsidR="00030108" w:rsidRPr="00030108">
              <w:rPr>
                <w:rFonts w:cs="Arial"/>
                <w:bCs/>
              </w:rPr>
              <w:t xml:space="preserve">a break-out </w:t>
            </w:r>
            <w:r w:rsidRPr="00030108">
              <w:rPr>
                <w:rFonts w:cs="Arial"/>
                <w:bCs/>
              </w:rPr>
              <w:t>session for new research staff at induction.  Blas</w:t>
            </w:r>
            <w:r w:rsidR="00030108" w:rsidRPr="00030108">
              <w:rPr>
                <w:rFonts w:cs="Arial"/>
                <w:bCs/>
              </w:rPr>
              <w:t>, the staff newsletter, is</w:t>
            </w:r>
            <w:r w:rsidRPr="00030108">
              <w:rPr>
                <w:rFonts w:cs="Arial"/>
                <w:bCs/>
              </w:rPr>
              <w:t xml:space="preserve"> used to inform all staff of significant changes, e.g. proposed changes to pension scheme.</w:t>
            </w:r>
            <w:r w:rsidR="00030108">
              <w:rPr>
                <w:rFonts w:cs="Arial"/>
                <w:bCs/>
              </w:rPr>
              <w:t xml:space="preserve">  </w:t>
            </w:r>
            <w:r w:rsidRPr="00447605">
              <w:rPr>
                <w:rFonts w:cs="Arial"/>
                <w:bCs/>
              </w:rPr>
              <w:t xml:space="preserve">In addition, a number of stand-alone workshops </w:t>
            </w:r>
            <w:r w:rsidR="00030108" w:rsidRPr="00447605">
              <w:rPr>
                <w:rFonts w:cs="Arial"/>
                <w:bCs/>
              </w:rPr>
              <w:t xml:space="preserve">are provided </w:t>
            </w:r>
            <w:r w:rsidR="00B75C27">
              <w:rPr>
                <w:rFonts w:cs="Arial"/>
                <w:bCs/>
              </w:rPr>
              <w:t>through the Cardiff Researcher p</w:t>
            </w:r>
            <w:r w:rsidR="00030108" w:rsidRPr="00447605">
              <w:rPr>
                <w:rFonts w:cs="Arial"/>
                <w:bCs/>
              </w:rPr>
              <w:t>rogramme to brief research staff on various aspects of their employment.</w:t>
            </w:r>
            <w:r w:rsidRPr="00447605">
              <w:rPr>
                <w:rFonts w:cs="Arial"/>
                <w:bCs/>
              </w:rPr>
              <w:t xml:space="preserve"> A new workshop will be introduced in the 2012/13 programme on ‘re-grading’.</w:t>
            </w:r>
            <w:r w:rsidRPr="00447605">
              <w:rPr>
                <w:rFonts w:cs="Arial"/>
                <w:bCs/>
                <w:color w:val="7030A0"/>
              </w:rPr>
              <w:t xml:space="preserve"> </w:t>
            </w:r>
            <w:r w:rsidR="00B75C27">
              <w:rPr>
                <w:rFonts w:cs="Arial"/>
                <w:bCs/>
                <w:color w:val="7030A0"/>
              </w:rPr>
              <w:t xml:space="preserve"> </w:t>
            </w:r>
          </w:p>
          <w:p w14:paraId="2E23FF23" w14:textId="77777777" w:rsidR="00B75C27" w:rsidRDefault="00B75C27" w:rsidP="00B75C27">
            <w:pPr>
              <w:autoSpaceDE w:val="0"/>
              <w:autoSpaceDN w:val="0"/>
              <w:adjustRightInd w:val="0"/>
              <w:rPr>
                <w:rFonts w:cs="Arial"/>
                <w:bCs/>
              </w:rPr>
            </w:pPr>
          </w:p>
          <w:p w14:paraId="35FFBA35" w14:textId="77777777" w:rsidR="00934349" w:rsidRDefault="00934349" w:rsidP="00B75C27">
            <w:pPr>
              <w:autoSpaceDE w:val="0"/>
              <w:autoSpaceDN w:val="0"/>
              <w:adjustRightInd w:val="0"/>
              <w:rPr>
                <w:rFonts w:cs="Arial"/>
                <w:bCs/>
              </w:rPr>
            </w:pPr>
            <w:r w:rsidRPr="00447605">
              <w:rPr>
                <w:rFonts w:cs="Arial"/>
                <w:bCs/>
              </w:rPr>
              <w:t xml:space="preserve">Although significant progress has been made in this area, </w:t>
            </w:r>
            <w:r w:rsidR="00447605">
              <w:rPr>
                <w:rFonts w:cs="Arial"/>
                <w:bCs/>
              </w:rPr>
              <w:t>the results of CROS 2011 indicate that further work is required and it w</w:t>
            </w:r>
            <w:r w:rsidRPr="00447605">
              <w:rPr>
                <w:rFonts w:cs="Arial"/>
                <w:bCs/>
              </w:rPr>
              <w:t>ill</w:t>
            </w:r>
            <w:r w:rsidR="00447605">
              <w:rPr>
                <w:rFonts w:cs="Arial"/>
                <w:bCs/>
              </w:rPr>
              <w:t xml:space="preserve"> therefore</w:t>
            </w:r>
            <w:r w:rsidRPr="00447605">
              <w:rPr>
                <w:rFonts w:cs="Arial"/>
                <w:bCs/>
              </w:rPr>
              <w:t xml:space="preserve"> be carried forward as </w:t>
            </w:r>
            <w:r w:rsidR="00447605">
              <w:rPr>
                <w:rFonts w:cs="Arial"/>
                <w:bCs/>
              </w:rPr>
              <w:t xml:space="preserve">an </w:t>
            </w:r>
            <w:r w:rsidRPr="00447605">
              <w:rPr>
                <w:rFonts w:cs="Arial"/>
                <w:bCs/>
              </w:rPr>
              <w:t>ongoin</w:t>
            </w:r>
            <w:r w:rsidR="00447605">
              <w:rPr>
                <w:rFonts w:cs="Arial"/>
                <w:bCs/>
              </w:rPr>
              <w:t>g action.</w:t>
            </w:r>
          </w:p>
          <w:p w14:paraId="2E974A96" w14:textId="77777777" w:rsidR="0055471A" w:rsidRDefault="0055471A" w:rsidP="00B75C27">
            <w:pPr>
              <w:autoSpaceDE w:val="0"/>
              <w:autoSpaceDN w:val="0"/>
              <w:adjustRightInd w:val="0"/>
              <w:rPr>
                <w:rFonts w:cs="Arial"/>
                <w:bCs/>
              </w:rPr>
            </w:pPr>
          </w:p>
          <w:p w14:paraId="7D153355" w14:textId="77777777" w:rsidR="00A836AF" w:rsidRDefault="00A836AF" w:rsidP="00B75C27">
            <w:pPr>
              <w:autoSpaceDE w:val="0"/>
              <w:autoSpaceDN w:val="0"/>
              <w:adjustRightInd w:val="0"/>
              <w:rPr>
                <w:rFonts w:cs="Arial"/>
                <w:bCs/>
              </w:rPr>
            </w:pPr>
          </w:p>
          <w:p w14:paraId="315F31BA" w14:textId="77777777" w:rsidR="00B75C27" w:rsidRDefault="00FE2E53" w:rsidP="00A836AF">
            <w:pPr>
              <w:autoSpaceDE w:val="0"/>
              <w:autoSpaceDN w:val="0"/>
              <w:adjustRightInd w:val="0"/>
              <w:rPr>
                <w:rFonts w:cs="Arial"/>
                <w:bCs/>
                <w:color w:val="4F81BD" w:themeColor="accent1"/>
              </w:rPr>
            </w:pPr>
            <w:r w:rsidRPr="00FE2E53">
              <w:rPr>
                <w:rFonts w:cs="Arial"/>
                <w:bCs/>
                <w:color w:val="4F81BD" w:themeColor="accent1"/>
              </w:rPr>
              <w:t xml:space="preserve">Sept 2014:  </w:t>
            </w:r>
            <w:r w:rsidR="00710FD4">
              <w:rPr>
                <w:rFonts w:cs="Arial"/>
                <w:bCs/>
                <w:color w:val="4F81BD" w:themeColor="accent1"/>
              </w:rPr>
              <w:t>College level induction programmes are not currently offered but the HR Business Partners are giving the idea consideration.  Follow up January 2014.</w:t>
            </w:r>
          </w:p>
          <w:p w14:paraId="2735FC9A" w14:textId="77777777" w:rsidR="001719D2" w:rsidRDefault="001719D2" w:rsidP="00A836AF">
            <w:pPr>
              <w:autoSpaceDE w:val="0"/>
              <w:autoSpaceDN w:val="0"/>
              <w:adjustRightInd w:val="0"/>
              <w:rPr>
                <w:rFonts w:cs="Arial"/>
                <w:bCs/>
                <w:color w:val="4F81BD" w:themeColor="accent1"/>
              </w:rPr>
            </w:pPr>
          </w:p>
          <w:p w14:paraId="2C036B23" w14:textId="77777777" w:rsidR="0055471A" w:rsidRDefault="0055471A" w:rsidP="00A836AF">
            <w:pPr>
              <w:autoSpaceDE w:val="0"/>
              <w:autoSpaceDN w:val="0"/>
              <w:adjustRightInd w:val="0"/>
              <w:rPr>
                <w:rFonts w:cs="Arial"/>
                <w:bCs/>
                <w:color w:val="4F81BD" w:themeColor="accent1"/>
              </w:rPr>
            </w:pPr>
          </w:p>
          <w:p w14:paraId="1A31EAE5" w14:textId="1CD6F9EA" w:rsidR="00B05D22" w:rsidRDefault="000751C9" w:rsidP="00127190">
            <w:pPr>
              <w:autoSpaceDE w:val="0"/>
              <w:autoSpaceDN w:val="0"/>
              <w:adjustRightInd w:val="0"/>
              <w:rPr>
                <w:rFonts w:cs="Arial"/>
                <w:bCs/>
                <w:color w:val="00B050"/>
              </w:rPr>
            </w:pPr>
            <w:r>
              <w:rPr>
                <w:rFonts w:cs="Arial"/>
                <w:bCs/>
                <w:color w:val="00B050"/>
              </w:rPr>
              <w:t>July</w:t>
            </w:r>
            <w:r w:rsidR="0055471A">
              <w:rPr>
                <w:rFonts w:cs="Arial"/>
                <w:bCs/>
                <w:color w:val="00B050"/>
              </w:rPr>
              <w:t xml:space="preserve"> 2016</w:t>
            </w:r>
            <w:r w:rsidR="00B05D22" w:rsidRPr="00C077E8">
              <w:rPr>
                <w:rFonts w:cs="Arial"/>
                <w:bCs/>
                <w:color w:val="00B050"/>
              </w:rPr>
              <w:t xml:space="preserve">: </w:t>
            </w:r>
            <w:r w:rsidR="00D523A1">
              <w:rPr>
                <w:rFonts w:cs="Arial"/>
                <w:bCs/>
                <w:color w:val="00B050"/>
              </w:rPr>
              <w:t xml:space="preserve">The new staff intranet has updated and clarified generic employment information and </w:t>
            </w:r>
            <w:r w:rsidR="006C5BDB">
              <w:rPr>
                <w:rFonts w:cs="Arial"/>
                <w:bCs/>
                <w:color w:val="00B050"/>
              </w:rPr>
              <w:t xml:space="preserve">policy </w:t>
            </w:r>
            <w:r w:rsidR="00D523A1">
              <w:rPr>
                <w:rFonts w:cs="Arial"/>
                <w:bCs/>
                <w:color w:val="00B050"/>
              </w:rPr>
              <w:t>guidelines</w:t>
            </w:r>
            <w:r w:rsidR="006C5BDB">
              <w:rPr>
                <w:rFonts w:cs="Arial"/>
                <w:bCs/>
                <w:color w:val="00B050"/>
              </w:rPr>
              <w:t xml:space="preserve"> and</w:t>
            </w:r>
            <w:r w:rsidR="00A0016F">
              <w:rPr>
                <w:rFonts w:cs="Arial"/>
                <w:bCs/>
                <w:color w:val="00B050"/>
              </w:rPr>
              <w:t>,</w:t>
            </w:r>
            <w:r w:rsidR="006C5BDB">
              <w:rPr>
                <w:rFonts w:cs="Arial"/>
                <w:bCs/>
                <w:color w:val="00B050"/>
              </w:rPr>
              <w:t xml:space="preserve"> from Sept 2015,  contains g</w:t>
            </w:r>
            <w:r w:rsidR="001719D2" w:rsidRPr="001719D2">
              <w:rPr>
                <w:rFonts w:cs="Arial"/>
                <w:bCs/>
                <w:color w:val="00B050"/>
              </w:rPr>
              <w:t>eneric induction and staff orientation information</w:t>
            </w:r>
          </w:p>
          <w:p w14:paraId="080D0A1E" w14:textId="77777777" w:rsidR="0055471A" w:rsidRDefault="0055471A" w:rsidP="00127190">
            <w:pPr>
              <w:autoSpaceDE w:val="0"/>
              <w:autoSpaceDN w:val="0"/>
              <w:adjustRightInd w:val="0"/>
              <w:rPr>
                <w:rFonts w:cs="Arial"/>
                <w:bCs/>
                <w:color w:val="00B050"/>
              </w:rPr>
            </w:pPr>
          </w:p>
          <w:p w14:paraId="5135A84B" w14:textId="641B533B" w:rsidR="001719D2" w:rsidRDefault="00FE43A9" w:rsidP="00FE43A9">
            <w:pPr>
              <w:autoSpaceDE w:val="0"/>
              <w:autoSpaceDN w:val="0"/>
              <w:adjustRightInd w:val="0"/>
              <w:rPr>
                <w:rFonts w:cs="Arial"/>
                <w:bCs/>
                <w:color w:val="C00000"/>
              </w:rPr>
            </w:pPr>
            <w:r w:rsidRPr="00BA6752">
              <w:rPr>
                <w:rFonts w:cs="Arial"/>
                <w:bCs/>
                <w:color w:val="C00000"/>
              </w:rPr>
              <w:t xml:space="preserve">Developments are ongoing and are carried forward to </w:t>
            </w:r>
            <w:r w:rsidR="001216F2">
              <w:rPr>
                <w:rFonts w:cs="Arial"/>
                <w:bCs/>
                <w:color w:val="C00000"/>
              </w:rPr>
              <w:t>2016-18</w:t>
            </w:r>
            <w:r w:rsidRPr="00BA6752">
              <w:rPr>
                <w:rFonts w:cs="Arial"/>
                <w:bCs/>
                <w:color w:val="C00000"/>
              </w:rPr>
              <w:t xml:space="preserve"> Action Plan</w:t>
            </w:r>
            <w:r w:rsidR="00C23666">
              <w:rPr>
                <w:rFonts w:cs="Arial"/>
                <w:bCs/>
                <w:color w:val="C00000"/>
              </w:rPr>
              <w:t xml:space="preserve"> B2</w:t>
            </w:r>
          </w:p>
          <w:p w14:paraId="1D5773B2" w14:textId="77777777" w:rsidR="001719D2" w:rsidRDefault="001719D2" w:rsidP="00FE43A9">
            <w:pPr>
              <w:autoSpaceDE w:val="0"/>
              <w:autoSpaceDN w:val="0"/>
              <w:adjustRightInd w:val="0"/>
              <w:rPr>
                <w:rFonts w:cs="Arial"/>
                <w:bCs/>
                <w:color w:val="C00000"/>
              </w:rPr>
            </w:pPr>
          </w:p>
          <w:p w14:paraId="12862B14" w14:textId="77777777" w:rsidR="001719D2" w:rsidRDefault="001719D2" w:rsidP="00FE43A9">
            <w:pPr>
              <w:autoSpaceDE w:val="0"/>
              <w:autoSpaceDN w:val="0"/>
              <w:adjustRightInd w:val="0"/>
              <w:rPr>
                <w:rFonts w:cs="Arial"/>
                <w:bCs/>
                <w:color w:val="C00000"/>
              </w:rPr>
            </w:pPr>
          </w:p>
          <w:p w14:paraId="402F4BF9" w14:textId="77777777" w:rsidR="001719D2" w:rsidRDefault="001719D2" w:rsidP="00FE43A9">
            <w:pPr>
              <w:autoSpaceDE w:val="0"/>
              <w:autoSpaceDN w:val="0"/>
              <w:adjustRightInd w:val="0"/>
              <w:rPr>
                <w:rFonts w:cs="Arial"/>
                <w:bCs/>
                <w:color w:val="C00000"/>
              </w:rPr>
            </w:pPr>
          </w:p>
          <w:p w14:paraId="718261A7" w14:textId="77777777" w:rsidR="001719D2" w:rsidRPr="00BA6752" w:rsidRDefault="001719D2" w:rsidP="00FE43A9">
            <w:pPr>
              <w:autoSpaceDE w:val="0"/>
              <w:autoSpaceDN w:val="0"/>
              <w:adjustRightInd w:val="0"/>
              <w:rPr>
                <w:rFonts w:cs="Arial"/>
                <w:bCs/>
                <w:color w:val="C00000"/>
              </w:rPr>
            </w:pPr>
          </w:p>
          <w:p w14:paraId="67370F1B" w14:textId="77777777" w:rsidR="00FE43A9" w:rsidRPr="009A1187" w:rsidRDefault="00FE43A9" w:rsidP="00127190">
            <w:pPr>
              <w:autoSpaceDE w:val="0"/>
              <w:autoSpaceDN w:val="0"/>
              <w:adjustRightInd w:val="0"/>
              <w:rPr>
                <w:rFonts w:cs="Arial"/>
                <w:bCs/>
                <w:color w:val="7030A0"/>
              </w:rPr>
            </w:pPr>
          </w:p>
        </w:tc>
        <w:tc>
          <w:tcPr>
            <w:tcW w:w="787" w:type="dxa"/>
            <w:shd w:val="clear" w:color="auto" w:fill="92D050"/>
          </w:tcPr>
          <w:p w14:paraId="464B5E58" w14:textId="77777777" w:rsidR="00934349" w:rsidRDefault="00934349" w:rsidP="00735DB8">
            <w:pPr>
              <w:autoSpaceDE w:val="0"/>
              <w:autoSpaceDN w:val="0"/>
              <w:adjustRightInd w:val="0"/>
              <w:rPr>
                <w:rFonts w:cs="Arial"/>
                <w:b/>
                <w:bCs/>
              </w:rPr>
            </w:pPr>
          </w:p>
        </w:tc>
      </w:tr>
      <w:tr w:rsidR="00934349" w14:paraId="2B66CB93" w14:textId="77777777" w:rsidTr="00724FE6">
        <w:trPr>
          <w:trHeight w:val="1668"/>
        </w:trPr>
        <w:tc>
          <w:tcPr>
            <w:tcW w:w="5084" w:type="dxa"/>
            <w:vMerge/>
          </w:tcPr>
          <w:p w14:paraId="463124E6" w14:textId="77777777" w:rsidR="00934349" w:rsidRPr="000017AE" w:rsidRDefault="00934349" w:rsidP="000017AE">
            <w:pPr>
              <w:autoSpaceDE w:val="0"/>
              <w:autoSpaceDN w:val="0"/>
              <w:adjustRightInd w:val="0"/>
              <w:rPr>
                <w:rFonts w:cs="Arial"/>
                <w:b/>
                <w:bCs/>
              </w:rPr>
            </w:pPr>
          </w:p>
        </w:tc>
        <w:tc>
          <w:tcPr>
            <w:tcW w:w="8077" w:type="dxa"/>
            <w:vMerge/>
          </w:tcPr>
          <w:p w14:paraId="66617640" w14:textId="77777777" w:rsidR="00934349" w:rsidRDefault="00934349" w:rsidP="00735DB8">
            <w:pPr>
              <w:autoSpaceDE w:val="0"/>
              <w:autoSpaceDN w:val="0"/>
              <w:adjustRightInd w:val="0"/>
              <w:rPr>
                <w:rFonts w:cs="Arial"/>
                <w:b/>
                <w:bCs/>
              </w:rPr>
            </w:pPr>
          </w:p>
        </w:tc>
        <w:tc>
          <w:tcPr>
            <w:tcW w:w="787" w:type="dxa"/>
          </w:tcPr>
          <w:p w14:paraId="44026844" w14:textId="77777777" w:rsidR="00934349" w:rsidRDefault="00934349" w:rsidP="00735DB8">
            <w:pPr>
              <w:autoSpaceDE w:val="0"/>
              <w:autoSpaceDN w:val="0"/>
              <w:adjustRightInd w:val="0"/>
              <w:rPr>
                <w:rFonts w:cs="Arial"/>
                <w:b/>
                <w:bCs/>
              </w:rPr>
            </w:pPr>
          </w:p>
        </w:tc>
      </w:tr>
      <w:tr w:rsidR="00934349" w14:paraId="2F69F1AC" w14:textId="77777777" w:rsidTr="00724FE6">
        <w:trPr>
          <w:trHeight w:val="284"/>
        </w:trPr>
        <w:tc>
          <w:tcPr>
            <w:tcW w:w="5084" w:type="dxa"/>
            <w:vMerge w:val="restart"/>
          </w:tcPr>
          <w:p w14:paraId="219C9C33" w14:textId="77777777" w:rsidR="00934349" w:rsidRDefault="00934349" w:rsidP="000017AE">
            <w:pPr>
              <w:autoSpaceDE w:val="0"/>
              <w:autoSpaceDN w:val="0"/>
              <w:adjustRightInd w:val="0"/>
              <w:rPr>
                <w:rFonts w:cs="Arial"/>
                <w:b/>
                <w:bCs/>
              </w:rPr>
            </w:pPr>
            <w:r w:rsidRPr="000017AE">
              <w:rPr>
                <w:rFonts w:cs="Arial"/>
                <w:b/>
                <w:bCs/>
              </w:rPr>
              <w:t>3 Raising Awareness of Status of Research Staff as Members of</w:t>
            </w:r>
            <w:r w:rsidR="00CF2EB0">
              <w:rPr>
                <w:rFonts w:cs="Arial"/>
                <w:b/>
                <w:bCs/>
              </w:rPr>
              <w:t xml:space="preserve"> </w:t>
            </w:r>
            <w:r w:rsidRPr="000017AE">
              <w:rPr>
                <w:rFonts w:cs="Arial"/>
                <w:b/>
                <w:bCs/>
              </w:rPr>
              <w:t>Academic Staff</w:t>
            </w:r>
          </w:p>
          <w:p w14:paraId="1021032F" w14:textId="77777777" w:rsidR="0055471A" w:rsidRPr="000017AE" w:rsidRDefault="0055471A" w:rsidP="000017AE">
            <w:pPr>
              <w:autoSpaceDE w:val="0"/>
              <w:autoSpaceDN w:val="0"/>
              <w:adjustRightInd w:val="0"/>
              <w:rPr>
                <w:rFonts w:cs="Arial"/>
                <w:b/>
                <w:bCs/>
              </w:rPr>
            </w:pPr>
          </w:p>
          <w:p w14:paraId="5D83CD75" w14:textId="77777777" w:rsidR="00934349" w:rsidRPr="000017AE" w:rsidRDefault="00934349" w:rsidP="006A7FCC">
            <w:pPr>
              <w:autoSpaceDE w:val="0"/>
              <w:autoSpaceDN w:val="0"/>
              <w:adjustRightInd w:val="0"/>
              <w:rPr>
                <w:rFonts w:cs="Arial"/>
                <w:b/>
                <w:bCs/>
              </w:rPr>
            </w:pPr>
            <w:r w:rsidRPr="000017AE">
              <w:rPr>
                <w:rFonts w:cs="Arial"/>
              </w:rPr>
              <w:t xml:space="preserve">The findings of CROS, and feedback received at the Research Staff Policy Forum, point to a need to raise awareness across the Institution of the inclusion of research staff in the definition of ‘academic staff’ under the University’s Ordinances. </w:t>
            </w:r>
            <w:r w:rsidRPr="000017AE">
              <w:rPr>
                <w:rFonts w:cs="Arial"/>
                <w:i/>
                <w:iCs/>
              </w:rPr>
              <w:t>PWE Steering Group/PVC Staff &amp; Heads of School</w:t>
            </w:r>
          </w:p>
        </w:tc>
        <w:tc>
          <w:tcPr>
            <w:tcW w:w="8077" w:type="dxa"/>
            <w:vMerge w:val="restart"/>
          </w:tcPr>
          <w:p w14:paraId="246DE1DD" w14:textId="77777777" w:rsidR="001D7728" w:rsidRPr="001D7728" w:rsidRDefault="00934349" w:rsidP="005B315F">
            <w:pPr>
              <w:autoSpaceDE w:val="0"/>
              <w:autoSpaceDN w:val="0"/>
              <w:adjustRightInd w:val="0"/>
              <w:rPr>
                <w:rFonts w:cs="Arial"/>
                <w:bCs/>
              </w:rPr>
            </w:pPr>
            <w:r w:rsidRPr="00E64CC7">
              <w:rPr>
                <w:rFonts w:cs="Arial"/>
                <w:bCs/>
              </w:rPr>
              <w:t>ONGOING</w:t>
            </w:r>
            <w:r w:rsidR="00447605" w:rsidRPr="00E64CC7">
              <w:rPr>
                <w:rFonts w:cs="Arial"/>
                <w:bCs/>
              </w:rPr>
              <w:t xml:space="preserve">.  </w:t>
            </w:r>
            <w:r w:rsidR="0017306C" w:rsidRPr="00E64CC7">
              <w:rPr>
                <w:rFonts w:cs="Arial"/>
                <w:bCs/>
              </w:rPr>
              <w:t>Some p</w:t>
            </w:r>
            <w:r w:rsidRPr="00E64CC7">
              <w:rPr>
                <w:rFonts w:cs="Arial"/>
                <w:bCs/>
              </w:rPr>
              <w:t>rogress has been made</w:t>
            </w:r>
            <w:r w:rsidR="0017306C" w:rsidRPr="00E64CC7">
              <w:rPr>
                <w:rFonts w:cs="Arial"/>
                <w:bCs/>
              </w:rPr>
              <w:t xml:space="preserve"> here, </w:t>
            </w:r>
            <w:r w:rsidR="00E64CC7" w:rsidRPr="00E64CC7">
              <w:rPr>
                <w:rFonts w:cs="Arial"/>
                <w:bCs/>
              </w:rPr>
              <w:t xml:space="preserve">but raising the profile of research staff within the institution </w:t>
            </w:r>
            <w:r w:rsidR="0017306C" w:rsidRPr="00E64CC7">
              <w:rPr>
                <w:rFonts w:cs="Arial"/>
                <w:bCs/>
              </w:rPr>
              <w:t>is clearly an area that should</w:t>
            </w:r>
            <w:r w:rsidR="00E64CC7">
              <w:rPr>
                <w:rFonts w:cs="Arial"/>
                <w:bCs/>
              </w:rPr>
              <w:t xml:space="preserve">, and will, </w:t>
            </w:r>
            <w:r w:rsidR="00E64CC7" w:rsidRPr="00E64CC7">
              <w:rPr>
                <w:rFonts w:cs="Arial"/>
                <w:bCs/>
              </w:rPr>
              <w:t>remain on the University’s agenda</w:t>
            </w:r>
            <w:r w:rsidRPr="00E64CC7">
              <w:rPr>
                <w:rFonts w:cs="Arial"/>
                <w:bCs/>
              </w:rPr>
              <w:t>.</w:t>
            </w:r>
            <w:r w:rsidRPr="009A1187">
              <w:rPr>
                <w:rFonts w:cs="Arial"/>
                <w:bCs/>
                <w:color w:val="7030A0"/>
              </w:rPr>
              <w:t xml:space="preserve"> </w:t>
            </w:r>
            <w:r w:rsidR="0017306C" w:rsidRPr="00E64CC7">
              <w:rPr>
                <w:rFonts w:cs="Arial"/>
                <w:bCs/>
              </w:rPr>
              <w:t>The Athena SWAN initiative has assisted in creating a more inclusive environment for Researchers</w:t>
            </w:r>
            <w:r w:rsidR="00E64CC7">
              <w:rPr>
                <w:rFonts w:cs="Arial"/>
                <w:bCs/>
              </w:rPr>
              <w:t xml:space="preserve"> in some of our SET Schools</w:t>
            </w:r>
            <w:r w:rsidR="0017306C" w:rsidRPr="00E64CC7">
              <w:rPr>
                <w:rFonts w:cs="Arial"/>
                <w:bCs/>
              </w:rPr>
              <w:t>.</w:t>
            </w:r>
            <w:r w:rsidR="0017306C" w:rsidRPr="009A1187">
              <w:rPr>
                <w:rFonts w:cs="Arial"/>
                <w:bCs/>
                <w:color w:val="7030A0"/>
              </w:rPr>
              <w:t xml:space="preserve"> </w:t>
            </w:r>
            <w:r w:rsidR="00E64CC7" w:rsidRPr="00E64CC7">
              <w:rPr>
                <w:rFonts w:cs="Arial"/>
                <w:bCs/>
              </w:rPr>
              <w:t>During the review period the w</w:t>
            </w:r>
            <w:r w:rsidRPr="00E64CC7">
              <w:rPr>
                <w:rFonts w:cs="Arial"/>
                <w:bCs/>
              </w:rPr>
              <w:t xml:space="preserve">eb presence of </w:t>
            </w:r>
            <w:r w:rsidR="00E64CC7" w:rsidRPr="00E64CC7">
              <w:rPr>
                <w:rFonts w:cs="Arial"/>
                <w:bCs/>
              </w:rPr>
              <w:t>r</w:t>
            </w:r>
            <w:r w:rsidRPr="00E64CC7">
              <w:rPr>
                <w:rFonts w:cs="Arial"/>
                <w:bCs/>
              </w:rPr>
              <w:t xml:space="preserve">esearch </w:t>
            </w:r>
            <w:r w:rsidR="00E64CC7" w:rsidRPr="00E64CC7">
              <w:rPr>
                <w:rFonts w:cs="Arial"/>
                <w:bCs/>
              </w:rPr>
              <w:t>s</w:t>
            </w:r>
            <w:r w:rsidRPr="00E64CC7">
              <w:rPr>
                <w:rFonts w:cs="Arial"/>
                <w:bCs/>
              </w:rPr>
              <w:t xml:space="preserve">taff has improved for </w:t>
            </w:r>
            <w:r w:rsidR="0017306C" w:rsidRPr="00E64CC7">
              <w:rPr>
                <w:rFonts w:cs="Arial"/>
                <w:bCs/>
              </w:rPr>
              <w:t xml:space="preserve">the majority of </w:t>
            </w:r>
            <w:r w:rsidRPr="00E64CC7">
              <w:rPr>
                <w:rFonts w:cs="Arial"/>
                <w:bCs/>
              </w:rPr>
              <w:t>Schools</w:t>
            </w:r>
            <w:r w:rsidR="001D7728">
              <w:rPr>
                <w:rFonts w:cs="Arial"/>
                <w:bCs/>
              </w:rPr>
              <w:t xml:space="preserve">, but further work </w:t>
            </w:r>
            <w:r w:rsidR="00B75C27">
              <w:rPr>
                <w:rFonts w:cs="Arial"/>
                <w:bCs/>
              </w:rPr>
              <w:t xml:space="preserve">is </w:t>
            </w:r>
            <w:r w:rsidR="001D7728">
              <w:rPr>
                <w:rFonts w:cs="Arial"/>
                <w:bCs/>
              </w:rPr>
              <w:t>need</w:t>
            </w:r>
            <w:r w:rsidR="00B75C27">
              <w:rPr>
                <w:rFonts w:cs="Arial"/>
                <w:bCs/>
              </w:rPr>
              <w:t>ed</w:t>
            </w:r>
            <w:r w:rsidR="001D7728">
              <w:rPr>
                <w:rFonts w:cs="Arial"/>
                <w:bCs/>
              </w:rPr>
              <w:t xml:space="preserve"> in some areas</w:t>
            </w:r>
            <w:r w:rsidR="001D7728" w:rsidRPr="001D7728">
              <w:rPr>
                <w:rFonts w:cs="Arial"/>
                <w:bCs/>
              </w:rPr>
              <w:t xml:space="preserve"> to ensure consistency across the University.  </w:t>
            </w:r>
          </w:p>
          <w:p w14:paraId="267EA564" w14:textId="77777777" w:rsidR="00934349" w:rsidRDefault="00934349" w:rsidP="005B315F">
            <w:pPr>
              <w:autoSpaceDE w:val="0"/>
              <w:autoSpaceDN w:val="0"/>
              <w:adjustRightInd w:val="0"/>
              <w:rPr>
                <w:rFonts w:cs="Arial"/>
                <w:bCs/>
              </w:rPr>
            </w:pPr>
            <w:r w:rsidRPr="001D7728">
              <w:rPr>
                <w:rFonts w:cs="Arial"/>
                <w:bCs/>
              </w:rPr>
              <w:t>A</w:t>
            </w:r>
            <w:r w:rsidR="001D7728" w:rsidRPr="001D7728">
              <w:rPr>
                <w:rFonts w:cs="Arial"/>
                <w:bCs/>
              </w:rPr>
              <w:t>ction</w:t>
            </w:r>
            <w:r w:rsidRPr="001D7728">
              <w:rPr>
                <w:rFonts w:cs="Arial"/>
                <w:bCs/>
              </w:rPr>
              <w:t xml:space="preserve">: Briefing for new Heads of College </w:t>
            </w:r>
            <w:r w:rsidR="001D7728">
              <w:rPr>
                <w:rFonts w:cs="Arial"/>
                <w:bCs/>
              </w:rPr>
              <w:t xml:space="preserve">by </w:t>
            </w:r>
            <w:r w:rsidR="001D7728" w:rsidRPr="001D7728">
              <w:rPr>
                <w:rFonts w:cs="Arial"/>
                <w:bCs/>
              </w:rPr>
              <w:t xml:space="preserve">Organisational and Staff Development/PVC for Staff and </w:t>
            </w:r>
            <w:r w:rsidR="001D7728">
              <w:rPr>
                <w:rFonts w:cs="Arial"/>
                <w:bCs/>
              </w:rPr>
              <w:t>D</w:t>
            </w:r>
            <w:r w:rsidR="001D7728" w:rsidRPr="001D7728">
              <w:rPr>
                <w:rFonts w:cs="Arial"/>
                <w:bCs/>
              </w:rPr>
              <w:t>iversity.</w:t>
            </w:r>
          </w:p>
          <w:p w14:paraId="639BB974" w14:textId="77777777" w:rsidR="001D7728" w:rsidRDefault="001D7728" w:rsidP="005B315F">
            <w:pPr>
              <w:autoSpaceDE w:val="0"/>
              <w:autoSpaceDN w:val="0"/>
              <w:adjustRightInd w:val="0"/>
              <w:rPr>
                <w:rFonts w:cs="Arial"/>
                <w:bCs/>
              </w:rPr>
            </w:pPr>
            <w:r>
              <w:rPr>
                <w:rFonts w:cs="Arial"/>
                <w:bCs/>
              </w:rPr>
              <w:t>Timescale: by Summer 2013.</w:t>
            </w:r>
          </w:p>
          <w:p w14:paraId="682685F5" w14:textId="77777777" w:rsidR="00A836AF" w:rsidRDefault="00A836AF" w:rsidP="005B315F">
            <w:pPr>
              <w:autoSpaceDE w:val="0"/>
              <w:autoSpaceDN w:val="0"/>
              <w:adjustRightInd w:val="0"/>
              <w:rPr>
                <w:rFonts w:cs="Arial"/>
                <w:bCs/>
              </w:rPr>
            </w:pPr>
          </w:p>
          <w:p w14:paraId="28EDFAA5" w14:textId="77777777" w:rsidR="00FE2E53" w:rsidRDefault="00FE2E53" w:rsidP="005B315F">
            <w:pPr>
              <w:autoSpaceDE w:val="0"/>
              <w:autoSpaceDN w:val="0"/>
              <w:adjustRightInd w:val="0"/>
              <w:rPr>
                <w:rFonts w:cs="Arial"/>
                <w:bCs/>
                <w:color w:val="4F81BD" w:themeColor="accent1"/>
              </w:rPr>
            </w:pPr>
            <w:r w:rsidRPr="00F00943">
              <w:rPr>
                <w:rFonts w:cs="Arial"/>
                <w:bCs/>
                <w:color w:val="4F81BD" w:themeColor="accent1"/>
              </w:rPr>
              <w:t xml:space="preserve">Sept 2014:  </w:t>
            </w:r>
            <w:r w:rsidR="00710FD4">
              <w:rPr>
                <w:rFonts w:cs="Arial"/>
                <w:bCs/>
                <w:color w:val="4F81BD" w:themeColor="accent1"/>
              </w:rPr>
              <w:t>Meeting delayed from Summer 2013 whilst the restructure of the University into Colleges was being implemented.  PVC for Staff and Diversity role no longer exists;  oversight of these issues now falls within the role of Deputy Vice Chancellor.  DVC to meet with College PVCs at UEB meeting (date TBC)</w:t>
            </w:r>
          </w:p>
          <w:p w14:paraId="51F039F7" w14:textId="77777777" w:rsidR="001719D2" w:rsidRDefault="001719D2" w:rsidP="005B315F">
            <w:pPr>
              <w:autoSpaceDE w:val="0"/>
              <w:autoSpaceDN w:val="0"/>
              <w:adjustRightInd w:val="0"/>
              <w:rPr>
                <w:rFonts w:cs="Arial"/>
                <w:bCs/>
                <w:color w:val="4F81BD" w:themeColor="accent1"/>
              </w:rPr>
            </w:pPr>
          </w:p>
          <w:p w14:paraId="03F717F0" w14:textId="5ADA4E98" w:rsidR="00C76618" w:rsidRDefault="000751C9" w:rsidP="005B315F">
            <w:pPr>
              <w:autoSpaceDE w:val="0"/>
              <w:autoSpaceDN w:val="0"/>
              <w:adjustRightInd w:val="0"/>
              <w:rPr>
                <w:rFonts w:cs="Arial"/>
                <w:bCs/>
                <w:color w:val="00B050"/>
              </w:rPr>
            </w:pPr>
            <w:r>
              <w:rPr>
                <w:rFonts w:cs="Arial"/>
                <w:bCs/>
                <w:color w:val="00B050"/>
              </w:rPr>
              <w:t>July</w:t>
            </w:r>
            <w:r w:rsidR="00C76618">
              <w:rPr>
                <w:rFonts w:cs="Arial"/>
                <w:bCs/>
                <w:color w:val="00B050"/>
              </w:rPr>
              <w:t xml:space="preserve"> 2016</w:t>
            </w:r>
            <w:r w:rsidR="006C0AD2" w:rsidRPr="006C0AD2">
              <w:rPr>
                <w:rFonts w:cs="Arial"/>
                <w:bCs/>
                <w:color w:val="00B050"/>
              </w:rPr>
              <w:t>:</w:t>
            </w:r>
            <w:r w:rsidR="006C0AD2">
              <w:rPr>
                <w:rFonts w:cs="Arial"/>
                <w:bCs/>
                <w:color w:val="00B050"/>
              </w:rPr>
              <w:t xml:space="preserve">  “The Cardiff Academic” </w:t>
            </w:r>
            <w:r w:rsidR="00C76618">
              <w:rPr>
                <w:rFonts w:cs="Arial"/>
                <w:bCs/>
                <w:color w:val="00B050"/>
              </w:rPr>
              <w:t>has been published, outlining roles and expectations across all</w:t>
            </w:r>
            <w:r w:rsidR="00366C4A">
              <w:rPr>
                <w:rFonts w:cs="Arial"/>
                <w:bCs/>
                <w:color w:val="00B050"/>
              </w:rPr>
              <w:t xml:space="preserve"> academic</w:t>
            </w:r>
            <w:r w:rsidR="00C76618">
              <w:rPr>
                <w:rFonts w:cs="Arial"/>
                <w:bCs/>
                <w:color w:val="00B050"/>
              </w:rPr>
              <w:t xml:space="preserve"> career groups</w:t>
            </w:r>
            <w:r w:rsidR="00836356">
              <w:rPr>
                <w:rFonts w:cs="Arial"/>
                <w:bCs/>
                <w:color w:val="00B050"/>
              </w:rPr>
              <w:t>; this includes research staff</w:t>
            </w:r>
            <w:r w:rsidR="001216F2">
              <w:rPr>
                <w:rFonts w:cs="Arial"/>
                <w:bCs/>
                <w:color w:val="00B050"/>
              </w:rPr>
              <w:t>.</w:t>
            </w:r>
          </w:p>
          <w:p w14:paraId="395E0F2E" w14:textId="77777777" w:rsidR="00836356" w:rsidRDefault="00836356" w:rsidP="005B315F">
            <w:pPr>
              <w:autoSpaceDE w:val="0"/>
              <w:autoSpaceDN w:val="0"/>
              <w:adjustRightInd w:val="0"/>
              <w:rPr>
                <w:rFonts w:cs="Arial"/>
                <w:bCs/>
                <w:color w:val="00B050"/>
              </w:rPr>
            </w:pPr>
          </w:p>
          <w:p w14:paraId="2EE705B2" w14:textId="20BFD1F3" w:rsidR="00934349" w:rsidRDefault="0055471A" w:rsidP="0055471A">
            <w:pPr>
              <w:autoSpaceDE w:val="0"/>
              <w:autoSpaceDN w:val="0"/>
              <w:adjustRightInd w:val="0"/>
              <w:rPr>
                <w:rFonts w:cs="Arial"/>
                <w:bCs/>
                <w:color w:val="C00000"/>
              </w:rPr>
            </w:pPr>
            <w:r>
              <w:rPr>
                <w:rFonts w:cs="Arial"/>
                <w:bCs/>
                <w:color w:val="C00000"/>
              </w:rPr>
              <w:t>D</w:t>
            </w:r>
            <w:r w:rsidR="00836356" w:rsidRPr="00BA6752">
              <w:rPr>
                <w:rFonts w:cs="Arial"/>
                <w:bCs/>
                <w:color w:val="C00000"/>
              </w:rPr>
              <w:t xml:space="preserve">evelopments are ongoing and are carried forward to </w:t>
            </w:r>
            <w:r w:rsidR="001216F2">
              <w:rPr>
                <w:rFonts w:cs="Arial"/>
                <w:bCs/>
                <w:color w:val="C00000"/>
              </w:rPr>
              <w:t>2016-2018</w:t>
            </w:r>
            <w:r w:rsidR="00836356" w:rsidRPr="00BA6752">
              <w:rPr>
                <w:rFonts w:cs="Arial"/>
                <w:bCs/>
                <w:color w:val="C00000"/>
              </w:rPr>
              <w:t xml:space="preserve"> Action Plan</w:t>
            </w:r>
            <w:r w:rsidR="00C23666">
              <w:rPr>
                <w:rFonts w:cs="Arial"/>
                <w:bCs/>
                <w:color w:val="C00000"/>
              </w:rPr>
              <w:t xml:space="preserve"> B3</w:t>
            </w:r>
          </w:p>
          <w:p w14:paraId="6FD23ABA" w14:textId="77777777" w:rsidR="001719D2" w:rsidRDefault="001719D2" w:rsidP="0055471A">
            <w:pPr>
              <w:autoSpaceDE w:val="0"/>
              <w:autoSpaceDN w:val="0"/>
              <w:adjustRightInd w:val="0"/>
              <w:rPr>
                <w:rFonts w:cs="Arial"/>
                <w:bCs/>
                <w:color w:val="C00000"/>
              </w:rPr>
            </w:pPr>
          </w:p>
          <w:p w14:paraId="68792C01" w14:textId="77777777" w:rsidR="001719D2" w:rsidRPr="005B315F" w:rsidRDefault="001719D2" w:rsidP="0055471A">
            <w:pPr>
              <w:autoSpaceDE w:val="0"/>
              <w:autoSpaceDN w:val="0"/>
              <w:adjustRightInd w:val="0"/>
              <w:rPr>
                <w:rFonts w:cs="Arial"/>
                <w:b/>
                <w:bCs/>
                <w:color w:val="7030A0"/>
              </w:rPr>
            </w:pPr>
          </w:p>
        </w:tc>
        <w:tc>
          <w:tcPr>
            <w:tcW w:w="787" w:type="dxa"/>
            <w:shd w:val="clear" w:color="auto" w:fill="CCFF99"/>
          </w:tcPr>
          <w:p w14:paraId="0B9A0978" w14:textId="77777777" w:rsidR="00934349" w:rsidRDefault="00934349" w:rsidP="005B315F">
            <w:pPr>
              <w:autoSpaceDE w:val="0"/>
              <w:autoSpaceDN w:val="0"/>
              <w:adjustRightInd w:val="0"/>
              <w:rPr>
                <w:rFonts w:cs="Arial"/>
                <w:bCs/>
                <w:color w:val="7030A0"/>
              </w:rPr>
            </w:pPr>
          </w:p>
        </w:tc>
      </w:tr>
      <w:tr w:rsidR="000431E3" w14:paraId="5E2CE395" w14:textId="77777777" w:rsidTr="00724FE6">
        <w:trPr>
          <w:trHeight w:val="3101"/>
        </w:trPr>
        <w:tc>
          <w:tcPr>
            <w:tcW w:w="5084" w:type="dxa"/>
            <w:vMerge/>
          </w:tcPr>
          <w:p w14:paraId="0E692C5A" w14:textId="77777777" w:rsidR="000431E3" w:rsidRPr="000017AE" w:rsidRDefault="000431E3" w:rsidP="000017AE">
            <w:pPr>
              <w:autoSpaceDE w:val="0"/>
              <w:autoSpaceDN w:val="0"/>
              <w:adjustRightInd w:val="0"/>
              <w:rPr>
                <w:rFonts w:cs="Arial"/>
                <w:b/>
                <w:bCs/>
              </w:rPr>
            </w:pPr>
          </w:p>
        </w:tc>
        <w:tc>
          <w:tcPr>
            <w:tcW w:w="8077" w:type="dxa"/>
            <w:vMerge/>
          </w:tcPr>
          <w:p w14:paraId="73D73C81" w14:textId="77777777" w:rsidR="000431E3" w:rsidRDefault="000431E3" w:rsidP="005B315F">
            <w:pPr>
              <w:autoSpaceDE w:val="0"/>
              <w:autoSpaceDN w:val="0"/>
              <w:adjustRightInd w:val="0"/>
              <w:rPr>
                <w:rFonts w:cs="Arial"/>
                <w:bCs/>
                <w:color w:val="7030A0"/>
              </w:rPr>
            </w:pPr>
          </w:p>
        </w:tc>
        <w:tc>
          <w:tcPr>
            <w:tcW w:w="787" w:type="dxa"/>
          </w:tcPr>
          <w:p w14:paraId="23390977" w14:textId="77777777" w:rsidR="000431E3" w:rsidRDefault="000431E3" w:rsidP="005B315F">
            <w:pPr>
              <w:autoSpaceDE w:val="0"/>
              <w:autoSpaceDN w:val="0"/>
              <w:adjustRightInd w:val="0"/>
              <w:rPr>
                <w:rFonts w:cs="Arial"/>
                <w:bCs/>
                <w:color w:val="7030A0"/>
              </w:rPr>
            </w:pPr>
          </w:p>
        </w:tc>
      </w:tr>
      <w:tr w:rsidR="00934349" w14:paraId="4333C587" w14:textId="77777777" w:rsidTr="00724FE6">
        <w:trPr>
          <w:trHeight w:val="247"/>
        </w:trPr>
        <w:tc>
          <w:tcPr>
            <w:tcW w:w="5084" w:type="dxa"/>
            <w:vMerge w:val="restart"/>
          </w:tcPr>
          <w:p w14:paraId="7B23C4A9" w14:textId="77777777" w:rsidR="00934349" w:rsidRPr="000017AE" w:rsidRDefault="00934349" w:rsidP="000017AE">
            <w:pPr>
              <w:autoSpaceDE w:val="0"/>
              <w:autoSpaceDN w:val="0"/>
              <w:adjustRightInd w:val="0"/>
              <w:rPr>
                <w:rFonts w:cs="Arial"/>
                <w:b/>
                <w:bCs/>
              </w:rPr>
            </w:pPr>
            <w:r w:rsidRPr="000017AE">
              <w:rPr>
                <w:rFonts w:cs="Arial"/>
                <w:b/>
                <w:bCs/>
              </w:rPr>
              <w:lastRenderedPageBreak/>
              <w:t>4 Supporting Research Managers/PIs</w:t>
            </w:r>
          </w:p>
          <w:p w14:paraId="263C7910" w14:textId="77777777" w:rsidR="00934349" w:rsidRPr="000017AE" w:rsidRDefault="00934349" w:rsidP="000017AE">
            <w:pPr>
              <w:autoSpaceDE w:val="0"/>
              <w:autoSpaceDN w:val="0"/>
              <w:adjustRightInd w:val="0"/>
              <w:rPr>
                <w:rFonts w:cs="Arial"/>
                <w:i/>
                <w:iCs/>
              </w:rPr>
            </w:pPr>
            <w:r w:rsidRPr="000017AE">
              <w:rPr>
                <w:rFonts w:cs="Arial"/>
              </w:rPr>
              <w:t>.1 The University should review all forms of support available for</w:t>
            </w:r>
            <w:r w:rsidR="00643CC4">
              <w:rPr>
                <w:rFonts w:cs="Arial"/>
              </w:rPr>
              <w:t xml:space="preserve"> </w:t>
            </w:r>
            <w:r w:rsidRPr="000017AE">
              <w:rPr>
                <w:rFonts w:cs="Arial"/>
              </w:rPr>
              <w:t>research managers and there needs to be greater clarity as to what is</w:t>
            </w:r>
            <w:r w:rsidR="00643CC4">
              <w:rPr>
                <w:rFonts w:cs="Arial"/>
              </w:rPr>
              <w:t xml:space="preserve"> </w:t>
            </w:r>
            <w:r w:rsidRPr="000017AE">
              <w:rPr>
                <w:rFonts w:cs="Arial"/>
              </w:rPr>
              <w:t xml:space="preserve">expected of them. </w:t>
            </w:r>
            <w:r w:rsidRPr="000017AE">
              <w:rPr>
                <w:rFonts w:cs="Arial"/>
                <w:i/>
                <w:iCs/>
              </w:rPr>
              <w:t>REF Steering Group/</w:t>
            </w:r>
            <w:r w:rsidR="00D629E2">
              <w:rPr>
                <w:rFonts w:cs="Arial"/>
                <w:i/>
                <w:iCs/>
              </w:rPr>
              <w:t>RIES</w:t>
            </w:r>
            <w:r w:rsidRPr="000017AE">
              <w:rPr>
                <w:rFonts w:cs="Arial"/>
                <w:i/>
                <w:iCs/>
              </w:rPr>
              <w:t>/HUMRS/PLANN/MWE Steering Group</w:t>
            </w:r>
          </w:p>
          <w:p w14:paraId="78FD236A" w14:textId="77777777" w:rsidR="00934349" w:rsidRPr="000017AE" w:rsidRDefault="00934349" w:rsidP="000017AE">
            <w:pPr>
              <w:autoSpaceDE w:val="0"/>
              <w:autoSpaceDN w:val="0"/>
              <w:adjustRightInd w:val="0"/>
              <w:rPr>
                <w:rFonts w:cs="Arial"/>
                <w:b/>
                <w:bCs/>
              </w:rPr>
            </w:pPr>
          </w:p>
        </w:tc>
        <w:tc>
          <w:tcPr>
            <w:tcW w:w="8077" w:type="dxa"/>
            <w:vMerge w:val="restart"/>
          </w:tcPr>
          <w:p w14:paraId="22449A16" w14:textId="77777777" w:rsidR="003B13F6" w:rsidRDefault="005208BF" w:rsidP="003B13F6">
            <w:pPr>
              <w:autoSpaceDE w:val="0"/>
              <w:autoSpaceDN w:val="0"/>
              <w:adjustRightInd w:val="0"/>
              <w:rPr>
                <w:rFonts w:cs="Arial"/>
                <w:bCs/>
              </w:rPr>
            </w:pPr>
            <w:r>
              <w:rPr>
                <w:rFonts w:cs="Arial"/>
                <w:bCs/>
              </w:rPr>
              <w:t xml:space="preserve">PARTIALLY COMPLETED.  </w:t>
            </w:r>
            <w:r w:rsidR="003B13F6">
              <w:rPr>
                <w:rFonts w:cs="Arial"/>
                <w:bCs/>
              </w:rPr>
              <w:t xml:space="preserve">The University’s Leadership Framework makes explicit what is expected of any member of staff in a leadership and management role.  For Research Managers/PIs this is </w:t>
            </w:r>
            <w:r w:rsidR="000B5319">
              <w:rPr>
                <w:rFonts w:cs="Arial"/>
                <w:bCs/>
              </w:rPr>
              <w:t>supple</w:t>
            </w:r>
            <w:r w:rsidR="003B13F6">
              <w:rPr>
                <w:rFonts w:cs="Arial"/>
                <w:bCs/>
              </w:rPr>
              <w:t xml:space="preserve">mented </w:t>
            </w:r>
            <w:r w:rsidR="000B5319">
              <w:rPr>
                <w:rFonts w:cs="Arial"/>
                <w:bCs/>
              </w:rPr>
              <w:t>with</w:t>
            </w:r>
            <w:r w:rsidR="003B13F6">
              <w:rPr>
                <w:rFonts w:cs="Arial"/>
                <w:bCs/>
              </w:rPr>
              <w:t xml:space="preserve"> guidelines for the managers of researchers.  Over 140 Research Managers have now completed the University’s Leadership and Management Programme for Research Team Leaders.  This programme won the Times Higher Award for Outstanding Contribution to Leadership Development in 2010.  Under the leadership of our new Chief Operating Officer the University is currently reviewing how its professional services support the research (as well as teaching, and engagement) activity of the University.  </w:t>
            </w:r>
          </w:p>
          <w:p w14:paraId="3CD80C25" w14:textId="77777777" w:rsidR="003B13F6" w:rsidRDefault="003B13F6" w:rsidP="003B13F6">
            <w:pPr>
              <w:autoSpaceDE w:val="0"/>
              <w:autoSpaceDN w:val="0"/>
              <w:adjustRightInd w:val="0"/>
              <w:rPr>
                <w:rFonts w:cs="Arial"/>
                <w:bCs/>
              </w:rPr>
            </w:pPr>
            <w:r>
              <w:rPr>
                <w:rFonts w:cs="Arial"/>
                <w:bCs/>
              </w:rPr>
              <w:t>Timescale: 2012-2013 academic year</w:t>
            </w:r>
          </w:p>
          <w:p w14:paraId="4756AC3A" w14:textId="77777777" w:rsidR="00A836AF" w:rsidRDefault="00A836AF" w:rsidP="003B13F6">
            <w:pPr>
              <w:autoSpaceDE w:val="0"/>
              <w:autoSpaceDN w:val="0"/>
              <w:adjustRightInd w:val="0"/>
              <w:rPr>
                <w:rFonts w:cs="Arial"/>
                <w:bCs/>
              </w:rPr>
            </w:pPr>
          </w:p>
          <w:p w14:paraId="6319FD2B" w14:textId="77777777" w:rsidR="00340DCA" w:rsidRDefault="00340DCA" w:rsidP="003B13F6">
            <w:pPr>
              <w:autoSpaceDE w:val="0"/>
              <w:autoSpaceDN w:val="0"/>
              <w:adjustRightInd w:val="0"/>
              <w:rPr>
                <w:rFonts w:cs="Arial"/>
                <w:bCs/>
                <w:color w:val="4F81BD" w:themeColor="accent1"/>
              </w:rPr>
            </w:pPr>
            <w:r w:rsidRPr="00340DCA">
              <w:rPr>
                <w:rFonts w:cs="Arial"/>
                <w:bCs/>
                <w:color w:val="4F81BD" w:themeColor="accent1"/>
              </w:rPr>
              <w:t>Sept 2014:  Ongoing activity as further work is being conducted on improving the training for PIs on leadership and management skills.  Work is also underway on introducing a general guide for PIs on line management skills</w:t>
            </w:r>
            <w:r w:rsidR="00804847">
              <w:rPr>
                <w:rFonts w:cs="Arial"/>
                <w:bCs/>
                <w:color w:val="4F81BD" w:themeColor="accent1"/>
              </w:rPr>
              <w:t xml:space="preserve"> which will include guidance on visas/immigration and the right to work in the UK (Action SW to consult with KD by December 2014)</w:t>
            </w:r>
            <w:r w:rsidRPr="00340DCA">
              <w:rPr>
                <w:rFonts w:cs="Arial"/>
                <w:bCs/>
                <w:color w:val="4F81BD" w:themeColor="accent1"/>
              </w:rPr>
              <w:t>.</w:t>
            </w:r>
          </w:p>
          <w:p w14:paraId="77123B20" w14:textId="77777777" w:rsidR="00B85344" w:rsidRDefault="00B85344" w:rsidP="003B13F6">
            <w:pPr>
              <w:autoSpaceDE w:val="0"/>
              <w:autoSpaceDN w:val="0"/>
              <w:adjustRightInd w:val="0"/>
              <w:rPr>
                <w:rFonts w:cs="Arial"/>
                <w:bCs/>
                <w:color w:val="4F81BD" w:themeColor="accent1"/>
              </w:rPr>
            </w:pPr>
          </w:p>
          <w:p w14:paraId="11733908" w14:textId="77777777" w:rsidR="00B85344" w:rsidRDefault="00B85344" w:rsidP="003B13F6">
            <w:pPr>
              <w:autoSpaceDE w:val="0"/>
              <w:autoSpaceDN w:val="0"/>
              <w:adjustRightInd w:val="0"/>
              <w:rPr>
                <w:rFonts w:cs="Arial"/>
                <w:bCs/>
                <w:color w:val="4F81BD" w:themeColor="accent1"/>
              </w:rPr>
            </w:pPr>
            <w:r>
              <w:rPr>
                <w:rFonts w:cs="Arial"/>
                <w:bCs/>
                <w:color w:val="4F81BD" w:themeColor="accent1"/>
              </w:rPr>
              <w:t xml:space="preserve">A proposal to enhance the Research Leaders course is being considered and is likely to be piloted during the 2014/15 academic year.  The enhancement will include a new session on advising research leaders on how to hold career planning conversations with their research staff.  </w:t>
            </w:r>
          </w:p>
          <w:p w14:paraId="0C5FABDF" w14:textId="77777777" w:rsidR="008D22D6" w:rsidRDefault="008D22D6" w:rsidP="003B13F6">
            <w:pPr>
              <w:autoSpaceDE w:val="0"/>
              <w:autoSpaceDN w:val="0"/>
              <w:adjustRightInd w:val="0"/>
              <w:rPr>
                <w:rFonts w:cs="Arial"/>
                <w:bCs/>
                <w:color w:val="4F81BD" w:themeColor="accent1"/>
              </w:rPr>
            </w:pPr>
          </w:p>
          <w:p w14:paraId="4D5133D2" w14:textId="77777777" w:rsidR="008D22D6" w:rsidRDefault="008D22D6" w:rsidP="003B13F6">
            <w:pPr>
              <w:autoSpaceDE w:val="0"/>
              <w:autoSpaceDN w:val="0"/>
              <w:adjustRightInd w:val="0"/>
              <w:rPr>
                <w:rFonts w:cs="Arial"/>
                <w:bCs/>
                <w:color w:val="4F81BD" w:themeColor="accent1"/>
              </w:rPr>
            </w:pPr>
            <w:r>
              <w:rPr>
                <w:rFonts w:cs="Arial"/>
                <w:bCs/>
                <w:color w:val="4F81BD" w:themeColor="accent1"/>
              </w:rPr>
              <w:t>The Arts, Humanities and Social Science College has started enhancing its research support through seed corn and early career funding schemes – reported by Gillian Bristow</w:t>
            </w:r>
          </w:p>
          <w:p w14:paraId="3F3DE6C4" w14:textId="77777777" w:rsidR="00D42B2A" w:rsidRDefault="00D42B2A" w:rsidP="003B13F6">
            <w:pPr>
              <w:autoSpaceDE w:val="0"/>
              <w:autoSpaceDN w:val="0"/>
              <w:adjustRightInd w:val="0"/>
              <w:rPr>
                <w:rFonts w:cs="Arial"/>
                <w:bCs/>
                <w:color w:val="4F81BD" w:themeColor="accent1"/>
              </w:rPr>
            </w:pPr>
          </w:p>
          <w:p w14:paraId="44CAC11F" w14:textId="2D6D06A0" w:rsidR="00D42B2A" w:rsidRDefault="000751C9" w:rsidP="003B13F6">
            <w:pPr>
              <w:autoSpaceDE w:val="0"/>
              <w:autoSpaceDN w:val="0"/>
              <w:adjustRightInd w:val="0"/>
              <w:rPr>
                <w:rFonts w:cs="Arial"/>
                <w:bCs/>
                <w:color w:val="00B050"/>
              </w:rPr>
            </w:pPr>
            <w:r>
              <w:rPr>
                <w:rFonts w:cs="Arial"/>
                <w:bCs/>
                <w:color w:val="00B050"/>
              </w:rPr>
              <w:t>July</w:t>
            </w:r>
            <w:r w:rsidR="00F40D5C">
              <w:rPr>
                <w:rFonts w:cs="Arial"/>
                <w:bCs/>
                <w:color w:val="00B050"/>
              </w:rPr>
              <w:t xml:space="preserve"> 2016</w:t>
            </w:r>
            <w:r w:rsidR="00D42B2A">
              <w:rPr>
                <w:rFonts w:cs="Arial"/>
                <w:bCs/>
                <w:color w:val="00B050"/>
              </w:rPr>
              <w:t xml:space="preserve">: </w:t>
            </w:r>
            <w:r w:rsidR="00DE0CB7">
              <w:rPr>
                <w:rFonts w:cs="Arial"/>
                <w:bCs/>
                <w:color w:val="00B050"/>
              </w:rPr>
              <w:t xml:space="preserve">RIES carried out an audit on how research is supported and the resulting Action Plan has continued to inform developments. </w:t>
            </w:r>
            <w:r w:rsidR="00D42B2A" w:rsidRPr="00D42B2A">
              <w:rPr>
                <w:rFonts w:cs="Arial"/>
                <w:bCs/>
                <w:color w:val="00B050"/>
              </w:rPr>
              <w:t xml:space="preserve">Initiatives to provide development </w:t>
            </w:r>
            <w:r w:rsidR="00D42B2A" w:rsidRPr="00D42B2A">
              <w:rPr>
                <w:rFonts w:cs="Arial"/>
                <w:bCs/>
                <w:color w:val="00B050"/>
              </w:rPr>
              <w:lastRenderedPageBreak/>
              <w:t>for Principal Invest</w:t>
            </w:r>
            <w:r w:rsidR="0055471A">
              <w:rPr>
                <w:rFonts w:cs="Arial"/>
                <w:bCs/>
                <w:color w:val="00B050"/>
              </w:rPr>
              <w:t xml:space="preserve">igators have </w:t>
            </w:r>
            <w:r w:rsidR="00DE0CB7">
              <w:rPr>
                <w:rFonts w:cs="Arial"/>
                <w:bCs/>
                <w:color w:val="00B050"/>
              </w:rPr>
              <w:t xml:space="preserve">also </w:t>
            </w:r>
            <w:r w:rsidR="0055471A">
              <w:rPr>
                <w:rFonts w:cs="Arial"/>
                <w:bCs/>
                <w:color w:val="00B050"/>
              </w:rPr>
              <w:t>continued</w:t>
            </w:r>
            <w:r w:rsidR="00D42B2A" w:rsidRPr="00D42B2A">
              <w:rPr>
                <w:rFonts w:cs="Arial"/>
                <w:bCs/>
                <w:color w:val="00B050"/>
              </w:rPr>
              <w:t>, including the addition of a new session on holding Career Conversations</w:t>
            </w:r>
            <w:r w:rsidR="0055471A">
              <w:rPr>
                <w:rFonts w:cs="Arial"/>
                <w:bCs/>
                <w:color w:val="00B050"/>
              </w:rPr>
              <w:t xml:space="preserve"> to the Research Leaders Programme</w:t>
            </w:r>
            <w:r w:rsidR="00724FE6">
              <w:rPr>
                <w:rFonts w:cs="Arial"/>
                <w:bCs/>
                <w:color w:val="00B050"/>
              </w:rPr>
              <w:t>.  Visa and immigration guidance has been developed and is hosted on the staff intranet.</w:t>
            </w:r>
          </w:p>
          <w:p w14:paraId="0AAB5EFD" w14:textId="77777777" w:rsidR="00900416" w:rsidRDefault="00900416" w:rsidP="003B13F6">
            <w:pPr>
              <w:autoSpaceDE w:val="0"/>
              <w:autoSpaceDN w:val="0"/>
              <w:adjustRightInd w:val="0"/>
              <w:rPr>
                <w:rFonts w:cs="Arial"/>
                <w:bCs/>
                <w:color w:val="00B050"/>
              </w:rPr>
            </w:pPr>
          </w:p>
          <w:p w14:paraId="5CACDFE8" w14:textId="4AA3F201" w:rsidR="001216F2" w:rsidRPr="00D42B2A" w:rsidRDefault="00A3583D" w:rsidP="003B13F6">
            <w:pPr>
              <w:autoSpaceDE w:val="0"/>
              <w:autoSpaceDN w:val="0"/>
              <w:adjustRightInd w:val="0"/>
              <w:rPr>
                <w:rFonts w:cs="Arial"/>
                <w:bCs/>
                <w:color w:val="00B050"/>
              </w:rPr>
            </w:pPr>
            <w:r>
              <w:rPr>
                <w:rFonts w:cs="Arial"/>
                <w:bCs/>
                <w:color w:val="C00000"/>
              </w:rPr>
              <w:t>D</w:t>
            </w:r>
            <w:r w:rsidRPr="00BA6752">
              <w:rPr>
                <w:rFonts w:cs="Arial"/>
                <w:bCs/>
                <w:color w:val="C00000"/>
              </w:rPr>
              <w:t xml:space="preserve">evelopments are ongoing and are carried forward to </w:t>
            </w:r>
            <w:r w:rsidR="001216F2">
              <w:rPr>
                <w:rFonts w:cs="Arial"/>
                <w:bCs/>
                <w:color w:val="C00000"/>
              </w:rPr>
              <w:t>2016-2018</w:t>
            </w:r>
            <w:r w:rsidRPr="00BA6752">
              <w:rPr>
                <w:rFonts w:cs="Arial"/>
                <w:bCs/>
                <w:color w:val="C00000"/>
              </w:rPr>
              <w:t xml:space="preserve"> Action Plan</w:t>
            </w:r>
            <w:r w:rsidR="00C23666">
              <w:rPr>
                <w:rFonts w:cs="Arial"/>
                <w:bCs/>
                <w:color w:val="C00000"/>
              </w:rPr>
              <w:t xml:space="preserve"> B4.1/4.2</w:t>
            </w:r>
            <w:r w:rsidR="00900416">
              <w:rPr>
                <w:rFonts w:cs="Arial"/>
                <w:bCs/>
                <w:color w:val="C00000"/>
              </w:rPr>
              <w:t>/4.3/4.4</w:t>
            </w:r>
          </w:p>
          <w:p w14:paraId="3E784626" w14:textId="77777777" w:rsidR="00934349" w:rsidRPr="000017AE" w:rsidRDefault="00934349" w:rsidP="009A1187">
            <w:pPr>
              <w:autoSpaceDE w:val="0"/>
              <w:autoSpaceDN w:val="0"/>
              <w:adjustRightInd w:val="0"/>
              <w:rPr>
                <w:rFonts w:cs="Arial"/>
                <w:b/>
                <w:bCs/>
              </w:rPr>
            </w:pPr>
          </w:p>
        </w:tc>
        <w:tc>
          <w:tcPr>
            <w:tcW w:w="787" w:type="dxa"/>
            <w:shd w:val="clear" w:color="auto" w:fill="92D050"/>
          </w:tcPr>
          <w:p w14:paraId="2727F6CC" w14:textId="77777777" w:rsidR="00934349" w:rsidRPr="009A1187" w:rsidRDefault="00934349" w:rsidP="00205AA9">
            <w:pPr>
              <w:autoSpaceDE w:val="0"/>
              <w:autoSpaceDN w:val="0"/>
              <w:adjustRightInd w:val="0"/>
              <w:rPr>
                <w:rFonts w:cs="Arial"/>
                <w:bCs/>
                <w:color w:val="7030A0"/>
              </w:rPr>
            </w:pPr>
          </w:p>
        </w:tc>
      </w:tr>
      <w:tr w:rsidR="00934349" w14:paraId="4CAB5050" w14:textId="77777777" w:rsidTr="00724FE6">
        <w:trPr>
          <w:trHeight w:val="1211"/>
        </w:trPr>
        <w:tc>
          <w:tcPr>
            <w:tcW w:w="5084" w:type="dxa"/>
            <w:vMerge/>
          </w:tcPr>
          <w:p w14:paraId="342DA895" w14:textId="77777777" w:rsidR="00934349" w:rsidRPr="000017AE" w:rsidRDefault="00934349" w:rsidP="000017AE">
            <w:pPr>
              <w:autoSpaceDE w:val="0"/>
              <w:autoSpaceDN w:val="0"/>
              <w:adjustRightInd w:val="0"/>
              <w:rPr>
                <w:rFonts w:cs="Arial"/>
                <w:b/>
                <w:bCs/>
              </w:rPr>
            </w:pPr>
          </w:p>
        </w:tc>
        <w:tc>
          <w:tcPr>
            <w:tcW w:w="8077" w:type="dxa"/>
            <w:vMerge/>
          </w:tcPr>
          <w:p w14:paraId="56A91C1E" w14:textId="77777777" w:rsidR="00934349" w:rsidRPr="009A1187" w:rsidRDefault="00934349" w:rsidP="00205AA9">
            <w:pPr>
              <w:autoSpaceDE w:val="0"/>
              <w:autoSpaceDN w:val="0"/>
              <w:adjustRightInd w:val="0"/>
              <w:rPr>
                <w:rFonts w:cs="Arial"/>
                <w:bCs/>
                <w:color w:val="7030A0"/>
              </w:rPr>
            </w:pPr>
          </w:p>
        </w:tc>
        <w:tc>
          <w:tcPr>
            <w:tcW w:w="787" w:type="dxa"/>
          </w:tcPr>
          <w:p w14:paraId="30A88962" w14:textId="77777777" w:rsidR="00934349" w:rsidRPr="009A1187" w:rsidRDefault="00934349" w:rsidP="00205AA9">
            <w:pPr>
              <w:autoSpaceDE w:val="0"/>
              <w:autoSpaceDN w:val="0"/>
              <w:adjustRightInd w:val="0"/>
              <w:rPr>
                <w:rFonts w:cs="Arial"/>
                <w:bCs/>
                <w:color w:val="7030A0"/>
              </w:rPr>
            </w:pPr>
          </w:p>
        </w:tc>
      </w:tr>
      <w:tr w:rsidR="00934349" w14:paraId="62D4F25B" w14:textId="77777777" w:rsidTr="00724FE6">
        <w:trPr>
          <w:trHeight w:val="193"/>
        </w:trPr>
        <w:tc>
          <w:tcPr>
            <w:tcW w:w="5084" w:type="dxa"/>
            <w:vMerge w:val="restart"/>
          </w:tcPr>
          <w:p w14:paraId="6334F37D" w14:textId="77777777" w:rsidR="00934349" w:rsidRPr="000017AE" w:rsidRDefault="00934349" w:rsidP="000017AE">
            <w:pPr>
              <w:autoSpaceDE w:val="0"/>
              <w:autoSpaceDN w:val="0"/>
              <w:adjustRightInd w:val="0"/>
              <w:rPr>
                <w:rFonts w:cs="Arial"/>
              </w:rPr>
            </w:pPr>
            <w:r w:rsidRPr="000017AE">
              <w:rPr>
                <w:rFonts w:cs="Arial"/>
              </w:rPr>
              <w:t>.2 All research managers should be provided with guidelines as to what their responsibilities are and the structures in place to support them.</w:t>
            </w:r>
          </w:p>
          <w:p w14:paraId="016DE7DE" w14:textId="77777777" w:rsidR="00934349" w:rsidRPr="000017AE" w:rsidRDefault="00934349" w:rsidP="000017AE">
            <w:pPr>
              <w:autoSpaceDE w:val="0"/>
              <w:autoSpaceDN w:val="0"/>
              <w:adjustRightInd w:val="0"/>
              <w:rPr>
                <w:rFonts w:cs="Arial"/>
                <w:i/>
                <w:iCs/>
              </w:rPr>
            </w:pPr>
            <w:r w:rsidRPr="000017AE">
              <w:rPr>
                <w:rFonts w:cs="Arial"/>
                <w:i/>
                <w:iCs/>
              </w:rPr>
              <w:t>HUMRS</w:t>
            </w:r>
          </w:p>
          <w:p w14:paraId="7064E0E0" w14:textId="77777777" w:rsidR="00934349" w:rsidRPr="000017AE" w:rsidRDefault="00934349" w:rsidP="000017AE">
            <w:pPr>
              <w:autoSpaceDE w:val="0"/>
              <w:autoSpaceDN w:val="0"/>
              <w:adjustRightInd w:val="0"/>
              <w:rPr>
                <w:rFonts w:cs="Arial"/>
                <w:b/>
                <w:bCs/>
              </w:rPr>
            </w:pPr>
          </w:p>
        </w:tc>
        <w:tc>
          <w:tcPr>
            <w:tcW w:w="8077" w:type="dxa"/>
            <w:vMerge w:val="restart"/>
          </w:tcPr>
          <w:p w14:paraId="6913D82D" w14:textId="77777777" w:rsidR="00934349" w:rsidRPr="005208BF" w:rsidRDefault="00881376" w:rsidP="001748A9">
            <w:pPr>
              <w:autoSpaceDE w:val="0"/>
              <w:autoSpaceDN w:val="0"/>
              <w:adjustRightInd w:val="0"/>
              <w:rPr>
                <w:rFonts w:cs="Arial"/>
                <w:bCs/>
              </w:rPr>
            </w:pPr>
            <w:r>
              <w:rPr>
                <w:rFonts w:cs="Arial"/>
                <w:bCs/>
              </w:rPr>
              <w:t xml:space="preserve">PARTIALLY COMPLETED.  </w:t>
            </w:r>
            <w:r w:rsidR="00934349" w:rsidRPr="005208BF">
              <w:rPr>
                <w:rFonts w:cs="Arial"/>
                <w:bCs/>
              </w:rPr>
              <w:t xml:space="preserve">Draft guidelines </w:t>
            </w:r>
            <w:r w:rsidR="005208BF" w:rsidRPr="005208BF">
              <w:rPr>
                <w:rFonts w:cs="Arial"/>
                <w:bCs/>
              </w:rPr>
              <w:t>have been compiled but need to be formally approved</w:t>
            </w:r>
            <w:r w:rsidR="00934349" w:rsidRPr="005208BF">
              <w:rPr>
                <w:rFonts w:cs="Arial"/>
                <w:bCs/>
              </w:rPr>
              <w:t xml:space="preserve">. </w:t>
            </w:r>
            <w:r w:rsidR="005208BF" w:rsidRPr="005208BF">
              <w:rPr>
                <w:rFonts w:cs="Arial"/>
                <w:bCs/>
              </w:rPr>
              <w:t>T</w:t>
            </w:r>
            <w:r w:rsidR="00934349" w:rsidRPr="005208BF">
              <w:rPr>
                <w:rFonts w:cs="Arial"/>
                <w:bCs/>
              </w:rPr>
              <w:t xml:space="preserve">hese guidelines </w:t>
            </w:r>
            <w:r w:rsidR="005208BF" w:rsidRPr="005208BF">
              <w:rPr>
                <w:rFonts w:cs="Arial"/>
                <w:bCs/>
              </w:rPr>
              <w:t xml:space="preserve">will </w:t>
            </w:r>
            <w:r w:rsidR="00934349" w:rsidRPr="005208BF">
              <w:rPr>
                <w:rFonts w:cs="Arial"/>
                <w:bCs/>
              </w:rPr>
              <w:t xml:space="preserve">be linked formally to the </w:t>
            </w:r>
            <w:r w:rsidR="005208BF" w:rsidRPr="005208BF">
              <w:rPr>
                <w:rFonts w:cs="Arial"/>
                <w:bCs/>
              </w:rPr>
              <w:t xml:space="preserve">University’s </w:t>
            </w:r>
            <w:r w:rsidR="00934349" w:rsidRPr="005208BF">
              <w:rPr>
                <w:rFonts w:cs="Arial"/>
                <w:bCs/>
              </w:rPr>
              <w:t>Research Governance Framework.</w:t>
            </w:r>
          </w:p>
          <w:p w14:paraId="395923D2" w14:textId="77777777" w:rsidR="00934349" w:rsidRPr="005208BF" w:rsidRDefault="00934349" w:rsidP="001748A9">
            <w:pPr>
              <w:autoSpaceDE w:val="0"/>
              <w:autoSpaceDN w:val="0"/>
              <w:adjustRightInd w:val="0"/>
              <w:rPr>
                <w:rFonts w:cs="Arial"/>
                <w:bCs/>
              </w:rPr>
            </w:pPr>
            <w:r w:rsidRPr="005208BF">
              <w:rPr>
                <w:rFonts w:cs="Arial"/>
                <w:bCs/>
              </w:rPr>
              <w:t>A</w:t>
            </w:r>
            <w:r w:rsidR="005208BF" w:rsidRPr="005208BF">
              <w:rPr>
                <w:rFonts w:cs="Arial"/>
                <w:bCs/>
              </w:rPr>
              <w:t>ction:</w:t>
            </w:r>
            <w:r w:rsidRPr="005208BF">
              <w:rPr>
                <w:rFonts w:cs="Arial"/>
                <w:bCs/>
              </w:rPr>
              <w:t xml:space="preserve"> </w:t>
            </w:r>
            <w:r w:rsidR="005208BF" w:rsidRPr="005208BF">
              <w:rPr>
                <w:rFonts w:cs="Arial"/>
                <w:bCs/>
              </w:rPr>
              <w:t>to be approved by P</w:t>
            </w:r>
            <w:r w:rsidR="00616B38">
              <w:rPr>
                <w:rFonts w:cs="Arial"/>
                <w:bCs/>
              </w:rPr>
              <w:t xml:space="preserve">ro </w:t>
            </w:r>
            <w:r w:rsidR="005208BF" w:rsidRPr="005208BF">
              <w:rPr>
                <w:rFonts w:cs="Arial"/>
                <w:bCs/>
              </w:rPr>
              <w:t>V</w:t>
            </w:r>
            <w:r w:rsidR="00616B38">
              <w:rPr>
                <w:rFonts w:cs="Arial"/>
                <w:bCs/>
              </w:rPr>
              <w:t>ice-</w:t>
            </w:r>
            <w:r w:rsidR="005208BF" w:rsidRPr="005208BF">
              <w:rPr>
                <w:rFonts w:cs="Arial"/>
                <w:bCs/>
              </w:rPr>
              <w:t>C</w:t>
            </w:r>
            <w:r w:rsidR="00616B38">
              <w:rPr>
                <w:rFonts w:cs="Arial"/>
                <w:bCs/>
              </w:rPr>
              <w:t>hancellor</w:t>
            </w:r>
            <w:r w:rsidR="005208BF" w:rsidRPr="005208BF">
              <w:rPr>
                <w:rFonts w:cs="Arial"/>
                <w:bCs/>
              </w:rPr>
              <w:t xml:space="preserve"> Research, Innovation and Enterprise.</w:t>
            </w:r>
          </w:p>
          <w:p w14:paraId="2BBFF13A" w14:textId="77777777" w:rsidR="00934349" w:rsidRDefault="005208BF" w:rsidP="005208BF">
            <w:pPr>
              <w:autoSpaceDE w:val="0"/>
              <w:autoSpaceDN w:val="0"/>
              <w:adjustRightInd w:val="0"/>
              <w:rPr>
                <w:rFonts w:cs="Arial"/>
                <w:bCs/>
              </w:rPr>
            </w:pPr>
            <w:r w:rsidRPr="005208BF">
              <w:rPr>
                <w:rFonts w:cs="Arial"/>
                <w:bCs/>
              </w:rPr>
              <w:t>Timescale:  to be published by December 2012.</w:t>
            </w:r>
          </w:p>
          <w:p w14:paraId="7D9611E9" w14:textId="77777777" w:rsidR="00A836AF" w:rsidRDefault="00A836AF" w:rsidP="005208BF">
            <w:pPr>
              <w:autoSpaceDE w:val="0"/>
              <w:autoSpaceDN w:val="0"/>
              <w:adjustRightInd w:val="0"/>
              <w:rPr>
                <w:rFonts w:cs="Arial"/>
                <w:bCs/>
              </w:rPr>
            </w:pPr>
          </w:p>
          <w:p w14:paraId="013A21AB" w14:textId="77777777" w:rsidR="008D4AE8" w:rsidRDefault="008D4AE8" w:rsidP="005230C6">
            <w:pPr>
              <w:autoSpaceDE w:val="0"/>
              <w:autoSpaceDN w:val="0"/>
              <w:adjustRightInd w:val="0"/>
              <w:rPr>
                <w:rFonts w:cs="Arial"/>
                <w:bCs/>
                <w:color w:val="4F81BD" w:themeColor="accent1"/>
              </w:rPr>
            </w:pPr>
            <w:r w:rsidRPr="008D4AE8">
              <w:rPr>
                <w:rFonts w:cs="Arial"/>
                <w:bCs/>
                <w:color w:val="4F81BD" w:themeColor="accent1"/>
              </w:rPr>
              <w:t xml:space="preserve">Sept 2014:  </w:t>
            </w:r>
            <w:r w:rsidR="005230C6">
              <w:rPr>
                <w:rFonts w:cs="Arial"/>
                <w:bCs/>
                <w:color w:val="4F81BD" w:themeColor="accent1"/>
              </w:rPr>
              <w:t xml:space="preserve">As above.  </w:t>
            </w:r>
            <w:r w:rsidRPr="008D4AE8">
              <w:rPr>
                <w:rFonts w:cs="Arial"/>
                <w:bCs/>
                <w:color w:val="4F81BD" w:themeColor="accent1"/>
              </w:rPr>
              <w:t>DVC to bring to the attention of PVC Research (</w:t>
            </w:r>
            <w:r w:rsidR="005230C6">
              <w:rPr>
                <w:rFonts w:cs="Arial"/>
                <w:bCs/>
                <w:color w:val="4F81BD" w:themeColor="accent1"/>
              </w:rPr>
              <w:t>completed – met 14</w:t>
            </w:r>
            <w:r w:rsidR="005230C6" w:rsidRPr="005230C6">
              <w:rPr>
                <w:rFonts w:cs="Arial"/>
                <w:bCs/>
                <w:color w:val="4F81BD" w:themeColor="accent1"/>
                <w:vertAlign w:val="superscript"/>
              </w:rPr>
              <w:t>th</w:t>
            </w:r>
            <w:r w:rsidR="005230C6">
              <w:rPr>
                <w:rFonts w:cs="Arial"/>
                <w:bCs/>
                <w:color w:val="4F81BD" w:themeColor="accent1"/>
              </w:rPr>
              <w:t xml:space="preserve"> July, 2014)</w:t>
            </w:r>
          </w:p>
          <w:p w14:paraId="2E2A40B7" w14:textId="77777777" w:rsidR="00D56D6F" w:rsidRDefault="00D56D6F" w:rsidP="005230C6">
            <w:pPr>
              <w:autoSpaceDE w:val="0"/>
              <w:autoSpaceDN w:val="0"/>
              <w:adjustRightInd w:val="0"/>
              <w:rPr>
                <w:rFonts w:cs="Arial"/>
                <w:bCs/>
                <w:color w:val="4F81BD" w:themeColor="accent1"/>
              </w:rPr>
            </w:pPr>
          </w:p>
          <w:p w14:paraId="26016AAD" w14:textId="567DE0F7" w:rsidR="00D81B90" w:rsidRPr="001216F2" w:rsidRDefault="001216F2" w:rsidP="005230C6">
            <w:pPr>
              <w:autoSpaceDE w:val="0"/>
              <w:autoSpaceDN w:val="0"/>
              <w:adjustRightInd w:val="0"/>
              <w:rPr>
                <w:rFonts w:cs="Arial"/>
                <w:bCs/>
                <w:color w:val="00B050"/>
              </w:rPr>
            </w:pPr>
            <w:r w:rsidRPr="001216F2">
              <w:rPr>
                <w:rFonts w:cs="Arial"/>
                <w:bCs/>
                <w:color w:val="00B050"/>
              </w:rPr>
              <w:t>July 2016</w:t>
            </w:r>
            <w:r>
              <w:rPr>
                <w:rFonts w:cs="Arial"/>
                <w:bCs/>
                <w:color w:val="00B050"/>
              </w:rPr>
              <w:t>: Ongoing development of Guidance for PIs will take into account current initiatives to define academic roles and expectations</w:t>
            </w:r>
          </w:p>
          <w:p w14:paraId="08BA4934" w14:textId="77777777" w:rsidR="00900416" w:rsidRDefault="00900416" w:rsidP="005230C6">
            <w:pPr>
              <w:autoSpaceDE w:val="0"/>
              <w:autoSpaceDN w:val="0"/>
              <w:adjustRightInd w:val="0"/>
              <w:rPr>
                <w:rFonts w:cs="Arial"/>
                <w:bCs/>
                <w:color w:val="4F81BD" w:themeColor="accent1"/>
              </w:rPr>
            </w:pPr>
          </w:p>
          <w:p w14:paraId="2C9A27C0" w14:textId="1A9263AC" w:rsidR="00D56D6F" w:rsidRDefault="00900416" w:rsidP="005230C6">
            <w:pPr>
              <w:autoSpaceDE w:val="0"/>
              <w:autoSpaceDN w:val="0"/>
              <w:adjustRightInd w:val="0"/>
              <w:rPr>
                <w:rFonts w:cs="Arial"/>
                <w:bCs/>
                <w:color w:val="4F81BD" w:themeColor="accent1"/>
              </w:rPr>
            </w:pPr>
            <w:r w:rsidRPr="00900416">
              <w:rPr>
                <w:rFonts w:cs="Arial"/>
                <w:bCs/>
                <w:color w:val="C00000"/>
              </w:rPr>
              <w:t>Developments are ongoing</w:t>
            </w:r>
            <w:r w:rsidR="001216F2">
              <w:rPr>
                <w:rFonts w:cs="Arial"/>
                <w:bCs/>
                <w:color w:val="C00000"/>
              </w:rPr>
              <w:t xml:space="preserve"> and are carried forward to 2016-18</w:t>
            </w:r>
            <w:r w:rsidRPr="00900416">
              <w:rPr>
                <w:rFonts w:cs="Arial"/>
                <w:bCs/>
                <w:color w:val="C00000"/>
              </w:rPr>
              <w:t xml:space="preserve"> Action Plan B4.1/4.2/4.3/4.4</w:t>
            </w:r>
          </w:p>
          <w:p w14:paraId="30F3CE99" w14:textId="77777777" w:rsidR="00D56D6F" w:rsidRDefault="00D56D6F" w:rsidP="005230C6">
            <w:pPr>
              <w:autoSpaceDE w:val="0"/>
              <w:autoSpaceDN w:val="0"/>
              <w:adjustRightInd w:val="0"/>
              <w:rPr>
                <w:rFonts w:cs="Arial"/>
                <w:bCs/>
                <w:color w:val="4F81BD" w:themeColor="accent1"/>
              </w:rPr>
            </w:pPr>
          </w:p>
          <w:p w14:paraId="14499D9D" w14:textId="77777777" w:rsidR="00D56D6F" w:rsidRDefault="00D56D6F" w:rsidP="005230C6">
            <w:pPr>
              <w:autoSpaceDE w:val="0"/>
              <w:autoSpaceDN w:val="0"/>
              <w:adjustRightInd w:val="0"/>
              <w:rPr>
                <w:rFonts w:cs="Arial"/>
                <w:bCs/>
                <w:color w:val="4F81BD" w:themeColor="accent1"/>
              </w:rPr>
            </w:pPr>
          </w:p>
          <w:p w14:paraId="67303995" w14:textId="77777777" w:rsidR="00D56D6F" w:rsidRDefault="00D56D6F" w:rsidP="005230C6">
            <w:pPr>
              <w:autoSpaceDE w:val="0"/>
              <w:autoSpaceDN w:val="0"/>
              <w:adjustRightInd w:val="0"/>
              <w:rPr>
                <w:rFonts w:cs="Arial"/>
                <w:bCs/>
                <w:color w:val="4F81BD" w:themeColor="accent1"/>
              </w:rPr>
            </w:pPr>
          </w:p>
          <w:p w14:paraId="401DEB66" w14:textId="77777777" w:rsidR="00D56D6F" w:rsidRPr="001748A9" w:rsidRDefault="00D56D6F" w:rsidP="005230C6">
            <w:pPr>
              <w:autoSpaceDE w:val="0"/>
              <w:autoSpaceDN w:val="0"/>
              <w:adjustRightInd w:val="0"/>
              <w:rPr>
                <w:rFonts w:cs="Arial"/>
                <w:b/>
                <w:bCs/>
                <w:i/>
              </w:rPr>
            </w:pPr>
          </w:p>
        </w:tc>
        <w:tc>
          <w:tcPr>
            <w:tcW w:w="787" w:type="dxa"/>
            <w:shd w:val="clear" w:color="auto" w:fill="92D050"/>
          </w:tcPr>
          <w:p w14:paraId="56DC772E" w14:textId="77777777" w:rsidR="00934349" w:rsidRPr="00CE1209" w:rsidRDefault="00934349" w:rsidP="00CE1209">
            <w:pPr>
              <w:autoSpaceDE w:val="0"/>
              <w:autoSpaceDN w:val="0"/>
              <w:adjustRightInd w:val="0"/>
              <w:rPr>
                <w:rFonts w:cs="Arial"/>
                <w:bCs/>
                <w:i/>
              </w:rPr>
            </w:pPr>
          </w:p>
        </w:tc>
      </w:tr>
      <w:tr w:rsidR="00934349" w14:paraId="346B0263" w14:textId="77777777" w:rsidTr="00724FE6">
        <w:trPr>
          <w:trHeight w:val="906"/>
        </w:trPr>
        <w:tc>
          <w:tcPr>
            <w:tcW w:w="5084" w:type="dxa"/>
            <w:vMerge/>
          </w:tcPr>
          <w:p w14:paraId="1E627450" w14:textId="77777777" w:rsidR="00934349" w:rsidRPr="000017AE" w:rsidRDefault="00934349" w:rsidP="000017AE">
            <w:pPr>
              <w:autoSpaceDE w:val="0"/>
              <w:autoSpaceDN w:val="0"/>
              <w:adjustRightInd w:val="0"/>
              <w:rPr>
                <w:rFonts w:cs="Arial"/>
              </w:rPr>
            </w:pPr>
          </w:p>
        </w:tc>
        <w:tc>
          <w:tcPr>
            <w:tcW w:w="8077" w:type="dxa"/>
            <w:vMerge/>
          </w:tcPr>
          <w:p w14:paraId="4214E014" w14:textId="77777777" w:rsidR="00934349" w:rsidRPr="00CE1209" w:rsidRDefault="00934349" w:rsidP="00CE1209">
            <w:pPr>
              <w:autoSpaceDE w:val="0"/>
              <w:autoSpaceDN w:val="0"/>
              <w:adjustRightInd w:val="0"/>
              <w:rPr>
                <w:rFonts w:cs="Arial"/>
                <w:bCs/>
                <w:i/>
              </w:rPr>
            </w:pPr>
          </w:p>
        </w:tc>
        <w:tc>
          <w:tcPr>
            <w:tcW w:w="787" w:type="dxa"/>
          </w:tcPr>
          <w:p w14:paraId="35E52FE4" w14:textId="77777777" w:rsidR="00934349" w:rsidRPr="00CE1209" w:rsidRDefault="00934349" w:rsidP="00CE1209">
            <w:pPr>
              <w:autoSpaceDE w:val="0"/>
              <w:autoSpaceDN w:val="0"/>
              <w:adjustRightInd w:val="0"/>
              <w:rPr>
                <w:rFonts w:cs="Arial"/>
                <w:bCs/>
                <w:i/>
              </w:rPr>
            </w:pPr>
          </w:p>
        </w:tc>
      </w:tr>
      <w:tr w:rsidR="00934349" w14:paraId="539B69C7" w14:textId="77777777" w:rsidTr="00724FE6">
        <w:trPr>
          <w:trHeight w:val="287"/>
        </w:trPr>
        <w:tc>
          <w:tcPr>
            <w:tcW w:w="5084" w:type="dxa"/>
            <w:vMerge w:val="restart"/>
          </w:tcPr>
          <w:p w14:paraId="08477186" w14:textId="77777777" w:rsidR="00934349" w:rsidRPr="000017AE" w:rsidRDefault="00934349" w:rsidP="000017AE">
            <w:pPr>
              <w:autoSpaceDE w:val="0"/>
              <w:autoSpaceDN w:val="0"/>
              <w:adjustRightInd w:val="0"/>
              <w:rPr>
                <w:rFonts w:cs="Arial"/>
                <w:i/>
                <w:iCs/>
              </w:rPr>
            </w:pPr>
            <w:r w:rsidRPr="000017AE">
              <w:rPr>
                <w:rFonts w:cs="Arial"/>
              </w:rPr>
              <w:t>.3 Consideration should also be given to whether the training for</w:t>
            </w:r>
            <w:r w:rsidR="00643CC4">
              <w:rPr>
                <w:rFonts w:cs="Arial"/>
              </w:rPr>
              <w:t xml:space="preserve"> </w:t>
            </w:r>
            <w:r w:rsidRPr="000017AE">
              <w:rPr>
                <w:rFonts w:cs="Arial"/>
              </w:rPr>
              <w:t>research managers should be extended so that all those who manage</w:t>
            </w:r>
            <w:r w:rsidR="00643CC4">
              <w:rPr>
                <w:rFonts w:cs="Arial"/>
              </w:rPr>
              <w:t xml:space="preserve"> </w:t>
            </w:r>
            <w:r w:rsidRPr="000017AE">
              <w:rPr>
                <w:rFonts w:cs="Arial"/>
              </w:rPr>
              <w:t>research staff are required to attend a briefing session on their</w:t>
            </w:r>
            <w:r w:rsidR="00643CC4">
              <w:rPr>
                <w:rFonts w:cs="Arial"/>
              </w:rPr>
              <w:t xml:space="preserve"> </w:t>
            </w:r>
            <w:r w:rsidRPr="000017AE">
              <w:rPr>
                <w:rFonts w:cs="Arial"/>
              </w:rPr>
              <w:t xml:space="preserve">responsibilities. </w:t>
            </w:r>
            <w:r w:rsidRPr="000017AE">
              <w:rPr>
                <w:rFonts w:cs="Arial"/>
                <w:i/>
                <w:iCs/>
              </w:rPr>
              <w:t>HR Committee/Research Committee</w:t>
            </w:r>
          </w:p>
          <w:p w14:paraId="37DAE830" w14:textId="77777777" w:rsidR="00934349" w:rsidRPr="000017AE" w:rsidRDefault="00934349" w:rsidP="000017AE">
            <w:pPr>
              <w:autoSpaceDE w:val="0"/>
              <w:autoSpaceDN w:val="0"/>
              <w:adjustRightInd w:val="0"/>
              <w:rPr>
                <w:rFonts w:cs="Arial"/>
                <w:b/>
                <w:bCs/>
              </w:rPr>
            </w:pPr>
          </w:p>
        </w:tc>
        <w:tc>
          <w:tcPr>
            <w:tcW w:w="8077" w:type="dxa"/>
            <w:vMerge w:val="restart"/>
          </w:tcPr>
          <w:p w14:paraId="640A505A" w14:textId="77777777" w:rsidR="00EB48B4" w:rsidRDefault="00EB48B4" w:rsidP="00735DB8">
            <w:pPr>
              <w:autoSpaceDE w:val="0"/>
              <w:autoSpaceDN w:val="0"/>
              <w:adjustRightInd w:val="0"/>
              <w:rPr>
                <w:rFonts w:cs="Arial"/>
                <w:bCs/>
              </w:rPr>
            </w:pPr>
            <w:r>
              <w:rPr>
                <w:rFonts w:cs="Arial"/>
                <w:bCs/>
              </w:rPr>
              <w:t xml:space="preserve">PARTIALLY COMPLETED.  </w:t>
            </w:r>
            <w:r w:rsidR="003B13F6">
              <w:rPr>
                <w:rFonts w:cs="Arial"/>
                <w:bCs/>
              </w:rPr>
              <w:t xml:space="preserve">The Leadership and Management Development Programme for Research Team Leaders includes a briefing session on </w:t>
            </w:r>
            <w:r w:rsidR="00597981">
              <w:rPr>
                <w:rFonts w:cs="Arial"/>
                <w:bCs/>
              </w:rPr>
              <w:t xml:space="preserve">PI responsibilities under the Concordat.  Over 140 members of academic staff have now completed this programme.    </w:t>
            </w:r>
            <w:r>
              <w:rPr>
                <w:rFonts w:cs="Arial"/>
                <w:bCs/>
              </w:rPr>
              <w:t>Agreed that published guidelines will be made available for all managers of research staff and that these should be supplemented with</w:t>
            </w:r>
            <w:r w:rsidR="004B41F7">
              <w:rPr>
                <w:rFonts w:cs="Arial"/>
                <w:bCs/>
              </w:rPr>
              <w:t xml:space="preserve"> </w:t>
            </w:r>
            <w:r>
              <w:rPr>
                <w:rFonts w:cs="Arial"/>
                <w:bCs/>
              </w:rPr>
              <w:t>briefing sessions where/if appropriate.</w:t>
            </w:r>
          </w:p>
          <w:p w14:paraId="4CD620D1" w14:textId="77777777" w:rsidR="00561EB0" w:rsidRDefault="00561EB0" w:rsidP="00735DB8">
            <w:pPr>
              <w:autoSpaceDE w:val="0"/>
              <w:autoSpaceDN w:val="0"/>
              <w:adjustRightInd w:val="0"/>
              <w:rPr>
                <w:rFonts w:cs="Arial"/>
                <w:bCs/>
              </w:rPr>
            </w:pPr>
          </w:p>
          <w:p w14:paraId="4DB5C279" w14:textId="77777777" w:rsidR="00561EB0" w:rsidRDefault="00561EB0" w:rsidP="00735DB8">
            <w:pPr>
              <w:autoSpaceDE w:val="0"/>
              <w:autoSpaceDN w:val="0"/>
              <w:adjustRightInd w:val="0"/>
              <w:rPr>
                <w:rFonts w:cs="Arial"/>
                <w:bCs/>
              </w:rPr>
            </w:pPr>
          </w:p>
          <w:p w14:paraId="7AB98181" w14:textId="77777777" w:rsidR="00934349" w:rsidRDefault="00EB48B4" w:rsidP="00735DB8">
            <w:pPr>
              <w:autoSpaceDE w:val="0"/>
              <w:autoSpaceDN w:val="0"/>
              <w:adjustRightInd w:val="0"/>
              <w:rPr>
                <w:rFonts w:cs="Arial"/>
                <w:bCs/>
              </w:rPr>
            </w:pPr>
            <w:r>
              <w:rPr>
                <w:rFonts w:cs="Arial"/>
                <w:bCs/>
              </w:rPr>
              <w:t xml:space="preserve">Action: Organisational and Staff Development Team/Heads of College  </w:t>
            </w:r>
          </w:p>
          <w:p w14:paraId="39AA38E3" w14:textId="77777777" w:rsidR="00EB48B4" w:rsidRDefault="00EB48B4" w:rsidP="00735DB8">
            <w:pPr>
              <w:autoSpaceDE w:val="0"/>
              <w:autoSpaceDN w:val="0"/>
              <w:adjustRightInd w:val="0"/>
              <w:rPr>
                <w:rFonts w:cs="Arial"/>
                <w:bCs/>
              </w:rPr>
            </w:pPr>
            <w:r>
              <w:rPr>
                <w:rFonts w:cs="Arial"/>
                <w:bCs/>
              </w:rPr>
              <w:t>Timescale: January 2013 onwards.</w:t>
            </w:r>
          </w:p>
          <w:p w14:paraId="52551C3A" w14:textId="77777777" w:rsidR="00A836AF" w:rsidRDefault="00A836AF" w:rsidP="00735DB8">
            <w:pPr>
              <w:autoSpaceDE w:val="0"/>
              <w:autoSpaceDN w:val="0"/>
              <w:adjustRightInd w:val="0"/>
              <w:rPr>
                <w:rFonts w:cs="Arial"/>
                <w:bCs/>
              </w:rPr>
            </w:pPr>
          </w:p>
          <w:p w14:paraId="2628CD04" w14:textId="77777777" w:rsidR="00191D57" w:rsidRDefault="00191D57" w:rsidP="005230C6">
            <w:pPr>
              <w:autoSpaceDE w:val="0"/>
              <w:autoSpaceDN w:val="0"/>
              <w:adjustRightInd w:val="0"/>
              <w:rPr>
                <w:rFonts w:cs="Arial"/>
                <w:bCs/>
                <w:color w:val="4F81BD" w:themeColor="accent1"/>
              </w:rPr>
            </w:pPr>
            <w:r w:rsidRPr="00191D57">
              <w:rPr>
                <w:rFonts w:cs="Arial"/>
                <w:bCs/>
                <w:color w:val="4F81BD" w:themeColor="accent1"/>
              </w:rPr>
              <w:t xml:space="preserve">Sept 2014:  </w:t>
            </w:r>
            <w:r w:rsidR="005230C6">
              <w:rPr>
                <w:rFonts w:cs="Arial"/>
                <w:bCs/>
                <w:color w:val="4F81BD" w:themeColor="accent1"/>
              </w:rPr>
              <w:t>Revised guidelines to be published on website following approval of PVC Research.  DVC to raise at next UEB</w:t>
            </w:r>
          </w:p>
          <w:p w14:paraId="064DD42B" w14:textId="77777777" w:rsidR="002C6174" w:rsidRDefault="002C6174" w:rsidP="005230C6">
            <w:pPr>
              <w:autoSpaceDE w:val="0"/>
              <w:autoSpaceDN w:val="0"/>
              <w:adjustRightInd w:val="0"/>
              <w:rPr>
                <w:rFonts w:cs="Arial"/>
                <w:bCs/>
                <w:color w:val="4F81BD" w:themeColor="accent1"/>
              </w:rPr>
            </w:pPr>
          </w:p>
          <w:p w14:paraId="72D1348F" w14:textId="77777777" w:rsidR="002C6174" w:rsidRDefault="00D80BEC" w:rsidP="005230C6">
            <w:pPr>
              <w:autoSpaceDE w:val="0"/>
              <w:autoSpaceDN w:val="0"/>
              <w:adjustRightInd w:val="0"/>
              <w:rPr>
                <w:rFonts w:cs="Arial"/>
                <w:bCs/>
                <w:color w:val="4F81BD" w:themeColor="accent1"/>
              </w:rPr>
            </w:pPr>
            <w:r>
              <w:rPr>
                <w:rFonts w:cs="Arial"/>
                <w:bCs/>
                <w:color w:val="4F81BD" w:themeColor="accent1"/>
              </w:rPr>
              <w:t>ARMA</w:t>
            </w:r>
            <w:r w:rsidR="002C6174">
              <w:rPr>
                <w:rFonts w:cs="Arial"/>
                <w:bCs/>
                <w:color w:val="4F81BD" w:themeColor="accent1"/>
              </w:rPr>
              <w:t xml:space="preserve"> have proposed a new Masters course for Research Administrators.  This will be developed in 2014-15</w:t>
            </w:r>
          </w:p>
          <w:p w14:paraId="5EDA41F7" w14:textId="77777777" w:rsidR="00A836AF" w:rsidRDefault="00A836AF" w:rsidP="005230C6">
            <w:pPr>
              <w:autoSpaceDE w:val="0"/>
              <w:autoSpaceDN w:val="0"/>
              <w:adjustRightInd w:val="0"/>
              <w:rPr>
                <w:rFonts w:cs="Arial"/>
                <w:bCs/>
                <w:color w:val="4F81BD" w:themeColor="accent1"/>
              </w:rPr>
            </w:pPr>
          </w:p>
          <w:p w14:paraId="50F27FE9" w14:textId="77777777" w:rsidR="00561EB0" w:rsidRDefault="000751C9" w:rsidP="005230C6">
            <w:pPr>
              <w:autoSpaceDE w:val="0"/>
              <w:autoSpaceDN w:val="0"/>
              <w:adjustRightInd w:val="0"/>
              <w:rPr>
                <w:rFonts w:cs="Arial"/>
                <w:bCs/>
                <w:color w:val="00B050"/>
              </w:rPr>
            </w:pPr>
            <w:r>
              <w:rPr>
                <w:rFonts w:cs="Arial"/>
                <w:bCs/>
                <w:color w:val="00B050"/>
              </w:rPr>
              <w:t>July</w:t>
            </w:r>
            <w:r w:rsidR="00A3583D">
              <w:rPr>
                <w:rFonts w:cs="Arial"/>
                <w:bCs/>
                <w:color w:val="00B050"/>
              </w:rPr>
              <w:t xml:space="preserve"> 2016</w:t>
            </w:r>
            <w:r w:rsidR="00C077E8">
              <w:rPr>
                <w:rFonts w:cs="Arial"/>
                <w:bCs/>
                <w:color w:val="00B050"/>
              </w:rPr>
              <w:t xml:space="preserve">: </w:t>
            </w:r>
            <w:r w:rsidR="00900416">
              <w:rPr>
                <w:rFonts w:cs="Arial"/>
                <w:bCs/>
                <w:color w:val="00B050"/>
              </w:rPr>
              <w:t xml:space="preserve">A modular </w:t>
            </w:r>
            <w:r w:rsidR="001216F2">
              <w:rPr>
                <w:rFonts w:cs="Arial"/>
                <w:bCs/>
                <w:color w:val="00B050"/>
              </w:rPr>
              <w:t>research admin</w:t>
            </w:r>
            <w:r w:rsidR="00900416">
              <w:rPr>
                <w:rFonts w:cs="Arial"/>
                <w:bCs/>
                <w:color w:val="00B050"/>
              </w:rPr>
              <w:t>i</w:t>
            </w:r>
            <w:r w:rsidR="001216F2">
              <w:rPr>
                <w:rFonts w:cs="Arial"/>
                <w:bCs/>
                <w:color w:val="00B050"/>
              </w:rPr>
              <w:t>s</w:t>
            </w:r>
            <w:r w:rsidR="00900416">
              <w:rPr>
                <w:rFonts w:cs="Arial"/>
                <w:bCs/>
                <w:color w:val="00B050"/>
              </w:rPr>
              <w:t xml:space="preserve">trators programme is in place, managed </w:t>
            </w:r>
            <w:r w:rsidR="001216F2">
              <w:rPr>
                <w:rFonts w:cs="Arial"/>
                <w:bCs/>
                <w:color w:val="00B050"/>
              </w:rPr>
              <w:t>through</w:t>
            </w:r>
            <w:r w:rsidR="00900416">
              <w:rPr>
                <w:rFonts w:cs="Arial"/>
                <w:bCs/>
                <w:color w:val="00B050"/>
              </w:rPr>
              <w:t xml:space="preserve"> the Cardiff ARMA network.  </w:t>
            </w:r>
          </w:p>
          <w:p w14:paraId="6B807D48" w14:textId="77777777" w:rsidR="00561EB0" w:rsidRDefault="00561EB0" w:rsidP="005230C6">
            <w:pPr>
              <w:autoSpaceDE w:val="0"/>
              <w:autoSpaceDN w:val="0"/>
              <w:adjustRightInd w:val="0"/>
              <w:rPr>
                <w:rFonts w:cs="Arial"/>
                <w:bCs/>
                <w:color w:val="00B050"/>
              </w:rPr>
            </w:pPr>
          </w:p>
          <w:p w14:paraId="76218FD9" w14:textId="0221F354" w:rsidR="00A3583D" w:rsidRDefault="00900416" w:rsidP="005230C6">
            <w:pPr>
              <w:autoSpaceDE w:val="0"/>
              <w:autoSpaceDN w:val="0"/>
              <w:adjustRightInd w:val="0"/>
              <w:rPr>
                <w:rFonts w:cs="Arial"/>
                <w:bCs/>
                <w:color w:val="00B050"/>
              </w:rPr>
            </w:pPr>
            <w:r>
              <w:rPr>
                <w:rFonts w:cs="Arial"/>
                <w:bCs/>
                <w:color w:val="00B050"/>
              </w:rPr>
              <w:t xml:space="preserve">Development of management and </w:t>
            </w:r>
            <w:r w:rsidR="001216F2">
              <w:rPr>
                <w:rFonts w:cs="Arial"/>
                <w:bCs/>
                <w:color w:val="00B050"/>
              </w:rPr>
              <w:t>PI capability will be the focus during the 2016-18 plan.</w:t>
            </w:r>
          </w:p>
          <w:p w14:paraId="2747A68C" w14:textId="77777777" w:rsidR="00900416" w:rsidRDefault="00900416" w:rsidP="005230C6">
            <w:pPr>
              <w:autoSpaceDE w:val="0"/>
              <w:autoSpaceDN w:val="0"/>
              <w:adjustRightInd w:val="0"/>
              <w:rPr>
                <w:rFonts w:cs="Arial"/>
                <w:bCs/>
                <w:color w:val="00B050"/>
              </w:rPr>
            </w:pPr>
          </w:p>
          <w:p w14:paraId="073BF54D" w14:textId="1D10726E" w:rsidR="00724FE6" w:rsidRDefault="00900416" w:rsidP="005230C6">
            <w:pPr>
              <w:autoSpaceDE w:val="0"/>
              <w:autoSpaceDN w:val="0"/>
              <w:adjustRightInd w:val="0"/>
              <w:rPr>
                <w:rFonts w:cs="Arial"/>
                <w:bCs/>
                <w:color w:val="C00000"/>
              </w:rPr>
            </w:pPr>
            <w:r w:rsidRPr="00900416">
              <w:rPr>
                <w:rFonts w:cs="Arial"/>
                <w:bCs/>
                <w:color w:val="C00000"/>
              </w:rPr>
              <w:t>Developments are ongoing</w:t>
            </w:r>
            <w:r w:rsidR="00DE0CB7">
              <w:rPr>
                <w:rFonts w:cs="Arial"/>
                <w:bCs/>
                <w:color w:val="C00000"/>
              </w:rPr>
              <w:t xml:space="preserve"> and are carried forward to 2016-18 </w:t>
            </w:r>
            <w:r w:rsidRPr="00900416">
              <w:rPr>
                <w:rFonts w:cs="Arial"/>
                <w:bCs/>
                <w:color w:val="C00000"/>
              </w:rPr>
              <w:t>Action Plan B4.1/4.2/4.3/4.4</w:t>
            </w:r>
          </w:p>
          <w:p w14:paraId="473DAC1E" w14:textId="77777777" w:rsidR="00561EB0" w:rsidRDefault="00561EB0" w:rsidP="005230C6">
            <w:pPr>
              <w:autoSpaceDE w:val="0"/>
              <w:autoSpaceDN w:val="0"/>
              <w:adjustRightInd w:val="0"/>
              <w:rPr>
                <w:rFonts w:cs="Arial"/>
                <w:bCs/>
                <w:color w:val="C00000"/>
              </w:rPr>
            </w:pPr>
          </w:p>
          <w:p w14:paraId="2400D08B" w14:textId="77777777" w:rsidR="00561EB0" w:rsidRDefault="00561EB0" w:rsidP="005230C6">
            <w:pPr>
              <w:autoSpaceDE w:val="0"/>
              <w:autoSpaceDN w:val="0"/>
              <w:adjustRightInd w:val="0"/>
              <w:rPr>
                <w:rFonts w:cs="Arial"/>
                <w:bCs/>
                <w:color w:val="C00000"/>
              </w:rPr>
            </w:pPr>
          </w:p>
          <w:p w14:paraId="4E4D2F93" w14:textId="77777777" w:rsidR="00561EB0" w:rsidRDefault="00561EB0" w:rsidP="005230C6">
            <w:pPr>
              <w:autoSpaceDE w:val="0"/>
              <w:autoSpaceDN w:val="0"/>
              <w:adjustRightInd w:val="0"/>
              <w:rPr>
                <w:rFonts w:cs="Arial"/>
                <w:bCs/>
                <w:color w:val="C00000"/>
              </w:rPr>
            </w:pPr>
          </w:p>
          <w:p w14:paraId="0226F465" w14:textId="77777777" w:rsidR="00561EB0" w:rsidRDefault="00561EB0" w:rsidP="005230C6">
            <w:pPr>
              <w:autoSpaceDE w:val="0"/>
              <w:autoSpaceDN w:val="0"/>
              <w:adjustRightInd w:val="0"/>
              <w:rPr>
                <w:rFonts w:cs="Arial"/>
                <w:bCs/>
                <w:color w:val="C00000"/>
              </w:rPr>
            </w:pPr>
          </w:p>
          <w:p w14:paraId="2B7A7FF0" w14:textId="77777777" w:rsidR="00561EB0" w:rsidRDefault="00561EB0" w:rsidP="005230C6">
            <w:pPr>
              <w:autoSpaceDE w:val="0"/>
              <w:autoSpaceDN w:val="0"/>
              <w:adjustRightInd w:val="0"/>
              <w:rPr>
                <w:rFonts w:cs="Arial"/>
                <w:bCs/>
                <w:color w:val="C00000"/>
              </w:rPr>
            </w:pPr>
          </w:p>
          <w:p w14:paraId="158AEB57" w14:textId="77777777" w:rsidR="00561EB0" w:rsidRDefault="00561EB0" w:rsidP="005230C6">
            <w:pPr>
              <w:autoSpaceDE w:val="0"/>
              <w:autoSpaceDN w:val="0"/>
              <w:adjustRightInd w:val="0"/>
              <w:rPr>
                <w:rFonts w:cs="Arial"/>
                <w:bCs/>
                <w:color w:val="C00000"/>
              </w:rPr>
            </w:pPr>
          </w:p>
          <w:p w14:paraId="0D732839" w14:textId="77777777" w:rsidR="00561EB0" w:rsidRDefault="00561EB0" w:rsidP="005230C6">
            <w:pPr>
              <w:autoSpaceDE w:val="0"/>
              <w:autoSpaceDN w:val="0"/>
              <w:adjustRightInd w:val="0"/>
              <w:rPr>
                <w:rFonts w:cs="Arial"/>
                <w:bCs/>
                <w:color w:val="C00000"/>
              </w:rPr>
            </w:pPr>
          </w:p>
          <w:p w14:paraId="15DACE5A" w14:textId="77777777" w:rsidR="00561EB0" w:rsidRDefault="00561EB0" w:rsidP="005230C6">
            <w:pPr>
              <w:autoSpaceDE w:val="0"/>
              <w:autoSpaceDN w:val="0"/>
              <w:adjustRightInd w:val="0"/>
              <w:rPr>
                <w:rFonts w:cs="Arial"/>
                <w:bCs/>
                <w:color w:val="C00000"/>
              </w:rPr>
            </w:pPr>
          </w:p>
          <w:p w14:paraId="062B1CA7" w14:textId="77777777" w:rsidR="00561EB0" w:rsidRDefault="00561EB0" w:rsidP="005230C6">
            <w:pPr>
              <w:autoSpaceDE w:val="0"/>
              <w:autoSpaceDN w:val="0"/>
              <w:adjustRightInd w:val="0"/>
              <w:rPr>
                <w:rFonts w:cs="Arial"/>
                <w:bCs/>
                <w:color w:val="C00000"/>
              </w:rPr>
            </w:pPr>
          </w:p>
          <w:p w14:paraId="3EF6F0DC" w14:textId="77777777" w:rsidR="00561EB0" w:rsidRDefault="00561EB0" w:rsidP="005230C6">
            <w:pPr>
              <w:autoSpaceDE w:val="0"/>
              <w:autoSpaceDN w:val="0"/>
              <w:adjustRightInd w:val="0"/>
              <w:rPr>
                <w:rFonts w:cs="Arial"/>
                <w:bCs/>
                <w:color w:val="C00000"/>
              </w:rPr>
            </w:pPr>
          </w:p>
          <w:p w14:paraId="2282F89F" w14:textId="77777777" w:rsidR="00561EB0" w:rsidRDefault="00561EB0" w:rsidP="005230C6">
            <w:pPr>
              <w:autoSpaceDE w:val="0"/>
              <w:autoSpaceDN w:val="0"/>
              <w:adjustRightInd w:val="0"/>
              <w:rPr>
                <w:rFonts w:cs="Arial"/>
                <w:bCs/>
                <w:color w:val="C00000"/>
              </w:rPr>
            </w:pPr>
          </w:p>
          <w:p w14:paraId="1588B74B" w14:textId="77777777" w:rsidR="00561EB0" w:rsidRDefault="00561EB0" w:rsidP="005230C6">
            <w:pPr>
              <w:autoSpaceDE w:val="0"/>
              <w:autoSpaceDN w:val="0"/>
              <w:adjustRightInd w:val="0"/>
              <w:rPr>
                <w:rFonts w:cs="Arial"/>
                <w:bCs/>
                <w:color w:val="C00000"/>
              </w:rPr>
            </w:pPr>
          </w:p>
          <w:p w14:paraId="00985FFD" w14:textId="77777777" w:rsidR="00A836AF" w:rsidRPr="001748A9" w:rsidRDefault="00A836AF" w:rsidP="005230C6">
            <w:pPr>
              <w:autoSpaceDE w:val="0"/>
              <w:autoSpaceDN w:val="0"/>
              <w:adjustRightInd w:val="0"/>
              <w:rPr>
                <w:rFonts w:cs="Arial"/>
                <w:bCs/>
                <w:color w:val="7030A0"/>
              </w:rPr>
            </w:pPr>
          </w:p>
        </w:tc>
        <w:tc>
          <w:tcPr>
            <w:tcW w:w="787" w:type="dxa"/>
            <w:shd w:val="clear" w:color="auto" w:fill="92D050"/>
          </w:tcPr>
          <w:p w14:paraId="70A70C9A" w14:textId="77777777" w:rsidR="00934349" w:rsidRPr="001748A9" w:rsidRDefault="00934349" w:rsidP="00735DB8">
            <w:pPr>
              <w:autoSpaceDE w:val="0"/>
              <w:autoSpaceDN w:val="0"/>
              <w:adjustRightInd w:val="0"/>
              <w:rPr>
                <w:rFonts w:cs="Arial"/>
                <w:bCs/>
                <w:color w:val="7030A0"/>
              </w:rPr>
            </w:pPr>
          </w:p>
        </w:tc>
      </w:tr>
      <w:tr w:rsidR="00934349" w14:paraId="5C9AE495" w14:textId="77777777" w:rsidTr="00724FE6">
        <w:trPr>
          <w:trHeight w:val="1211"/>
        </w:trPr>
        <w:tc>
          <w:tcPr>
            <w:tcW w:w="5084" w:type="dxa"/>
            <w:vMerge/>
          </w:tcPr>
          <w:p w14:paraId="0C35EA03" w14:textId="77777777" w:rsidR="00934349" w:rsidRPr="000017AE" w:rsidRDefault="00934349" w:rsidP="000017AE">
            <w:pPr>
              <w:autoSpaceDE w:val="0"/>
              <w:autoSpaceDN w:val="0"/>
              <w:adjustRightInd w:val="0"/>
              <w:rPr>
                <w:rFonts w:cs="Arial"/>
              </w:rPr>
            </w:pPr>
          </w:p>
        </w:tc>
        <w:tc>
          <w:tcPr>
            <w:tcW w:w="8077" w:type="dxa"/>
            <w:vMerge/>
          </w:tcPr>
          <w:p w14:paraId="0B5F2C17" w14:textId="77777777" w:rsidR="00934349" w:rsidRPr="001748A9" w:rsidRDefault="00934349" w:rsidP="00735DB8">
            <w:pPr>
              <w:autoSpaceDE w:val="0"/>
              <w:autoSpaceDN w:val="0"/>
              <w:adjustRightInd w:val="0"/>
              <w:rPr>
                <w:rFonts w:cs="Arial"/>
                <w:bCs/>
                <w:color w:val="7030A0"/>
              </w:rPr>
            </w:pPr>
          </w:p>
        </w:tc>
        <w:tc>
          <w:tcPr>
            <w:tcW w:w="787" w:type="dxa"/>
          </w:tcPr>
          <w:p w14:paraId="5D2B2E45" w14:textId="77777777" w:rsidR="00934349" w:rsidRPr="001748A9" w:rsidRDefault="00934349" w:rsidP="00735DB8">
            <w:pPr>
              <w:autoSpaceDE w:val="0"/>
              <w:autoSpaceDN w:val="0"/>
              <w:adjustRightInd w:val="0"/>
              <w:rPr>
                <w:rFonts w:cs="Arial"/>
                <w:bCs/>
                <w:color w:val="7030A0"/>
              </w:rPr>
            </w:pPr>
          </w:p>
        </w:tc>
      </w:tr>
      <w:tr w:rsidR="00934349" w14:paraId="304B0C09" w14:textId="77777777" w:rsidTr="00561EB0">
        <w:trPr>
          <w:trHeight w:val="284"/>
        </w:trPr>
        <w:tc>
          <w:tcPr>
            <w:tcW w:w="5084" w:type="dxa"/>
            <w:vMerge w:val="restart"/>
          </w:tcPr>
          <w:p w14:paraId="3D4007F6" w14:textId="099DF1EE" w:rsidR="00934349" w:rsidRPr="000017AE" w:rsidRDefault="00724FE6" w:rsidP="00724FE6">
            <w:pPr>
              <w:autoSpaceDE w:val="0"/>
              <w:autoSpaceDN w:val="0"/>
              <w:adjustRightInd w:val="0"/>
              <w:rPr>
                <w:rFonts w:cs="Arial"/>
                <w:b/>
                <w:bCs/>
              </w:rPr>
            </w:pPr>
            <w:r w:rsidRPr="00724FE6">
              <w:rPr>
                <w:rFonts w:cs="Arial"/>
                <w:b/>
                <w:bCs/>
              </w:rPr>
              <w:lastRenderedPageBreak/>
              <w:t>Increase effectiveness of and participation in appraisal for both research staff and PIs, and ensuring that PI appraisals routinely include a review of PIs as managers. Schools</w:t>
            </w:r>
          </w:p>
        </w:tc>
        <w:tc>
          <w:tcPr>
            <w:tcW w:w="8077" w:type="dxa"/>
            <w:vMerge w:val="restart"/>
          </w:tcPr>
          <w:p w14:paraId="5C7E4E6B" w14:textId="0D566A6E" w:rsidR="00934349" w:rsidRPr="001D6BF3" w:rsidRDefault="001D6BF3" w:rsidP="00E539D6">
            <w:pPr>
              <w:autoSpaceDE w:val="0"/>
              <w:autoSpaceDN w:val="0"/>
              <w:adjustRightInd w:val="0"/>
              <w:rPr>
                <w:rFonts w:cs="Arial"/>
                <w:bCs/>
              </w:rPr>
            </w:pPr>
            <w:r>
              <w:rPr>
                <w:rFonts w:cs="Arial"/>
                <w:bCs/>
              </w:rPr>
              <w:t>ONGOING.  During the review period there was a marked increase in participat</w:t>
            </w:r>
            <w:r w:rsidR="00561EB0">
              <w:rPr>
                <w:rFonts w:cs="Arial"/>
                <w:bCs/>
              </w:rPr>
              <w:t>ion in appraisal for both re</w:t>
            </w:r>
            <w:r>
              <w:rPr>
                <w:rFonts w:cs="Arial"/>
                <w:bCs/>
              </w:rPr>
              <w:t>search staff and PIs.</w:t>
            </w:r>
          </w:p>
          <w:p w14:paraId="749347D8" w14:textId="77777777" w:rsidR="00934349" w:rsidRDefault="00934349" w:rsidP="00E539D6">
            <w:pPr>
              <w:autoSpaceDE w:val="0"/>
              <w:autoSpaceDN w:val="0"/>
              <w:adjustRightInd w:val="0"/>
              <w:rPr>
                <w:rFonts w:cs="Arial"/>
                <w:bCs/>
                <w:i/>
              </w:rPr>
            </w:pPr>
          </w:p>
          <w:tbl>
            <w:tblPr>
              <w:tblStyle w:val="TableGrid"/>
              <w:tblW w:w="0" w:type="auto"/>
              <w:tblLook w:val="04A0" w:firstRow="1" w:lastRow="0" w:firstColumn="1" w:lastColumn="0" w:noHBand="0" w:noVBand="1"/>
            </w:tblPr>
            <w:tblGrid>
              <w:gridCol w:w="2285"/>
              <w:gridCol w:w="882"/>
              <w:gridCol w:w="708"/>
              <w:gridCol w:w="2007"/>
              <w:gridCol w:w="708"/>
              <w:gridCol w:w="708"/>
            </w:tblGrid>
            <w:tr w:rsidR="00BC0A55" w14:paraId="1C32DD6C" w14:textId="77777777" w:rsidTr="00A70368">
              <w:tc>
                <w:tcPr>
                  <w:tcW w:w="2285" w:type="dxa"/>
                </w:tcPr>
                <w:p w14:paraId="513815AA" w14:textId="77777777" w:rsidR="00BC0A55" w:rsidRDefault="00BC0A55" w:rsidP="00E539D6">
                  <w:pPr>
                    <w:autoSpaceDE w:val="0"/>
                    <w:autoSpaceDN w:val="0"/>
                    <w:adjustRightInd w:val="0"/>
                    <w:rPr>
                      <w:rFonts w:cs="Arial"/>
                      <w:bCs/>
                      <w:i/>
                    </w:rPr>
                  </w:pPr>
                </w:p>
              </w:tc>
              <w:tc>
                <w:tcPr>
                  <w:tcW w:w="882" w:type="dxa"/>
                </w:tcPr>
                <w:p w14:paraId="6FA3FFAF" w14:textId="77777777" w:rsidR="00BC0A55" w:rsidRDefault="00BC0A55" w:rsidP="00E539D6">
                  <w:pPr>
                    <w:autoSpaceDE w:val="0"/>
                    <w:autoSpaceDN w:val="0"/>
                    <w:adjustRightInd w:val="0"/>
                    <w:rPr>
                      <w:rFonts w:cs="Arial"/>
                      <w:bCs/>
                      <w:i/>
                    </w:rPr>
                  </w:pPr>
                  <w:r>
                    <w:rPr>
                      <w:rFonts w:cs="Arial"/>
                      <w:bCs/>
                      <w:i/>
                    </w:rPr>
                    <w:t xml:space="preserve">2010 </w:t>
                  </w:r>
                </w:p>
              </w:tc>
              <w:tc>
                <w:tcPr>
                  <w:tcW w:w="708" w:type="dxa"/>
                </w:tcPr>
                <w:p w14:paraId="0194D01E" w14:textId="77777777" w:rsidR="00BC0A55" w:rsidRDefault="00BC0A55" w:rsidP="00E539D6">
                  <w:pPr>
                    <w:autoSpaceDE w:val="0"/>
                    <w:autoSpaceDN w:val="0"/>
                    <w:adjustRightInd w:val="0"/>
                    <w:rPr>
                      <w:rFonts w:cs="Arial"/>
                      <w:bCs/>
                      <w:i/>
                    </w:rPr>
                  </w:pPr>
                  <w:r>
                    <w:rPr>
                      <w:rFonts w:cs="Arial"/>
                      <w:bCs/>
                      <w:i/>
                    </w:rPr>
                    <w:t>2012</w:t>
                  </w:r>
                </w:p>
              </w:tc>
              <w:tc>
                <w:tcPr>
                  <w:tcW w:w="2007" w:type="dxa"/>
                </w:tcPr>
                <w:p w14:paraId="4500C5F9" w14:textId="77777777" w:rsidR="00BC0A55" w:rsidRPr="004663C5" w:rsidRDefault="00BC0A55" w:rsidP="00A70368">
                  <w:pPr>
                    <w:autoSpaceDE w:val="0"/>
                    <w:autoSpaceDN w:val="0"/>
                    <w:adjustRightInd w:val="0"/>
                    <w:rPr>
                      <w:rFonts w:cs="Arial"/>
                      <w:bCs/>
                      <w:i/>
                    </w:rPr>
                  </w:pPr>
                </w:p>
              </w:tc>
              <w:tc>
                <w:tcPr>
                  <w:tcW w:w="708" w:type="dxa"/>
                </w:tcPr>
                <w:p w14:paraId="49B7A857" w14:textId="77777777" w:rsidR="00BC0A55" w:rsidRDefault="00BC0A55" w:rsidP="00A70368">
                  <w:pPr>
                    <w:autoSpaceDE w:val="0"/>
                    <w:autoSpaceDN w:val="0"/>
                    <w:adjustRightInd w:val="0"/>
                    <w:rPr>
                      <w:rFonts w:cs="Arial"/>
                      <w:bCs/>
                      <w:i/>
                    </w:rPr>
                  </w:pPr>
                  <w:r>
                    <w:rPr>
                      <w:rFonts w:cs="Arial"/>
                      <w:bCs/>
                      <w:i/>
                    </w:rPr>
                    <w:t xml:space="preserve">2010 </w:t>
                  </w:r>
                </w:p>
              </w:tc>
              <w:tc>
                <w:tcPr>
                  <w:tcW w:w="708" w:type="dxa"/>
                </w:tcPr>
                <w:p w14:paraId="25C1F077" w14:textId="77777777" w:rsidR="00BC0A55" w:rsidRDefault="00BC0A55" w:rsidP="00A70368">
                  <w:pPr>
                    <w:autoSpaceDE w:val="0"/>
                    <w:autoSpaceDN w:val="0"/>
                    <w:adjustRightInd w:val="0"/>
                    <w:rPr>
                      <w:rFonts w:cs="Arial"/>
                      <w:bCs/>
                      <w:i/>
                    </w:rPr>
                  </w:pPr>
                  <w:r>
                    <w:rPr>
                      <w:rFonts w:cs="Arial"/>
                      <w:bCs/>
                      <w:i/>
                    </w:rPr>
                    <w:t>2012</w:t>
                  </w:r>
                </w:p>
              </w:tc>
            </w:tr>
            <w:tr w:rsidR="00BC0A55" w14:paraId="39867F31" w14:textId="77777777" w:rsidTr="00BC0A55">
              <w:tc>
                <w:tcPr>
                  <w:tcW w:w="2285" w:type="dxa"/>
                </w:tcPr>
                <w:p w14:paraId="66654A0E" w14:textId="77777777" w:rsidR="00BC0A55" w:rsidRDefault="00BC0A55" w:rsidP="00D85C61">
                  <w:pPr>
                    <w:autoSpaceDE w:val="0"/>
                    <w:autoSpaceDN w:val="0"/>
                    <w:adjustRightInd w:val="0"/>
                    <w:rPr>
                      <w:rFonts w:cs="Arial"/>
                      <w:bCs/>
                      <w:i/>
                    </w:rPr>
                  </w:pPr>
                  <w:r w:rsidRPr="004663C5">
                    <w:rPr>
                      <w:rFonts w:cs="Arial"/>
                      <w:b/>
                      <w:bCs/>
                      <w:i/>
                    </w:rPr>
                    <w:t>Professors:</w:t>
                  </w:r>
                  <w:r>
                    <w:rPr>
                      <w:rFonts w:cs="Arial"/>
                      <w:bCs/>
                      <w:i/>
                    </w:rPr>
                    <w:br/>
                  </w:r>
                </w:p>
              </w:tc>
              <w:tc>
                <w:tcPr>
                  <w:tcW w:w="882" w:type="dxa"/>
                </w:tcPr>
                <w:p w14:paraId="56D6E269" w14:textId="77777777" w:rsidR="00BC0A55" w:rsidRDefault="00BC0A55" w:rsidP="00E539D6">
                  <w:pPr>
                    <w:autoSpaceDE w:val="0"/>
                    <w:autoSpaceDN w:val="0"/>
                    <w:adjustRightInd w:val="0"/>
                    <w:rPr>
                      <w:rFonts w:cs="Arial"/>
                      <w:bCs/>
                      <w:i/>
                    </w:rPr>
                  </w:pPr>
                </w:p>
              </w:tc>
              <w:tc>
                <w:tcPr>
                  <w:tcW w:w="708" w:type="dxa"/>
                </w:tcPr>
                <w:p w14:paraId="0CB8C27F" w14:textId="77777777" w:rsidR="00BC0A55" w:rsidRDefault="00BC0A55" w:rsidP="00E539D6">
                  <w:pPr>
                    <w:autoSpaceDE w:val="0"/>
                    <w:autoSpaceDN w:val="0"/>
                    <w:adjustRightInd w:val="0"/>
                    <w:rPr>
                      <w:rFonts w:cs="Arial"/>
                      <w:bCs/>
                      <w:i/>
                    </w:rPr>
                  </w:pPr>
                </w:p>
              </w:tc>
              <w:tc>
                <w:tcPr>
                  <w:tcW w:w="2007" w:type="dxa"/>
                </w:tcPr>
                <w:p w14:paraId="270A2847" w14:textId="77777777" w:rsidR="00BC0A55" w:rsidRDefault="00BC0A55" w:rsidP="00A70368">
                  <w:pPr>
                    <w:autoSpaceDE w:val="0"/>
                    <w:autoSpaceDN w:val="0"/>
                    <w:adjustRightInd w:val="0"/>
                    <w:rPr>
                      <w:rFonts w:cs="Arial"/>
                      <w:b/>
                      <w:bCs/>
                      <w:i/>
                    </w:rPr>
                  </w:pPr>
                  <w:r w:rsidRPr="004663C5">
                    <w:rPr>
                      <w:rFonts w:cs="Arial"/>
                      <w:b/>
                      <w:bCs/>
                      <w:i/>
                    </w:rPr>
                    <w:t>Researchers</w:t>
                  </w:r>
                  <w:r>
                    <w:rPr>
                      <w:rFonts w:cs="Arial"/>
                      <w:b/>
                      <w:bCs/>
                      <w:i/>
                    </w:rPr>
                    <w:t>:</w:t>
                  </w:r>
                </w:p>
                <w:p w14:paraId="4BB7F0BA" w14:textId="77777777" w:rsidR="00BC0A55" w:rsidRPr="004663C5" w:rsidRDefault="00BC0A55" w:rsidP="00A70368">
                  <w:pPr>
                    <w:autoSpaceDE w:val="0"/>
                    <w:autoSpaceDN w:val="0"/>
                    <w:adjustRightInd w:val="0"/>
                    <w:rPr>
                      <w:rFonts w:cs="Arial"/>
                      <w:bCs/>
                      <w:i/>
                    </w:rPr>
                  </w:pPr>
                </w:p>
              </w:tc>
              <w:tc>
                <w:tcPr>
                  <w:tcW w:w="708" w:type="dxa"/>
                </w:tcPr>
                <w:p w14:paraId="6A9AED9A" w14:textId="77777777" w:rsidR="00BC0A55" w:rsidRDefault="00BC0A55" w:rsidP="00A70368">
                  <w:pPr>
                    <w:autoSpaceDE w:val="0"/>
                    <w:autoSpaceDN w:val="0"/>
                    <w:adjustRightInd w:val="0"/>
                    <w:rPr>
                      <w:rFonts w:cs="Arial"/>
                      <w:bCs/>
                      <w:i/>
                    </w:rPr>
                  </w:pPr>
                </w:p>
              </w:tc>
              <w:tc>
                <w:tcPr>
                  <w:tcW w:w="708" w:type="dxa"/>
                </w:tcPr>
                <w:p w14:paraId="549A2B93" w14:textId="77777777" w:rsidR="00BC0A55" w:rsidRDefault="00BC0A55" w:rsidP="00A70368">
                  <w:pPr>
                    <w:autoSpaceDE w:val="0"/>
                    <w:autoSpaceDN w:val="0"/>
                    <w:adjustRightInd w:val="0"/>
                    <w:rPr>
                      <w:rFonts w:cs="Arial"/>
                      <w:bCs/>
                      <w:i/>
                    </w:rPr>
                  </w:pPr>
                </w:p>
              </w:tc>
            </w:tr>
            <w:tr w:rsidR="00BC0A55" w14:paraId="68DE0AB7" w14:textId="77777777" w:rsidTr="00BC0A55">
              <w:tc>
                <w:tcPr>
                  <w:tcW w:w="2285" w:type="dxa"/>
                </w:tcPr>
                <w:p w14:paraId="77CA5E01" w14:textId="77777777" w:rsidR="00BC0A55" w:rsidRDefault="00BC0A55" w:rsidP="00E539D6">
                  <w:pPr>
                    <w:autoSpaceDE w:val="0"/>
                    <w:autoSpaceDN w:val="0"/>
                    <w:adjustRightInd w:val="0"/>
                    <w:rPr>
                      <w:rFonts w:cs="Arial"/>
                      <w:bCs/>
                      <w:i/>
                    </w:rPr>
                  </w:pPr>
                  <w:r>
                    <w:rPr>
                      <w:rFonts w:cs="Arial"/>
                      <w:bCs/>
                      <w:i/>
                    </w:rPr>
                    <w:t>appraisal in last 15 months</w:t>
                  </w:r>
                </w:p>
              </w:tc>
              <w:tc>
                <w:tcPr>
                  <w:tcW w:w="882" w:type="dxa"/>
                </w:tcPr>
                <w:p w14:paraId="29853916" w14:textId="77777777" w:rsidR="00BC0A55" w:rsidRDefault="00BC0A55" w:rsidP="00E539D6">
                  <w:pPr>
                    <w:autoSpaceDE w:val="0"/>
                    <w:autoSpaceDN w:val="0"/>
                    <w:adjustRightInd w:val="0"/>
                    <w:rPr>
                      <w:rFonts w:cs="Arial"/>
                      <w:bCs/>
                      <w:i/>
                    </w:rPr>
                  </w:pPr>
                  <w:r>
                    <w:rPr>
                      <w:rFonts w:cs="Arial"/>
                      <w:bCs/>
                      <w:i/>
                    </w:rPr>
                    <w:t>45%</w:t>
                  </w:r>
                </w:p>
              </w:tc>
              <w:tc>
                <w:tcPr>
                  <w:tcW w:w="708" w:type="dxa"/>
                </w:tcPr>
                <w:p w14:paraId="76EBCA0B" w14:textId="77777777" w:rsidR="00BC0A55" w:rsidRDefault="00BC0A55" w:rsidP="00E539D6">
                  <w:pPr>
                    <w:autoSpaceDE w:val="0"/>
                    <w:autoSpaceDN w:val="0"/>
                    <w:adjustRightInd w:val="0"/>
                    <w:rPr>
                      <w:rFonts w:cs="Arial"/>
                      <w:bCs/>
                      <w:i/>
                    </w:rPr>
                  </w:pPr>
                  <w:r>
                    <w:rPr>
                      <w:rFonts w:cs="Arial"/>
                      <w:bCs/>
                      <w:i/>
                    </w:rPr>
                    <w:t>65%</w:t>
                  </w:r>
                </w:p>
              </w:tc>
              <w:tc>
                <w:tcPr>
                  <w:tcW w:w="2007" w:type="dxa"/>
                </w:tcPr>
                <w:p w14:paraId="4EB30C05" w14:textId="77777777" w:rsidR="00BC0A55" w:rsidRDefault="00BC0A55" w:rsidP="00A70368">
                  <w:pPr>
                    <w:autoSpaceDE w:val="0"/>
                    <w:autoSpaceDN w:val="0"/>
                    <w:adjustRightInd w:val="0"/>
                    <w:rPr>
                      <w:rFonts w:cs="Arial"/>
                      <w:bCs/>
                      <w:i/>
                    </w:rPr>
                  </w:pPr>
                  <w:r>
                    <w:rPr>
                      <w:rFonts w:cs="Arial"/>
                      <w:bCs/>
                      <w:i/>
                    </w:rPr>
                    <w:t>probation/ a</w:t>
                  </w:r>
                  <w:r w:rsidRPr="004663C5">
                    <w:rPr>
                      <w:rFonts w:cs="Arial"/>
                      <w:bCs/>
                      <w:i/>
                    </w:rPr>
                    <w:t>ppraisal in</w:t>
                  </w:r>
                  <w:r>
                    <w:rPr>
                      <w:rFonts w:cs="Arial"/>
                      <w:bCs/>
                      <w:i/>
                    </w:rPr>
                    <w:t xml:space="preserve"> last 15 months</w:t>
                  </w:r>
                </w:p>
              </w:tc>
              <w:tc>
                <w:tcPr>
                  <w:tcW w:w="708" w:type="dxa"/>
                </w:tcPr>
                <w:p w14:paraId="45E0F7C1" w14:textId="77777777" w:rsidR="00BC0A55" w:rsidRDefault="00BC0A55" w:rsidP="00A70368">
                  <w:pPr>
                    <w:autoSpaceDE w:val="0"/>
                    <w:autoSpaceDN w:val="0"/>
                    <w:adjustRightInd w:val="0"/>
                    <w:rPr>
                      <w:rFonts w:cs="Arial"/>
                      <w:bCs/>
                      <w:i/>
                    </w:rPr>
                  </w:pPr>
                  <w:r>
                    <w:rPr>
                      <w:rFonts w:cs="Arial"/>
                      <w:bCs/>
                      <w:i/>
                    </w:rPr>
                    <w:t>60%</w:t>
                  </w:r>
                </w:p>
              </w:tc>
              <w:tc>
                <w:tcPr>
                  <w:tcW w:w="708" w:type="dxa"/>
                </w:tcPr>
                <w:p w14:paraId="628D7C15" w14:textId="77777777" w:rsidR="00BC0A55" w:rsidRDefault="00BC0A55" w:rsidP="00A70368">
                  <w:pPr>
                    <w:autoSpaceDE w:val="0"/>
                    <w:autoSpaceDN w:val="0"/>
                    <w:adjustRightInd w:val="0"/>
                    <w:rPr>
                      <w:rFonts w:cs="Arial"/>
                      <w:bCs/>
                      <w:i/>
                    </w:rPr>
                  </w:pPr>
                  <w:r>
                    <w:rPr>
                      <w:rFonts w:cs="Arial"/>
                      <w:bCs/>
                      <w:i/>
                    </w:rPr>
                    <w:t>68%</w:t>
                  </w:r>
                </w:p>
              </w:tc>
            </w:tr>
            <w:tr w:rsidR="00BC0A55" w14:paraId="7F146517" w14:textId="77777777" w:rsidTr="00BC0A55">
              <w:tc>
                <w:tcPr>
                  <w:tcW w:w="2285" w:type="dxa"/>
                </w:tcPr>
                <w:p w14:paraId="294E0D90" w14:textId="77777777" w:rsidR="00BC0A55" w:rsidRDefault="00BC0A55" w:rsidP="00E539D6">
                  <w:pPr>
                    <w:autoSpaceDE w:val="0"/>
                    <w:autoSpaceDN w:val="0"/>
                    <w:adjustRightInd w:val="0"/>
                    <w:rPr>
                      <w:rFonts w:cs="Arial"/>
                      <w:bCs/>
                      <w:i/>
                    </w:rPr>
                  </w:pPr>
                  <w:r>
                    <w:rPr>
                      <w:rFonts w:cs="Arial"/>
                      <w:bCs/>
                      <w:i/>
                    </w:rPr>
                    <w:t>appraisal in last 24 months</w:t>
                  </w:r>
                </w:p>
              </w:tc>
              <w:tc>
                <w:tcPr>
                  <w:tcW w:w="882" w:type="dxa"/>
                </w:tcPr>
                <w:p w14:paraId="326B0330" w14:textId="77777777" w:rsidR="00BC0A55" w:rsidRDefault="00BC0A55" w:rsidP="00E539D6">
                  <w:pPr>
                    <w:autoSpaceDE w:val="0"/>
                    <w:autoSpaceDN w:val="0"/>
                    <w:adjustRightInd w:val="0"/>
                    <w:rPr>
                      <w:rFonts w:cs="Arial"/>
                      <w:bCs/>
                      <w:i/>
                    </w:rPr>
                  </w:pPr>
                  <w:r>
                    <w:rPr>
                      <w:rFonts w:cs="Arial"/>
                      <w:bCs/>
                      <w:i/>
                    </w:rPr>
                    <w:t>57%</w:t>
                  </w:r>
                </w:p>
              </w:tc>
              <w:tc>
                <w:tcPr>
                  <w:tcW w:w="708" w:type="dxa"/>
                </w:tcPr>
                <w:p w14:paraId="4E6612EA" w14:textId="77777777" w:rsidR="00BC0A55" w:rsidRDefault="00BC0A55" w:rsidP="00E539D6">
                  <w:pPr>
                    <w:autoSpaceDE w:val="0"/>
                    <w:autoSpaceDN w:val="0"/>
                    <w:adjustRightInd w:val="0"/>
                    <w:rPr>
                      <w:rFonts w:cs="Arial"/>
                      <w:bCs/>
                      <w:i/>
                    </w:rPr>
                  </w:pPr>
                  <w:r>
                    <w:rPr>
                      <w:rFonts w:cs="Arial"/>
                      <w:bCs/>
                      <w:i/>
                    </w:rPr>
                    <w:t>82%</w:t>
                  </w:r>
                </w:p>
              </w:tc>
              <w:tc>
                <w:tcPr>
                  <w:tcW w:w="2007" w:type="dxa"/>
                </w:tcPr>
                <w:p w14:paraId="3CF089FA" w14:textId="77777777" w:rsidR="00BC0A55" w:rsidRDefault="00BC0A55" w:rsidP="00A70368">
                  <w:pPr>
                    <w:autoSpaceDE w:val="0"/>
                    <w:autoSpaceDN w:val="0"/>
                    <w:adjustRightInd w:val="0"/>
                    <w:rPr>
                      <w:rFonts w:cs="Arial"/>
                      <w:bCs/>
                      <w:i/>
                    </w:rPr>
                  </w:pPr>
                  <w:r>
                    <w:rPr>
                      <w:rFonts w:cs="Arial"/>
                      <w:bCs/>
                      <w:i/>
                    </w:rPr>
                    <w:t>probation/a</w:t>
                  </w:r>
                  <w:r w:rsidRPr="004663C5">
                    <w:rPr>
                      <w:rFonts w:cs="Arial"/>
                      <w:bCs/>
                      <w:i/>
                    </w:rPr>
                    <w:t>ppraisal in</w:t>
                  </w:r>
                  <w:r>
                    <w:rPr>
                      <w:rFonts w:cs="Arial"/>
                      <w:bCs/>
                      <w:i/>
                    </w:rPr>
                    <w:t xml:space="preserve"> last 24 months</w:t>
                  </w:r>
                </w:p>
              </w:tc>
              <w:tc>
                <w:tcPr>
                  <w:tcW w:w="708" w:type="dxa"/>
                </w:tcPr>
                <w:p w14:paraId="72EA1608" w14:textId="77777777" w:rsidR="00BC0A55" w:rsidRDefault="00BC0A55" w:rsidP="00A70368">
                  <w:pPr>
                    <w:autoSpaceDE w:val="0"/>
                    <w:autoSpaceDN w:val="0"/>
                    <w:adjustRightInd w:val="0"/>
                    <w:rPr>
                      <w:rFonts w:cs="Arial"/>
                      <w:bCs/>
                      <w:i/>
                    </w:rPr>
                  </w:pPr>
                  <w:r>
                    <w:rPr>
                      <w:rFonts w:cs="Arial"/>
                      <w:bCs/>
                      <w:i/>
                    </w:rPr>
                    <w:t>67%</w:t>
                  </w:r>
                </w:p>
              </w:tc>
              <w:tc>
                <w:tcPr>
                  <w:tcW w:w="708" w:type="dxa"/>
                </w:tcPr>
                <w:p w14:paraId="195C256C" w14:textId="77777777" w:rsidR="00BC0A55" w:rsidRDefault="00BC0A55" w:rsidP="00A70368">
                  <w:pPr>
                    <w:autoSpaceDE w:val="0"/>
                    <w:autoSpaceDN w:val="0"/>
                    <w:adjustRightInd w:val="0"/>
                    <w:rPr>
                      <w:rFonts w:cs="Arial"/>
                      <w:bCs/>
                      <w:i/>
                    </w:rPr>
                  </w:pPr>
                  <w:r>
                    <w:rPr>
                      <w:rFonts w:cs="Arial"/>
                      <w:bCs/>
                      <w:i/>
                    </w:rPr>
                    <w:t>78%</w:t>
                  </w:r>
                </w:p>
              </w:tc>
            </w:tr>
          </w:tbl>
          <w:p w14:paraId="4C7720C9" w14:textId="77777777" w:rsidR="00934349" w:rsidRPr="004663C5" w:rsidRDefault="00934349" w:rsidP="00E539D6">
            <w:pPr>
              <w:autoSpaceDE w:val="0"/>
              <w:autoSpaceDN w:val="0"/>
              <w:adjustRightInd w:val="0"/>
              <w:rPr>
                <w:rFonts w:cs="Arial"/>
                <w:bCs/>
                <w:i/>
              </w:rPr>
            </w:pPr>
          </w:p>
          <w:p w14:paraId="11319B8F" w14:textId="77777777" w:rsidR="00934349" w:rsidRPr="00BC0A55" w:rsidRDefault="00934349" w:rsidP="005B315F">
            <w:pPr>
              <w:autoSpaceDE w:val="0"/>
              <w:autoSpaceDN w:val="0"/>
              <w:adjustRightInd w:val="0"/>
              <w:rPr>
                <w:rFonts w:cs="Arial"/>
                <w:bCs/>
              </w:rPr>
            </w:pPr>
            <w:r w:rsidRPr="00BC0A55">
              <w:rPr>
                <w:rFonts w:cs="Arial"/>
                <w:bCs/>
              </w:rPr>
              <w:t>Improving the effectiveness of appraisal is one of the University’s priority areas (as determined by Council) for the 2012/13 academic year.</w:t>
            </w:r>
            <w:r w:rsidR="00BC0A55">
              <w:rPr>
                <w:rFonts w:cs="Arial"/>
                <w:bCs/>
              </w:rPr>
              <w:t xml:space="preserve">  </w:t>
            </w:r>
            <w:r w:rsidR="00BC0A55" w:rsidRPr="00BC0A55">
              <w:rPr>
                <w:rFonts w:cs="Arial"/>
                <w:bCs/>
              </w:rPr>
              <w:t xml:space="preserve">The University has </w:t>
            </w:r>
            <w:r w:rsidRPr="00BC0A55">
              <w:rPr>
                <w:rFonts w:cs="Arial"/>
                <w:bCs/>
              </w:rPr>
              <w:t>generic</w:t>
            </w:r>
            <w:r w:rsidR="00BC0A55" w:rsidRPr="00BC0A55">
              <w:rPr>
                <w:rFonts w:cs="Arial"/>
                <w:bCs/>
              </w:rPr>
              <w:t xml:space="preserve"> appraisal</w:t>
            </w:r>
            <w:r w:rsidRPr="00BC0A55">
              <w:rPr>
                <w:rFonts w:cs="Arial"/>
                <w:bCs/>
              </w:rPr>
              <w:t xml:space="preserve"> forms available </w:t>
            </w:r>
            <w:r w:rsidR="00BC0A55" w:rsidRPr="00BC0A55">
              <w:rPr>
                <w:rFonts w:cs="Arial"/>
                <w:bCs/>
              </w:rPr>
              <w:t xml:space="preserve">but Schools are encouraged to </w:t>
            </w:r>
            <w:r w:rsidRPr="00BC0A55">
              <w:rPr>
                <w:rFonts w:cs="Arial"/>
                <w:bCs/>
              </w:rPr>
              <w:t>adapt</w:t>
            </w:r>
            <w:r w:rsidR="00BC0A55" w:rsidRPr="00BC0A55">
              <w:rPr>
                <w:rFonts w:cs="Arial"/>
                <w:bCs/>
              </w:rPr>
              <w:t xml:space="preserve"> these to suit their needs.  </w:t>
            </w:r>
            <w:r w:rsidRPr="00BC0A55">
              <w:rPr>
                <w:rFonts w:cs="Arial"/>
                <w:bCs/>
              </w:rPr>
              <w:t xml:space="preserve"> </w:t>
            </w:r>
            <w:r w:rsidR="00BC0A55" w:rsidRPr="00BC0A55">
              <w:rPr>
                <w:rFonts w:cs="Arial"/>
                <w:bCs/>
              </w:rPr>
              <w:t xml:space="preserve">Work is currently underway to pilot the effectiveness of including prompts to discuss </w:t>
            </w:r>
            <w:r w:rsidRPr="00BC0A55">
              <w:rPr>
                <w:rFonts w:cs="Arial"/>
                <w:bCs/>
              </w:rPr>
              <w:lastRenderedPageBreak/>
              <w:t xml:space="preserve">workloads and impact in </w:t>
            </w:r>
            <w:r w:rsidR="00BC0A55" w:rsidRPr="00BC0A55">
              <w:rPr>
                <w:rFonts w:cs="Arial"/>
                <w:bCs/>
              </w:rPr>
              <w:t xml:space="preserve">the </w:t>
            </w:r>
            <w:r w:rsidRPr="00BC0A55">
              <w:rPr>
                <w:rFonts w:cs="Arial"/>
                <w:bCs/>
              </w:rPr>
              <w:t>appraisal</w:t>
            </w:r>
            <w:r w:rsidR="00BC0A55" w:rsidRPr="00BC0A55">
              <w:rPr>
                <w:rFonts w:cs="Arial"/>
                <w:bCs/>
              </w:rPr>
              <w:t xml:space="preserve"> process</w:t>
            </w:r>
            <w:r w:rsidRPr="00BC0A55">
              <w:rPr>
                <w:rFonts w:cs="Arial"/>
                <w:bCs/>
              </w:rPr>
              <w:t>, as well as leadership</w:t>
            </w:r>
            <w:r w:rsidR="00BC0A55" w:rsidRPr="00BC0A55">
              <w:rPr>
                <w:rFonts w:cs="Arial"/>
                <w:bCs/>
              </w:rPr>
              <w:t>, where appropriate</w:t>
            </w:r>
            <w:r w:rsidRPr="00BC0A55">
              <w:rPr>
                <w:rFonts w:cs="Arial"/>
                <w:bCs/>
              </w:rPr>
              <w:t>.</w:t>
            </w:r>
          </w:p>
          <w:p w14:paraId="37297CF0" w14:textId="77777777" w:rsidR="00934349" w:rsidRPr="00BC0A55" w:rsidRDefault="00616B38" w:rsidP="00BC0A55">
            <w:pPr>
              <w:autoSpaceDE w:val="0"/>
              <w:autoSpaceDN w:val="0"/>
              <w:adjustRightInd w:val="0"/>
              <w:rPr>
                <w:rFonts w:cs="Arial"/>
                <w:bCs/>
              </w:rPr>
            </w:pPr>
            <w:r>
              <w:rPr>
                <w:rFonts w:cs="Arial"/>
                <w:bCs/>
              </w:rPr>
              <w:t xml:space="preserve">Action: Pro </w:t>
            </w:r>
            <w:r w:rsidR="00BC0A55" w:rsidRPr="00BC0A55">
              <w:rPr>
                <w:rFonts w:cs="Arial"/>
                <w:bCs/>
              </w:rPr>
              <w:t>Vic</w:t>
            </w:r>
            <w:r w:rsidR="004C36BC">
              <w:rPr>
                <w:rFonts w:cs="Arial"/>
                <w:bCs/>
              </w:rPr>
              <w:t>e</w:t>
            </w:r>
            <w:r>
              <w:rPr>
                <w:rFonts w:cs="Arial"/>
                <w:bCs/>
              </w:rPr>
              <w:t>-</w:t>
            </w:r>
            <w:r w:rsidR="004C36BC">
              <w:rPr>
                <w:rFonts w:cs="Arial"/>
                <w:bCs/>
              </w:rPr>
              <w:t>Chancellor Staff and Diversity</w:t>
            </w:r>
            <w:r w:rsidR="00BC0A55" w:rsidRPr="00BC0A55">
              <w:rPr>
                <w:rFonts w:cs="Arial"/>
                <w:bCs/>
              </w:rPr>
              <w:t>.</w:t>
            </w:r>
          </w:p>
          <w:p w14:paraId="4DAAE1AC" w14:textId="77777777" w:rsidR="00BC0A55" w:rsidRDefault="00BC0A55" w:rsidP="00BC0A55">
            <w:pPr>
              <w:autoSpaceDE w:val="0"/>
              <w:autoSpaceDN w:val="0"/>
              <w:adjustRightInd w:val="0"/>
              <w:rPr>
                <w:rFonts w:cs="Arial"/>
                <w:bCs/>
              </w:rPr>
            </w:pPr>
            <w:r w:rsidRPr="00BC0A55">
              <w:rPr>
                <w:rFonts w:cs="Arial"/>
                <w:bCs/>
              </w:rPr>
              <w:t>Timescale: 2012-13 academic year</w:t>
            </w:r>
            <w:r>
              <w:rPr>
                <w:rFonts w:cs="Arial"/>
                <w:bCs/>
              </w:rPr>
              <w:t>.</w:t>
            </w:r>
          </w:p>
          <w:p w14:paraId="2FA05F33" w14:textId="77777777" w:rsidR="00A836AF" w:rsidRDefault="00A836AF" w:rsidP="00BC0A55">
            <w:pPr>
              <w:autoSpaceDE w:val="0"/>
              <w:autoSpaceDN w:val="0"/>
              <w:adjustRightInd w:val="0"/>
              <w:rPr>
                <w:rFonts w:cs="Arial"/>
                <w:bCs/>
              </w:rPr>
            </w:pPr>
          </w:p>
          <w:p w14:paraId="3670E798" w14:textId="77777777" w:rsidR="00BC0A55" w:rsidRDefault="00CC2CD3" w:rsidP="005230C6">
            <w:pPr>
              <w:autoSpaceDE w:val="0"/>
              <w:autoSpaceDN w:val="0"/>
              <w:adjustRightInd w:val="0"/>
              <w:rPr>
                <w:rFonts w:cs="Arial"/>
                <w:b/>
                <w:bCs/>
                <w:i/>
                <w:highlight w:val="yellow"/>
              </w:rPr>
            </w:pPr>
            <w:r w:rsidRPr="00CC2CD3">
              <w:rPr>
                <w:rFonts w:cs="Arial"/>
                <w:bCs/>
                <w:color w:val="4F81BD" w:themeColor="accent1"/>
              </w:rPr>
              <w:t xml:space="preserve">Sep 2014:  </w:t>
            </w:r>
            <w:r w:rsidR="005230C6">
              <w:rPr>
                <w:rFonts w:cs="Arial"/>
                <w:bCs/>
                <w:color w:val="4F81BD" w:themeColor="accent1"/>
              </w:rPr>
              <w:t>Action:  Dr Sally Worth (Interim Director Organisational and Staff Development) to update figures for appraisals of research staff and PIs.</w:t>
            </w:r>
            <w:r w:rsidR="005230C6" w:rsidRPr="005B315F">
              <w:rPr>
                <w:rFonts w:cs="Arial"/>
                <w:b/>
                <w:bCs/>
                <w:i/>
                <w:highlight w:val="yellow"/>
              </w:rPr>
              <w:t xml:space="preserve"> </w:t>
            </w:r>
          </w:p>
          <w:p w14:paraId="2471714F" w14:textId="77777777" w:rsidR="00250C8C" w:rsidRDefault="00250C8C" w:rsidP="005230C6">
            <w:pPr>
              <w:autoSpaceDE w:val="0"/>
              <w:autoSpaceDN w:val="0"/>
              <w:adjustRightInd w:val="0"/>
              <w:rPr>
                <w:rFonts w:cs="Arial"/>
                <w:b/>
                <w:bCs/>
                <w:i/>
                <w:highlight w:val="yellow"/>
              </w:rPr>
            </w:pPr>
          </w:p>
          <w:p w14:paraId="2F14BB4B" w14:textId="176E946A" w:rsidR="00A624DA" w:rsidRDefault="00561EB0" w:rsidP="00250C8C">
            <w:pPr>
              <w:autoSpaceDE w:val="0"/>
              <w:autoSpaceDN w:val="0"/>
              <w:adjustRightInd w:val="0"/>
              <w:rPr>
                <w:rFonts w:cs="Arial"/>
                <w:bCs/>
                <w:color w:val="00B050"/>
              </w:rPr>
            </w:pPr>
            <w:r>
              <w:rPr>
                <w:rFonts w:cs="Arial"/>
                <w:bCs/>
                <w:color w:val="00B050"/>
              </w:rPr>
              <w:t xml:space="preserve">July </w:t>
            </w:r>
            <w:r w:rsidR="00A624DA">
              <w:rPr>
                <w:rFonts w:cs="Arial"/>
                <w:bCs/>
                <w:color w:val="00B050"/>
              </w:rPr>
              <w:t>2016</w:t>
            </w:r>
            <w:r w:rsidR="00250C8C" w:rsidRPr="00250C8C">
              <w:rPr>
                <w:rFonts w:cs="Arial"/>
                <w:bCs/>
                <w:color w:val="00B050"/>
              </w:rPr>
              <w:t>:</w:t>
            </w:r>
            <w:r w:rsidR="0087265C">
              <w:rPr>
                <w:rFonts w:cs="Arial"/>
                <w:bCs/>
                <w:color w:val="00B050"/>
              </w:rPr>
              <w:t xml:space="preserve">  CROS 2015 showed </w:t>
            </w:r>
            <w:r w:rsidR="00584F3B">
              <w:rPr>
                <w:rFonts w:cs="Arial"/>
                <w:bCs/>
                <w:color w:val="00B050"/>
              </w:rPr>
              <w:t>that</w:t>
            </w:r>
            <w:r w:rsidR="0087265C">
              <w:rPr>
                <w:rFonts w:cs="Arial"/>
                <w:bCs/>
                <w:color w:val="00B050"/>
              </w:rPr>
              <w:t xml:space="preserve"> 81% </w:t>
            </w:r>
            <w:r w:rsidR="00584F3B">
              <w:rPr>
                <w:rFonts w:cs="Arial"/>
                <w:bCs/>
                <w:color w:val="00B050"/>
              </w:rPr>
              <w:t xml:space="preserve">of respondents </w:t>
            </w:r>
            <w:r w:rsidR="0087265C">
              <w:rPr>
                <w:rFonts w:cs="Arial"/>
                <w:bCs/>
                <w:color w:val="00B050"/>
              </w:rPr>
              <w:t>participat</w:t>
            </w:r>
            <w:r w:rsidR="00584F3B">
              <w:rPr>
                <w:rFonts w:cs="Arial"/>
                <w:bCs/>
                <w:color w:val="00B050"/>
              </w:rPr>
              <w:t>ed</w:t>
            </w:r>
            <w:r w:rsidR="0087265C">
              <w:rPr>
                <w:rFonts w:cs="Arial"/>
                <w:bCs/>
                <w:color w:val="00B050"/>
              </w:rPr>
              <w:t xml:space="preserve">  in staff appraisal. </w:t>
            </w:r>
            <w:r w:rsidR="00250C8C">
              <w:rPr>
                <w:rFonts w:cs="Arial"/>
                <w:bCs/>
                <w:color w:val="00B050"/>
              </w:rPr>
              <w:t xml:space="preserve"> Staff survey re</w:t>
            </w:r>
            <w:r w:rsidR="00A624DA">
              <w:rPr>
                <w:rFonts w:cs="Arial"/>
                <w:bCs/>
                <w:color w:val="00B050"/>
              </w:rPr>
              <w:t>s</w:t>
            </w:r>
            <w:r w:rsidR="00250C8C">
              <w:rPr>
                <w:rFonts w:cs="Arial"/>
                <w:bCs/>
                <w:color w:val="00B050"/>
              </w:rPr>
              <w:t xml:space="preserve">ponses indicated that 67% </w:t>
            </w:r>
            <w:r w:rsidR="00584F3B">
              <w:rPr>
                <w:rFonts w:cs="Arial"/>
                <w:bCs/>
                <w:color w:val="00B050"/>
              </w:rPr>
              <w:t xml:space="preserve">of </w:t>
            </w:r>
            <w:r w:rsidR="00250C8C">
              <w:rPr>
                <w:rFonts w:cs="Arial"/>
                <w:bCs/>
                <w:color w:val="00B050"/>
              </w:rPr>
              <w:t xml:space="preserve">research staff </w:t>
            </w:r>
            <w:r w:rsidR="00584F3B">
              <w:rPr>
                <w:rFonts w:cs="Arial"/>
                <w:bCs/>
                <w:color w:val="00B050"/>
              </w:rPr>
              <w:t xml:space="preserve">respondents </w:t>
            </w:r>
            <w:r w:rsidR="00250C8C">
              <w:rPr>
                <w:rFonts w:cs="Arial"/>
                <w:bCs/>
                <w:color w:val="00B050"/>
              </w:rPr>
              <w:t>found appraisal or probation meetings useful and 74% reported their Line Manager/Academic Lead setting clear objectives.</w:t>
            </w:r>
            <w:r w:rsidR="00D80BEC">
              <w:rPr>
                <w:rFonts w:cs="Arial"/>
                <w:bCs/>
                <w:color w:val="00B050"/>
              </w:rPr>
              <w:t xml:space="preserve"> </w:t>
            </w:r>
            <w:r w:rsidR="00250C8C">
              <w:rPr>
                <w:rFonts w:cs="Arial"/>
                <w:bCs/>
                <w:color w:val="00B050"/>
              </w:rPr>
              <w:t xml:space="preserve">These ratings were the most favourable of all 4 </w:t>
            </w:r>
            <w:r w:rsidR="00A624DA">
              <w:rPr>
                <w:rFonts w:cs="Arial"/>
                <w:bCs/>
                <w:color w:val="00B050"/>
              </w:rPr>
              <w:t xml:space="preserve">University </w:t>
            </w:r>
            <w:r w:rsidR="00250C8C">
              <w:rPr>
                <w:rFonts w:cs="Arial"/>
                <w:bCs/>
                <w:color w:val="00B050"/>
              </w:rPr>
              <w:t xml:space="preserve">staff groups. </w:t>
            </w:r>
          </w:p>
          <w:p w14:paraId="4961ECAF" w14:textId="77777777" w:rsidR="00A624DA" w:rsidRDefault="00A624DA" w:rsidP="00250C8C">
            <w:pPr>
              <w:autoSpaceDE w:val="0"/>
              <w:autoSpaceDN w:val="0"/>
              <w:adjustRightInd w:val="0"/>
              <w:rPr>
                <w:rFonts w:cs="Arial"/>
                <w:bCs/>
                <w:color w:val="00B050"/>
              </w:rPr>
            </w:pPr>
          </w:p>
          <w:p w14:paraId="4CC1D781" w14:textId="3B9F6C3E" w:rsidR="00250C8C" w:rsidRDefault="00250C8C" w:rsidP="00250C8C">
            <w:pPr>
              <w:autoSpaceDE w:val="0"/>
              <w:autoSpaceDN w:val="0"/>
              <w:adjustRightInd w:val="0"/>
              <w:rPr>
                <w:rFonts w:cs="Arial"/>
                <w:bCs/>
                <w:color w:val="00B050"/>
              </w:rPr>
            </w:pPr>
            <w:r>
              <w:rPr>
                <w:rFonts w:cs="Arial"/>
                <w:bCs/>
                <w:color w:val="00B050"/>
              </w:rPr>
              <w:t xml:space="preserve">A </w:t>
            </w:r>
            <w:r w:rsidR="00561EB0">
              <w:rPr>
                <w:rFonts w:cs="Arial"/>
                <w:bCs/>
                <w:color w:val="00B050"/>
              </w:rPr>
              <w:t>revised PDR process has been intr</w:t>
            </w:r>
            <w:r>
              <w:rPr>
                <w:rFonts w:cs="Arial"/>
                <w:bCs/>
                <w:color w:val="00B050"/>
              </w:rPr>
              <w:t>oduced in 2016</w:t>
            </w:r>
            <w:r w:rsidR="00561EB0">
              <w:rPr>
                <w:rFonts w:cs="Arial"/>
                <w:bCs/>
                <w:color w:val="00B050"/>
              </w:rPr>
              <w:t>, which has incorporated review of a range of management roles, supporting guidelines and processes. Key principles include increased review frequency, development focus</w:t>
            </w:r>
            <w:r w:rsidR="00DB3447">
              <w:rPr>
                <w:rFonts w:cs="Arial"/>
                <w:bCs/>
                <w:color w:val="00B050"/>
              </w:rPr>
              <w:t xml:space="preserve"> and tailoring to career pathway.</w:t>
            </w:r>
          </w:p>
          <w:p w14:paraId="43755936" w14:textId="77777777" w:rsidR="00D80BEC" w:rsidRDefault="00D80BEC" w:rsidP="00250C8C">
            <w:pPr>
              <w:autoSpaceDE w:val="0"/>
              <w:autoSpaceDN w:val="0"/>
              <w:adjustRightInd w:val="0"/>
              <w:rPr>
                <w:rFonts w:cs="Arial"/>
                <w:bCs/>
                <w:color w:val="00B050"/>
              </w:rPr>
            </w:pPr>
          </w:p>
          <w:p w14:paraId="07EC554C" w14:textId="323D5DA2" w:rsidR="00A624DA" w:rsidRPr="00D42B2A" w:rsidRDefault="00A624DA" w:rsidP="00A624DA">
            <w:pPr>
              <w:autoSpaceDE w:val="0"/>
              <w:autoSpaceDN w:val="0"/>
              <w:adjustRightInd w:val="0"/>
              <w:rPr>
                <w:rFonts w:cs="Arial"/>
                <w:bCs/>
                <w:color w:val="00B050"/>
              </w:rPr>
            </w:pPr>
            <w:r>
              <w:rPr>
                <w:rFonts w:cs="Arial"/>
                <w:bCs/>
                <w:color w:val="C00000"/>
              </w:rPr>
              <w:t>D</w:t>
            </w:r>
            <w:r w:rsidRPr="00BA6752">
              <w:rPr>
                <w:rFonts w:cs="Arial"/>
                <w:bCs/>
                <w:color w:val="C00000"/>
              </w:rPr>
              <w:t xml:space="preserve">evelopments are ongoing and are carried forward to </w:t>
            </w:r>
            <w:r w:rsidR="00DE0CB7">
              <w:rPr>
                <w:rFonts w:cs="Arial"/>
                <w:bCs/>
                <w:color w:val="C00000"/>
              </w:rPr>
              <w:t>2016-18</w:t>
            </w:r>
            <w:r w:rsidRPr="00BA6752">
              <w:rPr>
                <w:rFonts w:cs="Arial"/>
                <w:bCs/>
                <w:color w:val="C00000"/>
              </w:rPr>
              <w:t xml:space="preserve"> Action Plan</w:t>
            </w:r>
            <w:r w:rsidR="00C23666">
              <w:rPr>
                <w:rFonts w:cs="Arial"/>
                <w:bCs/>
                <w:color w:val="C00000"/>
              </w:rPr>
              <w:t xml:space="preserve"> B4.4</w:t>
            </w:r>
          </w:p>
          <w:p w14:paraId="1090EE93" w14:textId="77777777" w:rsidR="00A624DA" w:rsidRPr="00250C8C" w:rsidRDefault="00A624DA" w:rsidP="00250C8C">
            <w:pPr>
              <w:autoSpaceDE w:val="0"/>
              <w:autoSpaceDN w:val="0"/>
              <w:adjustRightInd w:val="0"/>
              <w:rPr>
                <w:rFonts w:cs="Arial"/>
                <w:bCs/>
                <w:highlight w:val="yellow"/>
              </w:rPr>
            </w:pPr>
          </w:p>
        </w:tc>
        <w:tc>
          <w:tcPr>
            <w:tcW w:w="787" w:type="dxa"/>
            <w:shd w:val="clear" w:color="auto" w:fill="CCFF99"/>
          </w:tcPr>
          <w:p w14:paraId="231D2617" w14:textId="77777777" w:rsidR="00934349" w:rsidRPr="004663C5" w:rsidRDefault="00934349" w:rsidP="00E539D6">
            <w:pPr>
              <w:autoSpaceDE w:val="0"/>
              <w:autoSpaceDN w:val="0"/>
              <w:adjustRightInd w:val="0"/>
              <w:rPr>
                <w:rFonts w:cs="Arial"/>
                <w:bCs/>
                <w:i/>
              </w:rPr>
            </w:pPr>
          </w:p>
        </w:tc>
      </w:tr>
      <w:tr w:rsidR="00934349" w14:paraId="6FAFCEC6" w14:textId="77777777" w:rsidTr="00724FE6">
        <w:trPr>
          <w:trHeight w:val="4303"/>
        </w:trPr>
        <w:tc>
          <w:tcPr>
            <w:tcW w:w="5084" w:type="dxa"/>
            <w:vMerge/>
          </w:tcPr>
          <w:p w14:paraId="4A197A47" w14:textId="77777777" w:rsidR="00934349" w:rsidRPr="000017AE" w:rsidRDefault="00934349" w:rsidP="000017AE">
            <w:pPr>
              <w:autoSpaceDE w:val="0"/>
              <w:autoSpaceDN w:val="0"/>
              <w:adjustRightInd w:val="0"/>
              <w:rPr>
                <w:rFonts w:cs="Arial"/>
              </w:rPr>
            </w:pPr>
          </w:p>
        </w:tc>
        <w:tc>
          <w:tcPr>
            <w:tcW w:w="8077" w:type="dxa"/>
            <w:vMerge/>
          </w:tcPr>
          <w:p w14:paraId="4E74DACC" w14:textId="77777777" w:rsidR="00934349" w:rsidRPr="004663C5" w:rsidRDefault="00934349" w:rsidP="00E539D6">
            <w:pPr>
              <w:autoSpaceDE w:val="0"/>
              <w:autoSpaceDN w:val="0"/>
              <w:adjustRightInd w:val="0"/>
              <w:rPr>
                <w:rFonts w:cs="Arial"/>
                <w:bCs/>
                <w:i/>
              </w:rPr>
            </w:pPr>
          </w:p>
        </w:tc>
        <w:tc>
          <w:tcPr>
            <w:tcW w:w="787" w:type="dxa"/>
          </w:tcPr>
          <w:p w14:paraId="73FA9840" w14:textId="77777777" w:rsidR="00934349" w:rsidRPr="004663C5" w:rsidRDefault="00934349" w:rsidP="00E539D6">
            <w:pPr>
              <w:autoSpaceDE w:val="0"/>
              <w:autoSpaceDN w:val="0"/>
              <w:adjustRightInd w:val="0"/>
              <w:rPr>
                <w:rFonts w:cs="Arial"/>
                <w:bCs/>
                <w:i/>
              </w:rPr>
            </w:pPr>
          </w:p>
        </w:tc>
      </w:tr>
      <w:tr w:rsidR="00934349" w14:paraId="2A1F7C04" w14:textId="77777777" w:rsidTr="00724FE6">
        <w:trPr>
          <w:trHeight w:val="279"/>
        </w:trPr>
        <w:tc>
          <w:tcPr>
            <w:tcW w:w="5084" w:type="dxa"/>
            <w:vMerge w:val="restart"/>
          </w:tcPr>
          <w:p w14:paraId="469C8820" w14:textId="77777777" w:rsidR="00934349" w:rsidRPr="000017AE" w:rsidRDefault="00934349" w:rsidP="000017AE">
            <w:pPr>
              <w:autoSpaceDE w:val="0"/>
              <w:autoSpaceDN w:val="0"/>
              <w:adjustRightInd w:val="0"/>
              <w:rPr>
                <w:rFonts w:cs="Arial"/>
                <w:i/>
                <w:iCs/>
              </w:rPr>
            </w:pPr>
            <w:r w:rsidRPr="000017AE">
              <w:rPr>
                <w:rFonts w:cs="Arial"/>
              </w:rPr>
              <w:t>.5 It is also recommended that effectiveness as a leader/manager be</w:t>
            </w:r>
            <w:r w:rsidR="00643CC4">
              <w:rPr>
                <w:rFonts w:cs="Arial"/>
              </w:rPr>
              <w:t xml:space="preserve"> </w:t>
            </w:r>
            <w:r w:rsidRPr="000017AE">
              <w:rPr>
                <w:rFonts w:cs="Arial"/>
              </w:rPr>
              <w:t xml:space="preserve">included in appraisal guidelines. </w:t>
            </w:r>
            <w:r w:rsidRPr="000017AE">
              <w:rPr>
                <w:rFonts w:cs="Arial"/>
                <w:i/>
                <w:iCs/>
              </w:rPr>
              <w:t>HUMRS</w:t>
            </w:r>
          </w:p>
          <w:p w14:paraId="7E1F19C0" w14:textId="77777777" w:rsidR="00934349" w:rsidRPr="000017AE" w:rsidRDefault="00934349" w:rsidP="000017AE">
            <w:pPr>
              <w:autoSpaceDE w:val="0"/>
              <w:autoSpaceDN w:val="0"/>
              <w:adjustRightInd w:val="0"/>
              <w:rPr>
                <w:rFonts w:cs="Arial"/>
                <w:b/>
                <w:bCs/>
              </w:rPr>
            </w:pPr>
          </w:p>
        </w:tc>
        <w:tc>
          <w:tcPr>
            <w:tcW w:w="8077" w:type="dxa"/>
            <w:vMerge w:val="restart"/>
          </w:tcPr>
          <w:p w14:paraId="0A2BCAB2" w14:textId="77777777" w:rsidR="00934349" w:rsidRDefault="00BE2054" w:rsidP="00BE2054">
            <w:pPr>
              <w:autoSpaceDE w:val="0"/>
              <w:autoSpaceDN w:val="0"/>
              <w:adjustRightInd w:val="0"/>
            </w:pPr>
            <w:r>
              <w:t>COMPLETED</w:t>
            </w:r>
            <w:r w:rsidRPr="00BE2054">
              <w:t xml:space="preserve">.  </w:t>
            </w:r>
            <w:r w:rsidR="00934349" w:rsidRPr="00BE2054">
              <w:t>The University has</w:t>
            </w:r>
            <w:r w:rsidRPr="00BE2054">
              <w:t xml:space="preserve"> </w:t>
            </w:r>
            <w:r w:rsidR="00934349" w:rsidRPr="00BE2054">
              <w:t>formally linked its Leadership and Management Framework - which stipulates what is expected of all members of staff with a leadership and management role – to the appraisal process.  This means that formal consideration should be given, on an annual basis, to the leadership and management capabilities of all Principal Investigators.</w:t>
            </w:r>
          </w:p>
          <w:p w14:paraId="4D0BD087" w14:textId="77777777" w:rsidR="00A836AF" w:rsidRDefault="00A836AF" w:rsidP="00BE2054">
            <w:pPr>
              <w:autoSpaceDE w:val="0"/>
              <w:autoSpaceDN w:val="0"/>
              <w:adjustRightInd w:val="0"/>
            </w:pPr>
          </w:p>
          <w:p w14:paraId="712BD0EF" w14:textId="5A57BFC5" w:rsidR="00D56D6F" w:rsidRDefault="00535218" w:rsidP="00BE2054">
            <w:pPr>
              <w:autoSpaceDE w:val="0"/>
              <w:autoSpaceDN w:val="0"/>
              <w:adjustRightInd w:val="0"/>
              <w:rPr>
                <w:color w:val="4F81BD" w:themeColor="accent1"/>
              </w:rPr>
            </w:pPr>
            <w:r w:rsidRPr="00535218">
              <w:rPr>
                <w:color w:val="4F81BD" w:themeColor="accent1"/>
              </w:rPr>
              <w:t>Sep 2014:  No further action required BAU</w:t>
            </w:r>
          </w:p>
          <w:p w14:paraId="0E87EDF4" w14:textId="77777777" w:rsidR="00DE0CB7" w:rsidRDefault="00DE0CB7" w:rsidP="00BE2054">
            <w:pPr>
              <w:autoSpaceDE w:val="0"/>
              <w:autoSpaceDN w:val="0"/>
              <w:adjustRightInd w:val="0"/>
              <w:rPr>
                <w:color w:val="4F81BD" w:themeColor="accent1"/>
              </w:rPr>
            </w:pPr>
          </w:p>
          <w:p w14:paraId="38FB4E5F" w14:textId="77777777" w:rsidR="00D56D6F" w:rsidRDefault="00D56D6F" w:rsidP="00BE2054">
            <w:pPr>
              <w:autoSpaceDE w:val="0"/>
              <w:autoSpaceDN w:val="0"/>
              <w:adjustRightInd w:val="0"/>
              <w:rPr>
                <w:color w:val="4F81BD" w:themeColor="accent1"/>
              </w:rPr>
            </w:pPr>
          </w:p>
          <w:p w14:paraId="1BFA5B92" w14:textId="410D5133" w:rsidR="00D56D6F" w:rsidRPr="008E263B" w:rsidRDefault="00472194" w:rsidP="00BE2054">
            <w:pPr>
              <w:autoSpaceDE w:val="0"/>
              <w:autoSpaceDN w:val="0"/>
              <w:adjustRightInd w:val="0"/>
              <w:rPr>
                <w:color w:val="00B050"/>
              </w:rPr>
            </w:pPr>
            <w:r w:rsidRPr="008E263B">
              <w:rPr>
                <w:color w:val="00B050"/>
              </w:rPr>
              <w:t>July 2016:  The  Leadership and management Framework continues to underpin the new PDR process</w:t>
            </w:r>
          </w:p>
          <w:p w14:paraId="6E97A755" w14:textId="77777777" w:rsidR="00D56D6F" w:rsidRPr="001748A9" w:rsidRDefault="00D56D6F" w:rsidP="00BE2054">
            <w:pPr>
              <w:autoSpaceDE w:val="0"/>
              <w:autoSpaceDN w:val="0"/>
              <w:adjustRightInd w:val="0"/>
              <w:rPr>
                <w:rFonts w:cs="Arial"/>
                <w:bCs/>
                <w:color w:val="7030A0"/>
              </w:rPr>
            </w:pPr>
          </w:p>
        </w:tc>
        <w:tc>
          <w:tcPr>
            <w:tcW w:w="787" w:type="dxa"/>
            <w:shd w:val="clear" w:color="auto" w:fill="00B050"/>
          </w:tcPr>
          <w:p w14:paraId="4AFB6A07" w14:textId="77777777" w:rsidR="00934349" w:rsidRPr="00C85500" w:rsidRDefault="00934349" w:rsidP="00735DB8">
            <w:pPr>
              <w:autoSpaceDE w:val="0"/>
              <w:autoSpaceDN w:val="0"/>
              <w:adjustRightInd w:val="0"/>
              <w:rPr>
                <w:i/>
              </w:rPr>
            </w:pPr>
          </w:p>
        </w:tc>
      </w:tr>
      <w:tr w:rsidR="00BE2054" w14:paraId="5CD45F62" w14:textId="77777777" w:rsidTr="00724FE6">
        <w:trPr>
          <w:trHeight w:val="1424"/>
        </w:trPr>
        <w:tc>
          <w:tcPr>
            <w:tcW w:w="5084" w:type="dxa"/>
            <w:vMerge/>
          </w:tcPr>
          <w:p w14:paraId="14E56765" w14:textId="77777777" w:rsidR="00BE2054" w:rsidRPr="000017AE" w:rsidRDefault="00BE2054" w:rsidP="000017AE">
            <w:pPr>
              <w:autoSpaceDE w:val="0"/>
              <w:autoSpaceDN w:val="0"/>
              <w:adjustRightInd w:val="0"/>
              <w:rPr>
                <w:rFonts w:cs="Arial"/>
              </w:rPr>
            </w:pPr>
          </w:p>
        </w:tc>
        <w:tc>
          <w:tcPr>
            <w:tcW w:w="8077" w:type="dxa"/>
            <w:vMerge/>
          </w:tcPr>
          <w:p w14:paraId="3FBC3B2C" w14:textId="77777777" w:rsidR="00BE2054" w:rsidRPr="00C85500" w:rsidRDefault="00BE2054" w:rsidP="00735DB8">
            <w:pPr>
              <w:autoSpaceDE w:val="0"/>
              <w:autoSpaceDN w:val="0"/>
              <w:adjustRightInd w:val="0"/>
              <w:rPr>
                <w:i/>
              </w:rPr>
            </w:pPr>
          </w:p>
        </w:tc>
        <w:tc>
          <w:tcPr>
            <w:tcW w:w="787" w:type="dxa"/>
          </w:tcPr>
          <w:p w14:paraId="3336EAA4" w14:textId="77777777" w:rsidR="00BE2054" w:rsidRPr="00C85500" w:rsidRDefault="00BE2054" w:rsidP="00735DB8">
            <w:pPr>
              <w:autoSpaceDE w:val="0"/>
              <w:autoSpaceDN w:val="0"/>
              <w:adjustRightInd w:val="0"/>
              <w:rPr>
                <w:i/>
              </w:rPr>
            </w:pPr>
          </w:p>
        </w:tc>
      </w:tr>
      <w:tr w:rsidR="00934349" w14:paraId="1F24DFA5" w14:textId="77777777" w:rsidTr="00724FE6">
        <w:trPr>
          <w:trHeight w:val="176"/>
        </w:trPr>
        <w:tc>
          <w:tcPr>
            <w:tcW w:w="5084" w:type="dxa"/>
            <w:vMerge w:val="restart"/>
          </w:tcPr>
          <w:p w14:paraId="5A5C0938" w14:textId="77777777" w:rsidR="00934349" w:rsidRPr="000017AE" w:rsidRDefault="00934349" w:rsidP="000017AE">
            <w:pPr>
              <w:autoSpaceDE w:val="0"/>
              <w:autoSpaceDN w:val="0"/>
              <w:adjustRightInd w:val="0"/>
              <w:rPr>
                <w:rFonts w:cs="Arial"/>
                <w:b/>
                <w:bCs/>
              </w:rPr>
            </w:pPr>
            <w:r w:rsidRPr="000017AE">
              <w:rPr>
                <w:rFonts w:cs="Arial"/>
                <w:b/>
                <w:bCs/>
              </w:rPr>
              <w:t>5 Representation and Communication</w:t>
            </w:r>
          </w:p>
          <w:p w14:paraId="17DA8249" w14:textId="77777777" w:rsidR="00934349" w:rsidRPr="000017AE" w:rsidRDefault="00934349" w:rsidP="007A67A4">
            <w:pPr>
              <w:autoSpaceDE w:val="0"/>
              <w:autoSpaceDN w:val="0"/>
              <w:adjustRightInd w:val="0"/>
              <w:rPr>
                <w:rFonts w:cs="Arial"/>
                <w:b/>
                <w:bCs/>
              </w:rPr>
            </w:pPr>
            <w:r w:rsidRPr="000017AE">
              <w:rPr>
                <w:rFonts w:cs="Arial"/>
              </w:rPr>
              <w:t>To explore the demand for setting up a formal structure to allow the research staff group to routinely feed into decision making at a University level. PWE Steering Group/</w:t>
            </w:r>
            <w:r w:rsidRPr="000017AE">
              <w:rPr>
                <w:rFonts w:cs="Arial"/>
                <w:i/>
                <w:iCs/>
              </w:rPr>
              <w:t>HUMRS</w:t>
            </w:r>
          </w:p>
        </w:tc>
        <w:tc>
          <w:tcPr>
            <w:tcW w:w="8077" w:type="dxa"/>
            <w:vMerge w:val="restart"/>
          </w:tcPr>
          <w:p w14:paraId="34C4F54D" w14:textId="77777777" w:rsidR="00934349" w:rsidRDefault="00643CC4" w:rsidP="00C85500">
            <w:pPr>
              <w:autoSpaceDE w:val="0"/>
              <w:autoSpaceDN w:val="0"/>
              <w:adjustRightInd w:val="0"/>
              <w:rPr>
                <w:rFonts w:cs="Arial"/>
                <w:bCs/>
              </w:rPr>
            </w:pPr>
            <w:r>
              <w:rPr>
                <w:rFonts w:cs="Arial"/>
                <w:bCs/>
              </w:rPr>
              <w:t xml:space="preserve">COMPLETED.  </w:t>
            </w:r>
            <w:r w:rsidR="00934349" w:rsidRPr="00643CC4">
              <w:rPr>
                <w:rFonts w:cs="Arial"/>
                <w:bCs/>
              </w:rPr>
              <w:t xml:space="preserve">Cardiff University’s Research Staff Association was launched at </w:t>
            </w:r>
            <w:r w:rsidRPr="00643CC4">
              <w:rPr>
                <w:rFonts w:cs="Arial"/>
                <w:bCs/>
              </w:rPr>
              <w:t xml:space="preserve">the </w:t>
            </w:r>
            <w:r w:rsidR="00934349" w:rsidRPr="00643CC4">
              <w:rPr>
                <w:rFonts w:cs="Arial"/>
                <w:bCs/>
              </w:rPr>
              <w:t xml:space="preserve">Research Staff Policy Forum March 2012.  Currently </w:t>
            </w:r>
            <w:r>
              <w:rPr>
                <w:rFonts w:cs="Arial"/>
                <w:bCs/>
              </w:rPr>
              <w:t>9 of the 27</w:t>
            </w:r>
            <w:r w:rsidR="00934349" w:rsidRPr="00643CC4">
              <w:rPr>
                <w:rFonts w:cs="Arial"/>
                <w:bCs/>
              </w:rPr>
              <w:t xml:space="preserve"> Schools have representatives</w:t>
            </w:r>
            <w:r>
              <w:rPr>
                <w:rFonts w:cs="Arial"/>
                <w:bCs/>
              </w:rPr>
              <w:t>.</w:t>
            </w:r>
            <w:r w:rsidR="00934349" w:rsidRPr="00643CC4">
              <w:rPr>
                <w:rFonts w:cs="Arial"/>
                <w:bCs/>
              </w:rPr>
              <w:t xml:space="preserve"> </w:t>
            </w:r>
            <w:r>
              <w:rPr>
                <w:rFonts w:cs="Arial"/>
                <w:bCs/>
              </w:rPr>
              <w:t>The chair of CURSA sit</w:t>
            </w:r>
            <w:r w:rsidR="00934349" w:rsidRPr="00643CC4">
              <w:rPr>
                <w:rFonts w:cs="Arial"/>
                <w:bCs/>
              </w:rPr>
              <w:t>s on the University’s Research Strategy Oversight Group.</w:t>
            </w:r>
          </w:p>
          <w:p w14:paraId="03034918" w14:textId="77777777" w:rsidR="00A836AF" w:rsidRPr="00643CC4" w:rsidRDefault="00A836AF" w:rsidP="00C85500">
            <w:pPr>
              <w:autoSpaceDE w:val="0"/>
              <w:autoSpaceDN w:val="0"/>
              <w:adjustRightInd w:val="0"/>
              <w:rPr>
                <w:rFonts w:cs="Arial"/>
                <w:bCs/>
              </w:rPr>
            </w:pPr>
          </w:p>
          <w:p w14:paraId="6B5A3732" w14:textId="77777777" w:rsidR="00934349" w:rsidRDefault="00535218" w:rsidP="00694F2C">
            <w:pPr>
              <w:autoSpaceDE w:val="0"/>
              <w:autoSpaceDN w:val="0"/>
              <w:adjustRightInd w:val="0"/>
              <w:rPr>
                <w:rFonts w:cs="Arial"/>
                <w:bCs/>
                <w:color w:val="4F81BD" w:themeColor="accent1"/>
              </w:rPr>
            </w:pPr>
            <w:r w:rsidRPr="00535218">
              <w:rPr>
                <w:rFonts w:cs="Arial"/>
                <w:bCs/>
                <w:color w:val="4F81BD" w:themeColor="accent1"/>
              </w:rPr>
              <w:t>Sep 2014:  See new action below</w:t>
            </w:r>
          </w:p>
          <w:p w14:paraId="7F045938" w14:textId="77777777" w:rsidR="0049249E" w:rsidRDefault="0049249E" w:rsidP="00694F2C">
            <w:pPr>
              <w:autoSpaceDE w:val="0"/>
              <w:autoSpaceDN w:val="0"/>
              <w:adjustRightInd w:val="0"/>
              <w:rPr>
                <w:rFonts w:cs="Arial"/>
                <w:bCs/>
                <w:color w:val="4F81BD" w:themeColor="accent1"/>
              </w:rPr>
            </w:pPr>
          </w:p>
          <w:p w14:paraId="3017C116" w14:textId="7288C910" w:rsidR="0049249E" w:rsidRPr="00535218" w:rsidRDefault="00472194" w:rsidP="008E263B">
            <w:pPr>
              <w:autoSpaceDE w:val="0"/>
              <w:autoSpaceDN w:val="0"/>
              <w:adjustRightInd w:val="0"/>
              <w:rPr>
                <w:rFonts w:cs="Arial"/>
                <w:bCs/>
                <w:color w:val="7030A0"/>
              </w:rPr>
            </w:pPr>
            <w:r>
              <w:rPr>
                <w:rFonts w:cs="Arial"/>
                <w:bCs/>
                <w:color w:val="00B050"/>
              </w:rPr>
              <w:t>July 2016:  14</w:t>
            </w:r>
            <w:r w:rsidR="0049249E" w:rsidRPr="0049249E">
              <w:rPr>
                <w:rFonts w:cs="Arial"/>
                <w:bCs/>
                <w:color w:val="00B050"/>
              </w:rPr>
              <w:t xml:space="preserve"> S</w:t>
            </w:r>
            <w:r w:rsidR="006C5BDB">
              <w:rPr>
                <w:rFonts w:cs="Arial"/>
                <w:bCs/>
                <w:color w:val="00B050"/>
              </w:rPr>
              <w:t>chools are currently represented</w:t>
            </w:r>
            <w:r>
              <w:rPr>
                <w:rFonts w:cs="Arial"/>
                <w:bCs/>
                <w:color w:val="00B050"/>
              </w:rPr>
              <w:t xml:space="preserve"> by 27</w:t>
            </w:r>
            <w:r w:rsidR="0049249E" w:rsidRPr="0049249E">
              <w:rPr>
                <w:rFonts w:cs="Arial"/>
                <w:bCs/>
                <w:color w:val="00B050"/>
              </w:rPr>
              <w:t xml:space="preserve"> reps.</w:t>
            </w:r>
            <w:r w:rsidR="0049249E">
              <w:rPr>
                <w:rFonts w:cs="Arial"/>
                <w:bCs/>
                <w:color w:val="00B050"/>
              </w:rPr>
              <w:t xml:space="preserve">  A </w:t>
            </w:r>
            <w:r w:rsidR="006C5BDB">
              <w:rPr>
                <w:rFonts w:cs="Arial"/>
                <w:bCs/>
                <w:color w:val="00B050"/>
              </w:rPr>
              <w:t xml:space="preserve">new </w:t>
            </w:r>
            <w:r w:rsidR="0049249E">
              <w:rPr>
                <w:rFonts w:cs="Arial"/>
                <w:bCs/>
                <w:color w:val="00B050"/>
              </w:rPr>
              <w:t xml:space="preserve">committee includes reps with responsibility for </w:t>
            </w:r>
            <w:r w:rsidR="008E263B">
              <w:rPr>
                <w:rFonts w:cs="Arial"/>
                <w:bCs/>
                <w:color w:val="00B050"/>
              </w:rPr>
              <w:t>Careers, Equality</w:t>
            </w:r>
            <w:r>
              <w:rPr>
                <w:rFonts w:cs="Arial"/>
                <w:bCs/>
                <w:color w:val="00B050"/>
              </w:rPr>
              <w:t>, Training</w:t>
            </w:r>
            <w:r w:rsidR="00584F3B">
              <w:rPr>
                <w:rFonts w:cs="Arial"/>
                <w:bCs/>
                <w:color w:val="00B050"/>
              </w:rPr>
              <w:t>,</w:t>
            </w:r>
            <w:r>
              <w:rPr>
                <w:rFonts w:cs="Arial"/>
                <w:bCs/>
                <w:color w:val="00B050"/>
              </w:rPr>
              <w:t xml:space="preserve"> and Colleges</w:t>
            </w:r>
          </w:p>
        </w:tc>
        <w:tc>
          <w:tcPr>
            <w:tcW w:w="787" w:type="dxa"/>
            <w:tcBorders>
              <w:bottom w:val="single" w:sz="4" w:space="0" w:color="auto"/>
            </w:tcBorders>
            <w:shd w:val="clear" w:color="auto" w:fill="00B050"/>
          </w:tcPr>
          <w:p w14:paraId="1A5738A5" w14:textId="77777777" w:rsidR="00934349" w:rsidRPr="004E5E2C" w:rsidRDefault="00934349" w:rsidP="00735DB8">
            <w:pPr>
              <w:autoSpaceDE w:val="0"/>
              <w:autoSpaceDN w:val="0"/>
              <w:adjustRightInd w:val="0"/>
              <w:rPr>
                <w:rFonts w:cs="Arial"/>
                <w:bCs/>
              </w:rPr>
            </w:pPr>
          </w:p>
        </w:tc>
      </w:tr>
      <w:tr w:rsidR="00934349" w14:paraId="538DFB33" w14:textId="77777777" w:rsidTr="00724FE6">
        <w:trPr>
          <w:trHeight w:val="1668"/>
        </w:trPr>
        <w:tc>
          <w:tcPr>
            <w:tcW w:w="5084" w:type="dxa"/>
            <w:vMerge/>
            <w:tcBorders>
              <w:bottom w:val="single" w:sz="4" w:space="0" w:color="auto"/>
            </w:tcBorders>
          </w:tcPr>
          <w:p w14:paraId="64A47E47" w14:textId="77777777" w:rsidR="00934349" w:rsidRPr="000017AE" w:rsidRDefault="00934349" w:rsidP="000017AE">
            <w:pPr>
              <w:autoSpaceDE w:val="0"/>
              <w:autoSpaceDN w:val="0"/>
              <w:adjustRightInd w:val="0"/>
              <w:rPr>
                <w:rFonts w:cs="Arial"/>
                <w:b/>
                <w:bCs/>
              </w:rPr>
            </w:pPr>
          </w:p>
        </w:tc>
        <w:tc>
          <w:tcPr>
            <w:tcW w:w="8077" w:type="dxa"/>
            <w:vMerge/>
            <w:tcBorders>
              <w:bottom w:val="single" w:sz="4" w:space="0" w:color="auto"/>
            </w:tcBorders>
          </w:tcPr>
          <w:p w14:paraId="158D529F" w14:textId="77777777" w:rsidR="00934349" w:rsidRPr="004E5E2C" w:rsidRDefault="00934349" w:rsidP="00735DB8">
            <w:pPr>
              <w:autoSpaceDE w:val="0"/>
              <w:autoSpaceDN w:val="0"/>
              <w:adjustRightInd w:val="0"/>
              <w:rPr>
                <w:rFonts w:cs="Arial"/>
                <w:bCs/>
              </w:rPr>
            </w:pPr>
          </w:p>
        </w:tc>
        <w:tc>
          <w:tcPr>
            <w:tcW w:w="787" w:type="dxa"/>
            <w:tcBorders>
              <w:bottom w:val="single" w:sz="4" w:space="0" w:color="auto"/>
            </w:tcBorders>
          </w:tcPr>
          <w:p w14:paraId="69A755A8" w14:textId="77777777" w:rsidR="00934349" w:rsidRPr="004E5E2C" w:rsidRDefault="00934349" w:rsidP="00735DB8">
            <w:pPr>
              <w:autoSpaceDE w:val="0"/>
              <w:autoSpaceDN w:val="0"/>
              <w:adjustRightInd w:val="0"/>
              <w:rPr>
                <w:rFonts w:cs="Arial"/>
                <w:bCs/>
              </w:rPr>
            </w:pPr>
          </w:p>
        </w:tc>
      </w:tr>
      <w:tr w:rsidR="007A67A4" w14:paraId="58356BFC" w14:textId="77777777" w:rsidTr="00724FE6">
        <w:trPr>
          <w:trHeight w:val="269"/>
        </w:trPr>
        <w:tc>
          <w:tcPr>
            <w:tcW w:w="5084" w:type="dxa"/>
            <w:vMerge w:val="restart"/>
            <w:shd w:val="clear" w:color="auto" w:fill="FFFFFF" w:themeFill="background1"/>
          </w:tcPr>
          <w:p w14:paraId="08EAC652" w14:textId="77777777" w:rsidR="007A67A4" w:rsidRPr="000017AE" w:rsidRDefault="007A67A4" w:rsidP="000017AE">
            <w:pPr>
              <w:autoSpaceDE w:val="0"/>
              <w:autoSpaceDN w:val="0"/>
              <w:adjustRightInd w:val="0"/>
              <w:rPr>
                <w:rFonts w:cs="Arial"/>
                <w:b/>
                <w:bCs/>
              </w:rPr>
            </w:pPr>
          </w:p>
        </w:tc>
        <w:tc>
          <w:tcPr>
            <w:tcW w:w="8077" w:type="dxa"/>
            <w:vMerge w:val="restart"/>
            <w:shd w:val="clear" w:color="auto" w:fill="FFFFFF" w:themeFill="background1"/>
          </w:tcPr>
          <w:p w14:paraId="31C6F5C2" w14:textId="77777777" w:rsidR="007A67A4" w:rsidRDefault="007A67A4" w:rsidP="00735DB8">
            <w:pPr>
              <w:autoSpaceDE w:val="0"/>
              <w:autoSpaceDN w:val="0"/>
              <w:adjustRightInd w:val="0"/>
              <w:rPr>
                <w:rFonts w:cs="Arial"/>
                <w:bCs/>
              </w:rPr>
            </w:pPr>
            <w:r w:rsidRPr="007A67A4">
              <w:rPr>
                <w:rFonts w:cs="Arial"/>
                <w:bCs/>
              </w:rPr>
              <w:t>NEW ACTION</w:t>
            </w:r>
            <w:r>
              <w:rPr>
                <w:rFonts w:cs="Arial"/>
                <w:bCs/>
              </w:rPr>
              <w:t>.  To consider where CURSA will sit within new University structure.</w:t>
            </w:r>
          </w:p>
          <w:p w14:paraId="38CECF45" w14:textId="77777777" w:rsidR="007A67A4" w:rsidRDefault="00616B38" w:rsidP="00735DB8">
            <w:pPr>
              <w:autoSpaceDE w:val="0"/>
              <w:autoSpaceDN w:val="0"/>
              <w:adjustRightInd w:val="0"/>
              <w:rPr>
                <w:rFonts w:cs="Arial"/>
                <w:bCs/>
              </w:rPr>
            </w:pPr>
            <w:r>
              <w:rPr>
                <w:rFonts w:cs="Arial"/>
                <w:bCs/>
              </w:rPr>
              <w:t xml:space="preserve">Action: Pro </w:t>
            </w:r>
            <w:r w:rsidR="007A67A4">
              <w:rPr>
                <w:rFonts w:cs="Arial"/>
                <w:bCs/>
              </w:rPr>
              <w:t>Vice</w:t>
            </w:r>
            <w:r>
              <w:rPr>
                <w:rFonts w:cs="Arial"/>
                <w:bCs/>
              </w:rPr>
              <w:t>-</w:t>
            </w:r>
            <w:r w:rsidR="007A67A4">
              <w:rPr>
                <w:rFonts w:cs="Arial"/>
                <w:bCs/>
              </w:rPr>
              <w:t>Chancellor Staff and Diversity in discussion with chair of CURSA.</w:t>
            </w:r>
          </w:p>
          <w:p w14:paraId="70F261F4" w14:textId="77777777" w:rsidR="007A67A4" w:rsidRDefault="007A67A4" w:rsidP="00735DB8">
            <w:pPr>
              <w:autoSpaceDE w:val="0"/>
              <w:autoSpaceDN w:val="0"/>
              <w:adjustRightInd w:val="0"/>
              <w:rPr>
                <w:rFonts w:cs="Arial"/>
                <w:bCs/>
              </w:rPr>
            </w:pPr>
            <w:r>
              <w:rPr>
                <w:rFonts w:cs="Arial"/>
                <w:bCs/>
              </w:rPr>
              <w:t>Timescale: 2012-13 academic year.</w:t>
            </w:r>
          </w:p>
          <w:p w14:paraId="1DA4D051" w14:textId="77777777" w:rsidR="00A836AF" w:rsidRDefault="00A836AF" w:rsidP="00735DB8">
            <w:pPr>
              <w:autoSpaceDE w:val="0"/>
              <w:autoSpaceDN w:val="0"/>
              <w:adjustRightInd w:val="0"/>
              <w:rPr>
                <w:rFonts w:cs="Arial"/>
                <w:bCs/>
              </w:rPr>
            </w:pPr>
          </w:p>
          <w:p w14:paraId="56D884DF" w14:textId="77777777" w:rsidR="00A45AC6" w:rsidRDefault="00535218" w:rsidP="00735DB8">
            <w:pPr>
              <w:autoSpaceDE w:val="0"/>
              <w:autoSpaceDN w:val="0"/>
              <w:adjustRightInd w:val="0"/>
              <w:rPr>
                <w:rFonts w:cs="Arial"/>
                <w:bCs/>
                <w:color w:val="4F81BD" w:themeColor="accent1"/>
              </w:rPr>
            </w:pPr>
            <w:r w:rsidRPr="00202AD3">
              <w:rPr>
                <w:rFonts w:cs="Arial"/>
                <w:bCs/>
                <w:color w:val="4F81BD" w:themeColor="accent1"/>
              </w:rPr>
              <w:t xml:space="preserve">Sep 2014:  </w:t>
            </w:r>
          </w:p>
          <w:p w14:paraId="4B6E49DC" w14:textId="77777777" w:rsidR="00A45AC6" w:rsidRDefault="00A45AC6" w:rsidP="00A45AC6">
            <w:pPr>
              <w:pStyle w:val="ListParagraph"/>
              <w:numPr>
                <w:ilvl w:val="0"/>
                <w:numId w:val="2"/>
              </w:numPr>
              <w:autoSpaceDE w:val="0"/>
              <w:autoSpaceDN w:val="0"/>
              <w:adjustRightInd w:val="0"/>
              <w:rPr>
                <w:rFonts w:asciiTheme="minorHAnsi" w:hAnsiTheme="minorHAnsi" w:cs="Arial"/>
                <w:bCs/>
                <w:color w:val="4F81BD" w:themeColor="accent1"/>
                <w:sz w:val="22"/>
                <w:szCs w:val="22"/>
              </w:rPr>
            </w:pPr>
            <w:r w:rsidRPr="00A45AC6">
              <w:rPr>
                <w:rFonts w:asciiTheme="minorHAnsi" w:hAnsiTheme="minorHAnsi" w:cs="Arial"/>
                <w:bCs/>
                <w:color w:val="4F81BD" w:themeColor="accent1"/>
                <w:sz w:val="22"/>
                <w:szCs w:val="22"/>
              </w:rPr>
              <w:t>CURSA should be</w:t>
            </w:r>
            <w:r>
              <w:rPr>
                <w:rFonts w:asciiTheme="minorHAnsi" w:hAnsiTheme="minorHAnsi" w:cs="Arial"/>
                <w:bCs/>
                <w:color w:val="4F81BD" w:themeColor="accent1"/>
                <w:sz w:val="22"/>
                <w:szCs w:val="22"/>
              </w:rPr>
              <w:t xml:space="preserve"> viewed as one of the University’s formal staff networks and, as such, the </w:t>
            </w:r>
            <w:r w:rsidR="00A836AF">
              <w:rPr>
                <w:rFonts w:asciiTheme="minorHAnsi" w:hAnsiTheme="minorHAnsi" w:cs="Arial"/>
                <w:bCs/>
                <w:color w:val="4F81BD" w:themeColor="accent1"/>
                <w:sz w:val="22"/>
                <w:szCs w:val="22"/>
              </w:rPr>
              <w:t>Chair will liaise with staff re</w:t>
            </w:r>
            <w:r>
              <w:rPr>
                <w:rFonts w:asciiTheme="minorHAnsi" w:hAnsiTheme="minorHAnsi" w:cs="Arial"/>
                <w:bCs/>
                <w:color w:val="4F81BD" w:themeColor="accent1"/>
                <w:sz w:val="22"/>
                <w:szCs w:val="22"/>
              </w:rPr>
              <w:t>pre</w:t>
            </w:r>
            <w:r w:rsidR="00A836AF">
              <w:rPr>
                <w:rFonts w:asciiTheme="minorHAnsi" w:hAnsiTheme="minorHAnsi" w:cs="Arial"/>
                <w:bCs/>
                <w:color w:val="4F81BD" w:themeColor="accent1"/>
                <w:sz w:val="22"/>
                <w:szCs w:val="22"/>
              </w:rPr>
              <w:t>se</w:t>
            </w:r>
            <w:r>
              <w:rPr>
                <w:rFonts w:asciiTheme="minorHAnsi" w:hAnsiTheme="minorHAnsi" w:cs="Arial"/>
                <w:bCs/>
                <w:color w:val="4F81BD" w:themeColor="accent1"/>
                <w:sz w:val="22"/>
                <w:szCs w:val="22"/>
              </w:rPr>
              <w:t>ntatives on the E&amp;D committee</w:t>
            </w:r>
          </w:p>
          <w:p w14:paraId="61145782" w14:textId="77777777" w:rsidR="00A45AC6" w:rsidRDefault="00A45AC6" w:rsidP="00A45AC6">
            <w:pPr>
              <w:pStyle w:val="ListParagraph"/>
              <w:numPr>
                <w:ilvl w:val="0"/>
                <w:numId w:val="2"/>
              </w:numPr>
              <w:autoSpaceDE w:val="0"/>
              <w:autoSpaceDN w:val="0"/>
              <w:adjustRightInd w:val="0"/>
              <w:rPr>
                <w:rFonts w:asciiTheme="minorHAnsi" w:hAnsiTheme="minorHAnsi" w:cs="Arial"/>
                <w:bCs/>
                <w:color w:val="4F81BD" w:themeColor="accent1"/>
                <w:sz w:val="22"/>
                <w:szCs w:val="22"/>
              </w:rPr>
            </w:pPr>
            <w:r>
              <w:rPr>
                <w:rFonts w:asciiTheme="minorHAnsi" w:hAnsiTheme="minorHAnsi" w:cs="Arial"/>
                <w:bCs/>
                <w:color w:val="4F81BD" w:themeColor="accent1"/>
                <w:sz w:val="22"/>
                <w:szCs w:val="22"/>
              </w:rPr>
              <w:t>DVC/LC/SW to speak with PVC Research about CURSA involvement in the Research network</w:t>
            </w:r>
          </w:p>
          <w:p w14:paraId="646E0737" w14:textId="77777777" w:rsidR="00A45AC6" w:rsidRDefault="00A45AC6" w:rsidP="00A45AC6">
            <w:pPr>
              <w:pStyle w:val="ListParagraph"/>
              <w:numPr>
                <w:ilvl w:val="0"/>
                <w:numId w:val="2"/>
              </w:numPr>
              <w:autoSpaceDE w:val="0"/>
              <w:autoSpaceDN w:val="0"/>
              <w:adjustRightInd w:val="0"/>
              <w:rPr>
                <w:rFonts w:asciiTheme="minorHAnsi" w:hAnsiTheme="minorHAnsi" w:cs="Arial"/>
                <w:bCs/>
                <w:color w:val="4F81BD" w:themeColor="accent1"/>
                <w:sz w:val="22"/>
                <w:szCs w:val="22"/>
              </w:rPr>
            </w:pPr>
            <w:r>
              <w:rPr>
                <w:rFonts w:asciiTheme="minorHAnsi" w:hAnsiTheme="minorHAnsi" w:cs="Arial"/>
                <w:bCs/>
                <w:color w:val="4F81BD" w:themeColor="accent1"/>
                <w:sz w:val="22"/>
                <w:szCs w:val="22"/>
              </w:rPr>
              <w:t>CURSA to link with UCU to ensure representation of researchers</w:t>
            </w:r>
          </w:p>
          <w:p w14:paraId="6C17C5E2" w14:textId="77777777" w:rsidR="007A67A4" w:rsidRDefault="00A45AC6" w:rsidP="00A45AC6">
            <w:pPr>
              <w:pStyle w:val="ListParagraph"/>
              <w:numPr>
                <w:ilvl w:val="0"/>
                <w:numId w:val="2"/>
              </w:numPr>
              <w:autoSpaceDE w:val="0"/>
              <w:autoSpaceDN w:val="0"/>
              <w:adjustRightInd w:val="0"/>
              <w:rPr>
                <w:rFonts w:asciiTheme="minorHAnsi" w:hAnsiTheme="minorHAnsi" w:cs="Arial"/>
                <w:bCs/>
                <w:color w:val="4F81BD" w:themeColor="accent1"/>
                <w:sz w:val="22"/>
                <w:szCs w:val="22"/>
              </w:rPr>
            </w:pPr>
            <w:r>
              <w:rPr>
                <w:rFonts w:asciiTheme="minorHAnsi" w:hAnsiTheme="minorHAnsi" w:cs="Arial"/>
                <w:bCs/>
                <w:color w:val="4F81BD" w:themeColor="accent1"/>
                <w:sz w:val="22"/>
                <w:szCs w:val="22"/>
              </w:rPr>
              <w:t>CURSA to discuss at College Board level about College representation</w:t>
            </w:r>
          </w:p>
          <w:p w14:paraId="670F676F" w14:textId="77777777" w:rsidR="00832C85" w:rsidRDefault="00832C85" w:rsidP="00A45AC6">
            <w:pPr>
              <w:autoSpaceDE w:val="0"/>
              <w:autoSpaceDN w:val="0"/>
              <w:adjustRightInd w:val="0"/>
              <w:rPr>
                <w:rFonts w:cs="Arial"/>
                <w:bCs/>
                <w:color w:val="4F81BD" w:themeColor="accent1"/>
              </w:rPr>
            </w:pPr>
          </w:p>
          <w:p w14:paraId="550002BC" w14:textId="77777777" w:rsidR="00832C85" w:rsidRDefault="00A45AC6" w:rsidP="00A45AC6">
            <w:pPr>
              <w:autoSpaceDE w:val="0"/>
              <w:autoSpaceDN w:val="0"/>
              <w:adjustRightInd w:val="0"/>
              <w:rPr>
                <w:rFonts w:cs="Arial"/>
                <w:bCs/>
                <w:color w:val="4F81BD" w:themeColor="accent1"/>
              </w:rPr>
            </w:pPr>
            <w:r>
              <w:rPr>
                <w:rFonts w:cs="Arial"/>
                <w:bCs/>
                <w:color w:val="4F81BD" w:themeColor="accent1"/>
              </w:rPr>
              <w:lastRenderedPageBreak/>
              <w:t>Update:</w:t>
            </w:r>
          </w:p>
          <w:p w14:paraId="7C75D856" w14:textId="77777777" w:rsidR="00A45AC6" w:rsidRPr="00832C85" w:rsidRDefault="00A45AC6" w:rsidP="00832C85">
            <w:pPr>
              <w:pStyle w:val="ListParagraph"/>
              <w:numPr>
                <w:ilvl w:val="0"/>
                <w:numId w:val="8"/>
              </w:numPr>
              <w:autoSpaceDE w:val="0"/>
              <w:autoSpaceDN w:val="0"/>
              <w:adjustRightInd w:val="0"/>
              <w:rPr>
                <w:rFonts w:asciiTheme="minorHAnsi" w:hAnsiTheme="minorHAnsi" w:cs="Arial"/>
                <w:bCs/>
                <w:color w:val="4F81BD" w:themeColor="accent1"/>
                <w:sz w:val="22"/>
                <w:szCs w:val="22"/>
              </w:rPr>
            </w:pPr>
            <w:r w:rsidRPr="00832C85">
              <w:rPr>
                <w:rFonts w:asciiTheme="minorHAnsi" w:hAnsiTheme="minorHAnsi" w:cs="Arial"/>
                <w:bCs/>
                <w:color w:val="4F81BD" w:themeColor="accent1"/>
                <w:sz w:val="22"/>
                <w:szCs w:val="22"/>
              </w:rPr>
              <w:t>The Chair of CURSA held a CURSA reps meeting in 22</w:t>
            </w:r>
            <w:r w:rsidRPr="00832C85">
              <w:rPr>
                <w:rFonts w:asciiTheme="minorHAnsi" w:hAnsiTheme="minorHAnsi" w:cs="Arial"/>
                <w:bCs/>
                <w:color w:val="4F81BD" w:themeColor="accent1"/>
                <w:sz w:val="22"/>
                <w:szCs w:val="22"/>
                <w:vertAlign w:val="superscript"/>
              </w:rPr>
              <w:t>nd</w:t>
            </w:r>
            <w:r w:rsidRPr="00832C85">
              <w:rPr>
                <w:rFonts w:asciiTheme="minorHAnsi" w:hAnsiTheme="minorHAnsi" w:cs="Arial"/>
                <w:bCs/>
                <w:color w:val="4F81BD" w:themeColor="accent1"/>
                <w:sz w:val="22"/>
                <w:szCs w:val="22"/>
              </w:rPr>
              <w:t xml:space="preserve"> July, 2014 which was attended by 20 of 27 schools.  This is an improvement from the previous meetings where only 9 schools had been previously represented. </w:t>
            </w:r>
          </w:p>
          <w:p w14:paraId="4FF9469D" w14:textId="77777777" w:rsidR="00A45AC6" w:rsidRPr="00832C85" w:rsidRDefault="00A45AC6" w:rsidP="00832C85">
            <w:pPr>
              <w:pStyle w:val="ListParagraph"/>
              <w:numPr>
                <w:ilvl w:val="0"/>
                <w:numId w:val="8"/>
              </w:numPr>
              <w:autoSpaceDE w:val="0"/>
              <w:autoSpaceDN w:val="0"/>
              <w:adjustRightInd w:val="0"/>
              <w:rPr>
                <w:rFonts w:asciiTheme="minorHAnsi" w:hAnsiTheme="minorHAnsi" w:cs="Arial"/>
                <w:bCs/>
                <w:color w:val="4F81BD" w:themeColor="accent1"/>
                <w:sz w:val="22"/>
                <w:szCs w:val="22"/>
              </w:rPr>
            </w:pPr>
            <w:r w:rsidRPr="00832C85">
              <w:rPr>
                <w:rFonts w:asciiTheme="minorHAnsi" w:hAnsiTheme="minorHAnsi" w:cs="Arial"/>
                <w:bCs/>
                <w:color w:val="4F81BD" w:themeColor="accent1"/>
                <w:sz w:val="22"/>
                <w:szCs w:val="22"/>
              </w:rPr>
              <w:t>A CURSA training rep has been appointed.  This is a new post and CURSA have plans to have reps in all schools by December 2014 (with the exception of schools where research is not featured e.g. LEARN, MUSIC, JOMEC).</w:t>
            </w:r>
          </w:p>
          <w:p w14:paraId="2916DA1D" w14:textId="77777777" w:rsidR="00A45AC6" w:rsidRPr="00832C85" w:rsidRDefault="00A45AC6" w:rsidP="00832C85">
            <w:pPr>
              <w:pStyle w:val="ListParagraph"/>
              <w:numPr>
                <w:ilvl w:val="0"/>
                <w:numId w:val="8"/>
              </w:numPr>
              <w:autoSpaceDE w:val="0"/>
              <w:autoSpaceDN w:val="0"/>
              <w:adjustRightInd w:val="0"/>
              <w:rPr>
                <w:rFonts w:asciiTheme="minorHAnsi" w:hAnsiTheme="minorHAnsi" w:cs="Arial"/>
                <w:bCs/>
                <w:color w:val="4F81BD" w:themeColor="accent1"/>
                <w:sz w:val="22"/>
                <w:szCs w:val="22"/>
              </w:rPr>
            </w:pPr>
            <w:r w:rsidRPr="00832C85">
              <w:rPr>
                <w:rFonts w:asciiTheme="minorHAnsi" w:hAnsiTheme="minorHAnsi" w:cs="Arial"/>
                <w:bCs/>
                <w:color w:val="4F81BD" w:themeColor="accent1"/>
                <w:sz w:val="22"/>
                <w:szCs w:val="22"/>
              </w:rPr>
              <w:t>A CURSA policy review meeting is planned for October 2014 and from this a small working group will be established to consider research staff and career development opportunities for them.</w:t>
            </w:r>
          </w:p>
          <w:p w14:paraId="6CBA65A5" w14:textId="77777777" w:rsidR="004647AC" w:rsidRPr="00832C85" w:rsidRDefault="00A45AC6" w:rsidP="00832C85">
            <w:pPr>
              <w:pStyle w:val="ListParagraph"/>
              <w:numPr>
                <w:ilvl w:val="0"/>
                <w:numId w:val="8"/>
              </w:numPr>
              <w:autoSpaceDE w:val="0"/>
              <w:autoSpaceDN w:val="0"/>
              <w:adjustRightInd w:val="0"/>
              <w:rPr>
                <w:rFonts w:asciiTheme="minorHAnsi" w:hAnsiTheme="minorHAnsi" w:cs="Arial"/>
                <w:bCs/>
                <w:color w:val="4F81BD" w:themeColor="accent1"/>
                <w:sz w:val="22"/>
                <w:szCs w:val="22"/>
              </w:rPr>
            </w:pPr>
            <w:r w:rsidRPr="00832C85">
              <w:rPr>
                <w:rFonts w:asciiTheme="minorHAnsi" w:hAnsiTheme="minorHAnsi" w:cs="Arial"/>
                <w:bCs/>
                <w:color w:val="4F81BD" w:themeColor="accent1"/>
                <w:sz w:val="22"/>
                <w:szCs w:val="22"/>
              </w:rPr>
              <w:t xml:space="preserve">CURSA have proposed a ‘right to a mentor’ scheme for all research </w:t>
            </w:r>
            <w:r w:rsidR="004647AC" w:rsidRPr="00832C85">
              <w:rPr>
                <w:rFonts w:asciiTheme="minorHAnsi" w:hAnsiTheme="minorHAnsi" w:cs="Arial"/>
                <w:bCs/>
                <w:color w:val="4F81BD" w:themeColor="accent1"/>
                <w:sz w:val="22"/>
                <w:szCs w:val="22"/>
              </w:rPr>
              <w:t>staff but recognise the issue around capacity.</w:t>
            </w:r>
          </w:p>
          <w:p w14:paraId="45DA6659" w14:textId="77777777" w:rsidR="004647AC" w:rsidRPr="00832C85" w:rsidRDefault="004647AC" w:rsidP="00832C85">
            <w:pPr>
              <w:pStyle w:val="ListParagraph"/>
              <w:numPr>
                <w:ilvl w:val="0"/>
                <w:numId w:val="8"/>
              </w:numPr>
              <w:autoSpaceDE w:val="0"/>
              <w:autoSpaceDN w:val="0"/>
              <w:adjustRightInd w:val="0"/>
              <w:rPr>
                <w:rFonts w:asciiTheme="minorHAnsi" w:hAnsiTheme="minorHAnsi" w:cs="Arial"/>
                <w:bCs/>
                <w:color w:val="4F81BD" w:themeColor="accent1"/>
                <w:sz w:val="22"/>
                <w:szCs w:val="22"/>
              </w:rPr>
            </w:pPr>
            <w:r w:rsidRPr="00832C85">
              <w:rPr>
                <w:rFonts w:asciiTheme="minorHAnsi" w:hAnsiTheme="minorHAnsi" w:cs="Arial"/>
                <w:bCs/>
                <w:color w:val="4F81BD" w:themeColor="accent1"/>
                <w:sz w:val="22"/>
                <w:szCs w:val="22"/>
              </w:rPr>
              <w:t>CURSA recommends leadership training for all research staff.</w:t>
            </w:r>
          </w:p>
          <w:p w14:paraId="66954477" w14:textId="77777777" w:rsidR="004647AC" w:rsidRPr="00832C85" w:rsidRDefault="004647AC" w:rsidP="00832C85">
            <w:pPr>
              <w:pStyle w:val="ListParagraph"/>
              <w:numPr>
                <w:ilvl w:val="0"/>
                <w:numId w:val="8"/>
              </w:numPr>
              <w:autoSpaceDE w:val="0"/>
              <w:autoSpaceDN w:val="0"/>
              <w:adjustRightInd w:val="0"/>
              <w:rPr>
                <w:rFonts w:asciiTheme="minorHAnsi" w:hAnsiTheme="minorHAnsi" w:cs="Arial"/>
                <w:bCs/>
                <w:color w:val="4F81BD" w:themeColor="accent1"/>
                <w:sz w:val="22"/>
                <w:szCs w:val="22"/>
              </w:rPr>
            </w:pPr>
            <w:r w:rsidRPr="00832C85">
              <w:rPr>
                <w:rFonts w:asciiTheme="minorHAnsi" w:hAnsiTheme="minorHAnsi" w:cs="Arial"/>
                <w:bCs/>
                <w:color w:val="4F81BD" w:themeColor="accent1"/>
                <w:sz w:val="22"/>
                <w:szCs w:val="22"/>
              </w:rPr>
              <w:t>CURSA would like to see a change of wording in the ‘end of fixed term contracts’ letters.  They suggest the wording needs to be more empathetic whilst remaining legalistic.  The Chair of CURSA is happy to be consulted on this.</w:t>
            </w:r>
          </w:p>
          <w:p w14:paraId="077064CC" w14:textId="77777777" w:rsidR="004647AC" w:rsidRPr="00832C85" w:rsidRDefault="004647AC" w:rsidP="00832C85">
            <w:pPr>
              <w:pStyle w:val="ListParagraph"/>
              <w:numPr>
                <w:ilvl w:val="0"/>
                <w:numId w:val="8"/>
              </w:numPr>
              <w:autoSpaceDE w:val="0"/>
              <w:autoSpaceDN w:val="0"/>
              <w:adjustRightInd w:val="0"/>
              <w:rPr>
                <w:rFonts w:asciiTheme="minorHAnsi" w:hAnsiTheme="minorHAnsi" w:cs="Arial"/>
                <w:bCs/>
                <w:color w:val="4F81BD" w:themeColor="accent1"/>
                <w:sz w:val="22"/>
                <w:szCs w:val="22"/>
              </w:rPr>
            </w:pPr>
            <w:r w:rsidRPr="00832C85">
              <w:rPr>
                <w:rFonts w:asciiTheme="minorHAnsi" w:hAnsiTheme="minorHAnsi" w:cs="Arial"/>
                <w:bCs/>
                <w:color w:val="4F81BD" w:themeColor="accent1"/>
                <w:sz w:val="22"/>
                <w:szCs w:val="22"/>
              </w:rPr>
              <w:t>The issue of moving up and down spinal pay columns needs to be reviewed and a scheme of offering a ‘bridge’ should be considered.</w:t>
            </w:r>
          </w:p>
          <w:p w14:paraId="7DD7983C" w14:textId="77777777" w:rsidR="004647AC" w:rsidRPr="00832C85" w:rsidRDefault="004647AC" w:rsidP="00832C85">
            <w:pPr>
              <w:pStyle w:val="ListParagraph"/>
              <w:numPr>
                <w:ilvl w:val="0"/>
                <w:numId w:val="8"/>
              </w:numPr>
              <w:autoSpaceDE w:val="0"/>
              <w:autoSpaceDN w:val="0"/>
              <w:adjustRightInd w:val="0"/>
              <w:rPr>
                <w:rFonts w:asciiTheme="minorHAnsi" w:hAnsiTheme="minorHAnsi" w:cs="Arial"/>
                <w:bCs/>
                <w:color w:val="4F81BD" w:themeColor="accent1"/>
                <w:sz w:val="22"/>
                <w:szCs w:val="22"/>
              </w:rPr>
            </w:pPr>
            <w:r w:rsidRPr="00832C85">
              <w:rPr>
                <w:rFonts w:asciiTheme="minorHAnsi" w:hAnsiTheme="minorHAnsi" w:cs="Arial"/>
                <w:bCs/>
                <w:color w:val="4F81BD" w:themeColor="accent1"/>
                <w:sz w:val="22"/>
                <w:szCs w:val="22"/>
              </w:rPr>
              <w:t>CURSA supports exit interviews for all research staff.</w:t>
            </w:r>
          </w:p>
          <w:p w14:paraId="52F8237E" w14:textId="77777777" w:rsidR="004647AC" w:rsidRPr="00832C85" w:rsidRDefault="004647AC" w:rsidP="00832C85">
            <w:pPr>
              <w:pStyle w:val="ListParagraph"/>
              <w:numPr>
                <w:ilvl w:val="0"/>
                <w:numId w:val="8"/>
              </w:numPr>
              <w:autoSpaceDE w:val="0"/>
              <w:autoSpaceDN w:val="0"/>
              <w:adjustRightInd w:val="0"/>
              <w:rPr>
                <w:rFonts w:asciiTheme="minorHAnsi" w:hAnsiTheme="minorHAnsi" w:cs="Arial"/>
                <w:bCs/>
                <w:color w:val="4F81BD" w:themeColor="accent1"/>
                <w:sz w:val="22"/>
                <w:szCs w:val="22"/>
              </w:rPr>
            </w:pPr>
            <w:r w:rsidRPr="00832C85">
              <w:rPr>
                <w:rFonts w:asciiTheme="minorHAnsi" w:hAnsiTheme="minorHAnsi" w:cs="Arial"/>
                <w:bCs/>
                <w:color w:val="4F81BD" w:themeColor="accent1"/>
                <w:sz w:val="22"/>
                <w:szCs w:val="22"/>
              </w:rPr>
              <w:t>CURSA recommends the production of a simplified terms and conditions booklet for research staff</w:t>
            </w:r>
          </w:p>
          <w:p w14:paraId="14766F9E" w14:textId="77777777" w:rsidR="004647AC" w:rsidRPr="00832C85" w:rsidRDefault="004647AC" w:rsidP="00832C85">
            <w:pPr>
              <w:pStyle w:val="ListParagraph"/>
              <w:numPr>
                <w:ilvl w:val="0"/>
                <w:numId w:val="8"/>
              </w:numPr>
              <w:autoSpaceDE w:val="0"/>
              <w:autoSpaceDN w:val="0"/>
              <w:adjustRightInd w:val="0"/>
              <w:rPr>
                <w:rFonts w:asciiTheme="minorHAnsi" w:hAnsiTheme="minorHAnsi" w:cs="Arial"/>
                <w:bCs/>
                <w:color w:val="4F81BD" w:themeColor="accent1"/>
                <w:sz w:val="22"/>
                <w:szCs w:val="22"/>
              </w:rPr>
            </w:pPr>
            <w:r w:rsidRPr="00832C85">
              <w:rPr>
                <w:rFonts w:asciiTheme="minorHAnsi" w:hAnsiTheme="minorHAnsi" w:cs="Arial"/>
                <w:bCs/>
                <w:color w:val="4F81BD" w:themeColor="accent1"/>
                <w:sz w:val="22"/>
                <w:szCs w:val="22"/>
              </w:rPr>
              <w:t>CURSA is looking at where it currently fits in the University and is conducting a mapping exercise to review its position at School, College and Univer</w:t>
            </w:r>
            <w:r w:rsidR="00832C85" w:rsidRPr="00832C85">
              <w:rPr>
                <w:rFonts w:asciiTheme="minorHAnsi" w:hAnsiTheme="minorHAnsi" w:cs="Arial"/>
                <w:bCs/>
                <w:color w:val="4F81BD" w:themeColor="accent1"/>
                <w:sz w:val="22"/>
                <w:szCs w:val="22"/>
              </w:rPr>
              <w:t>sity levels and its relationship with Heads of Schools.</w:t>
            </w:r>
          </w:p>
          <w:p w14:paraId="1EA4C7E2" w14:textId="77777777" w:rsidR="00832C85" w:rsidRDefault="00832C85" w:rsidP="00832C85">
            <w:pPr>
              <w:pStyle w:val="ListParagraph"/>
              <w:numPr>
                <w:ilvl w:val="0"/>
                <w:numId w:val="8"/>
              </w:numPr>
              <w:autoSpaceDE w:val="0"/>
              <w:autoSpaceDN w:val="0"/>
              <w:adjustRightInd w:val="0"/>
              <w:rPr>
                <w:rFonts w:asciiTheme="minorHAnsi" w:hAnsiTheme="minorHAnsi" w:cs="Arial"/>
                <w:bCs/>
                <w:color w:val="4F81BD" w:themeColor="accent1"/>
                <w:sz w:val="22"/>
                <w:szCs w:val="22"/>
              </w:rPr>
            </w:pPr>
            <w:r w:rsidRPr="00832C85">
              <w:rPr>
                <w:rFonts w:asciiTheme="minorHAnsi" w:hAnsiTheme="minorHAnsi" w:cs="Arial"/>
                <w:bCs/>
                <w:color w:val="4F81BD" w:themeColor="accent1"/>
                <w:sz w:val="22"/>
                <w:szCs w:val="22"/>
              </w:rPr>
              <w:t>Improved communications with UCU has been developed by CURSA.</w:t>
            </w:r>
          </w:p>
          <w:p w14:paraId="3294E785" w14:textId="77777777" w:rsidR="00A45B7B" w:rsidRPr="00832C85" w:rsidRDefault="00A45B7B" w:rsidP="00832C85">
            <w:pPr>
              <w:pStyle w:val="ListParagraph"/>
              <w:numPr>
                <w:ilvl w:val="0"/>
                <w:numId w:val="8"/>
              </w:numPr>
              <w:autoSpaceDE w:val="0"/>
              <w:autoSpaceDN w:val="0"/>
              <w:adjustRightInd w:val="0"/>
              <w:rPr>
                <w:rFonts w:asciiTheme="minorHAnsi" w:hAnsiTheme="minorHAnsi" w:cs="Arial"/>
                <w:bCs/>
                <w:color w:val="4F81BD" w:themeColor="accent1"/>
                <w:sz w:val="22"/>
                <w:szCs w:val="22"/>
              </w:rPr>
            </w:pPr>
            <w:r>
              <w:rPr>
                <w:rFonts w:asciiTheme="minorHAnsi" w:hAnsiTheme="minorHAnsi" w:cs="Arial"/>
                <w:bCs/>
                <w:color w:val="4F81BD" w:themeColor="accent1"/>
                <w:sz w:val="22"/>
                <w:szCs w:val="22"/>
              </w:rPr>
              <w:t>CURSA is considering how it can help inform policies on equality and diversity.</w:t>
            </w:r>
          </w:p>
          <w:p w14:paraId="1582988F" w14:textId="77777777" w:rsidR="00832C85" w:rsidRDefault="00832C85" w:rsidP="00A45AC6">
            <w:pPr>
              <w:autoSpaceDE w:val="0"/>
              <w:autoSpaceDN w:val="0"/>
              <w:adjustRightInd w:val="0"/>
              <w:rPr>
                <w:rFonts w:cs="Arial"/>
                <w:bCs/>
                <w:color w:val="4F81BD" w:themeColor="accent1"/>
              </w:rPr>
            </w:pPr>
          </w:p>
          <w:p w14:paraId="4E23651D" w14:textId="77777777" w:rsidR="00832C85" w:rsidRDefault="00832C85" w:rsidP="00A45AC6">
            <w:pPr>
              <w:autoSpaceDE w:val="0"/>
              <w:autoSpaceDN w:val="0"/>
              <w:adjustRightInd w:val="0"/>
              <w:rPr>
                <w:rFonts w:cs="Arial"/>
                <w:bCs/>
                <w:color w:val="4F81BD" w:themeColor="accent1"/>
              </w:rPr>
            </w:pPr>
            <w:r>
              <w:rPr>
                <w:rFonts w:cs="Arial"/>
                <w:bCs/>
                <w:color w:val="4F81BD" w:themeColor="accent1"/>
              </w:rPr>
              <w:lastRenderedPageBreak/>
              <w:t>All of these issues will be further considered in October 2014 at the next Policy Planning session.</w:t>
            </w:r>
          </w:p>
          <w:p w14:paraId="3EEAE818" w14:textId="77777777" w:rsidR="00D81B90" w:rsidRDefault="00D81B90" w:rsidP="00A45AC6">
            <w:pPr>
              <w:autoSpaceDE w:val="0"/>
              <w:autoSpaceDN w:val="0"/>
              <w:adjustRightInd w:val="0"/>
              <w:rPr>
                <w:rFonts w:cs="Arial"/>
                <w:bCs/>
                <w:color w:val="4F81BD" w:themeColor="accent1"/>
              </w:rPr>
            </w:pPr>
          </w:p>
          <w:p w14:paraId="54D6C366" w14:textId="19B6FC44" w:rsidR="00250C8C" w:rsidRDefault="0081512C" w:rsidP="00A45AC6">
            <w:pPr>
              <w:autoSpaceDE w:val="0"/>
              <w:autoSpaceDN w:val="0"/>
              <w:adjustRightInd w:val="0"/>
              <w:rPr>
                <w:rFonts w:cs="Arial"/>
                <w:bCs/>
                <w:color w:val="00B050"/>
              </w:rPr>
            </w:pPr>
            <w:r>
              <w:rPr>
                <w:rFonts w:cs="Arial"/>
                <w:bCs/>
                <w:color w:val="00B050"/>
              </w:rPr>
              <w:t>July</w:t>
            </w:r>
            <w:r w:rsidR="00D81B90">
              <w:rPr>
                <w:rFonts w:cs="Arial"/>
                <w:bCs/>
                <w:color w:val="00B050"/>
              </w:rPr>
              <w:t xml:space="preserve"> 2016</w:t>
            </w:r>
            <w:r w:rsidR="00250C8C" w:rsidRPr="00250C8C">
              <w:rPr>
                <w:rFonts w:cs="Arial"/>
                <w:bCs/>
                <w:color w:val="00B050"/>
              </w:rPr>
              <w:t>:</w:t>
            </w:r>
            <w:r w:rsidR="00250C8C">
              <w:rPr>
                <w:rFonts w:cs="Arial"/>
                <w:bCs/>
                <w:color w:val="00B050"/>
              </w:rPr>
              <w:t xml:space="preserve">  </w:t>
            </w:r>
            <w:r w:rsidR="00D81B90">
              <w:rPr>
                <w:rFonts w:cs="Arial"/>
                <w:bCs/>
                <w:color w:val="00B050"/>
              </w:rPr>
              <w:t>A n</w:t>
            </w:r>
            <w:r w:rsidR="004F5267">
              <w:rPr>
                <w:rFonts w:cs="Arial"/>
                <w:bCs/>
                <w:color w:val="00B050"/>
              </w:rPr>
              <w:t xml:space="preserve">ew CURSA Chair and Committee </w:t>
            </w:r>
            <w:r w:rsidR="005A63BF">
              <w:rPr>
                <w:rFonts w:cs="Arial"/>
                <w:bCs/>
                <w:color w:val="00B050"/>
              </w:rPr>
              <w:t xml:space="preserve">were </w:t>
            </w:r>
            <w:r w:rsidR="004F5267">
              <w:rPr>
                <w:rFonts w:cs="Arial"/>
                <w:bCs/>
                <w:color w:val="00B050"/>
              </w:rPr>
              <w:t>appointed</w:t>
            </w:r>
            <w:r w:rsidR="00D81B90">
              <w:rPr>
                <w:rFonts w:cs="Arial"/>
                <w:bCs/>
                <w:color w:val="00B050"/>
              </w:rPr>
              <w:t xml:space="preserve"> </w:t>
            </w:r>
            <w:r w:rsidR="005A63BF">
              <w:rPr>
                <w:rFonts w:cs="Arial"/>
                <w:bCs/>
                <w:color w:val="00B050"/>
              </w:rPr>
              <w:t xml:space="preserve">in December </w:t>
            </w:r>
            <w:r>
              <w:rPr>
                <w:rFonts w:cs="Arial"/>
                <w:bCs/>
                <w:color w:val="00B050"/>
              </w:rPr>
              <w:t xml:space="preserve">2015 </w:t>
            </w:r>
            <w:r w:rsidR="00D81B90">
              <w:rPr>
                <w:rFonts w:cs="Arial"/>
                <w:bCs/>
                <w:color w:val="00B050"/>
              </w:rPr>
              <w:t xml:space="preserve">and reps received training </w:t>
            </w:r>
            <w:r>
              <w:rPr>
                <w:rFonts w:cs="Arial"/>
                <w:bCs/>
                <w:color w:val="00B050"/>
              </w:rPr>
              <w:t>from OSD</w:t>
            </w:r>
            <w:r w:rsidR="00B029A6">
              <w:rPr>
                <w:rFonts w:cs="Arial"/>
                <w:bCs/>
                <w:color w:val="00B050"/>
              </w:rPr>
              <w:t xml:space="preserve"> </w:t>
            </w:r>
            <w:r w:rsidR="00D81B90">
              <w:rPr>
                <w:rFonts w:cs="Arial"/>
                <w:bCs/>
                <w:color w:val="00B050"/>
              </w:rPr>
              <w:t>in F</w:t>
            </w:r>
            <w:r w:rsidR="005A63BF">
              <w:rPr>
                <w:rFonts w:cs="Arial"/>
                <w:bCs/>
                <w:color w:val="00B050"/>
              </w:rPr>
              <w:t>ebruary 2016, prior to a</w:t>
            </w:r>
            <w:r>
              <w:rPr>
                <w:rFonts w:cs="Arial"/>
                <w:bCs/>
                <w:color w:val="00B050"/>
              </w:rPr>
              <w:t>n</w:t>
            </w:r>
            <w:r w:rsidR="005A63BF">
              <w:rPr>
                <w:rFonts w:cs="Arial"/>
                <w:bCs/>
                <w:color w:val="00B050"/>
              </w:rPr>
              <w:t xml:space="preserve"> AGM </w:t>
            </w:r>
            <w:r>
              <w:rPr>
                <w:rFonts w:cs="Arial"/>
                <w:bCs/>
                <w:color w:val="00B050"/>
              </w:rPr>
              <w:t>attended by 50+ in</w:t>
            </w:r>
            <w:r w:rsidR="00D81B90">
              <w:rPr>
                <w:rFonts w:cs="Arial"/>
                <w:bCs/>
                <w:color w:val="00B050"/>
              </w:rPr>
              <w:t xml:space="preserve"> March</w:t>
            </w:r>
            <w:r w:rsidR="006A7FCC">
              <w:rPr>
                <w:rFonts w:cs="Arial"/>
                <w:bCs/>
                <w:color w:val="00B050"/>
              </w:rPr>
              <w:t xml:space="preserve"> 2016</w:t>
            </w:r>
            <w:r w:rsidR="00D81B90">
              <w:rPr>
                <w:rFonts w:cs="Arial"/>
                <w:bCs/>
                <w:color w:val="00B050"/>
              </w:rPr>
              <w:t xml:space="preserve">.  Links have been established with </w:t>
            </w:r>
            <w:r w:rsidR="0049249E">
              <w:rPr>
                <w:rFonts w:cs="Arial"/>
                <w:bCs/>
                <w:color w:val="00B050"/>
              </w:rPr>
              <w:t>College Research Dea</w:t>
            </w:r>
            <w:r>
              <w:rPr>
                <w:rFonts w:cs="Arial"/>
                <w:bCs/>
                <w:color w:val="00B050"/>
              </w:rPr>
              <w:t>ns and the Chair has joined the</w:t>
            </w:r>
            <w:r w:rsidR="00B17CFA">
              <w:rPr>
                <w:rFonts w:cs="Arial"/>
                <w:bCs/>
                <w:color w:val="00B050"/>
              </w:rPr>
              <w:t xml:space="preserve"> </w:t>
            </w:r>
            <w:r w:rsidR="009A520D">
              <w:rPr>
                <w:rFonts w:cs="Arial"/>
                <w:bCs/>
                <w:color w:val="00B050"/>
              </w:rPr>
              <w:t>cross-College project</w:t>
            </w:r>
            <w:r w:rsidR="005A63BF">
              <w:rPr>
                <w:rFonts w:cs="Arial"/>
                <w:bCs/>
                <w:color w:val="00B050"/>
              </w:rPr>
              <w:t xml:space="preserve"> group </w:t>
            </w:r>
            <w:r w:rsidR="009A520D">
              <w:rPr>
                <w:rFonts w:cs="Arial"/>
                <w:bCs/>
                <w:color w:val="00B050"/>
              </w:rPr>
              <w:t>“Enhancing Early Career Independence”</w:t>
            </w:r>
            <w:r w:rsidR="0049249E">
              <w:rPr>
                <w:rFonts w:cs="Arial"/>
                <w:bCs/>
                <w:color w:val="00B050"/>
              </w:rPr>
              <w:t xml:space="preserve"> (EECI)</w:t>
            </w:r>
            <w:r w:rsidR="00472194">
              <w:rPr>
                <w:rFonts w:cs="Arial"/>
                <w:bCs/>
                <w:color w:val="00B050"/>
              </w:rPr>
              <w:t xml:space="preserve">.  Work continues to ensure that the researcher’s voice is </w:t>
            </w:r>
            <w:r w:rsidR="008E263B">
              <w:rPr>
                <w:rFonts w:cs="Arial"/>
                <w:bCs/>
                <w:color w:val="00B050"/>
              </w:rPr>
              <w:t>represented</w:t>
            </w:r>
            <w:r w:rsidR="00584F3B">
              <w:rPr>
                <w:rFonts w:cs="Arial"/>
                <w:bCs/>
                <w:color w:val="00B050"/>
              </w:rPr>
              <w:t xml:space="preserve"> th</w:t>
            </w:r>
            <w:r w:rsidR="00472194">
              <w:rPr>
                <w:rFonts w:cs="Arial"/>
                <w:bCs/>
                <w:color w:val="00B050"/>
              </w:rPr>
              <w:t xml:space="preserve">rough </w:t>
            </w:r>
            <w:r w:rsidR="00584F3B">
              <w:rPr>
                <w:rFonts w:cs="Arial"/>
                <w:bCs/>
                <w:color w:val="00B050"/>
              </w:rPr>
              <w:t xml:space="preserve">the </w:t>
            </w:r>
            <w:r w:rsidR="008E263B">
              <w:rPr>
                <w:rFonts w:cs="Arial"/>
                <w:bCs/>
                <w:color w:val="00B050"/>
              </w:rPr>
              <w:t xml:space="preserve">various </w:t>
            </w:r>
            <w:r w:rsidR="00584F3B">
              <w:rPr>
                <w:rFonts w:cs="Arial"/>
                <w:bCs/>
                <w:color w:val="00B050"/>
              </w:rPr>
              <w:t>structures</w:t>
            </w:r>
            <w:r w:rsidR="008E263B">
              <w:rPr>
                <w:rFonts w:cs="Arial"/>
                <w:bCs/>
                <w:color w:val="00B050"/>
              </w:rPr>
              <w:t xml:space="preserve"> which are</w:t>
            </w:r>
            <w:r w:rsidR="00584F3B">
              <w:rPr>
                <w:rFonts w:cs="Arial"/>
                <w:bCs/>
                <w:color w:val="00B050"/>
              </w:rPr>
              <w:t xml:space="preserve"> in place to develop and support </w:t>
            </w:r>
            <w:r w:rsidR="00472194">
              <w:rPr>
                <w:rFonts w:cs="Arial"/>
                <w:bCs/>
                <w:color w:val="00B050"/>
              </w:rPr>
              <w:t xml:space="preserve">the University’s research </w:t>
            </w:r>
            <w:r w:rsidR="00584F3B">
              <w:rPr>
                <w:rFonts w:cs="Arial"/>
                <w:bCs/>
                <w:color w:val="00B050"/>
              </w:rPr>
              <w:t>strategy and activity.</w:t>
            </w:r>
          </w:p>
          <w:p w14:paraId="50E24425" w14:textId="77777777" w:rsidR="0049249E" w:rsidRDefault="0049249E" w:rsidP="00A45AC6">
            <w:pPr>
              <w:autoSpaceDE w:val="0"/>
              <w:autoSpaceDN w:val="0"/>
              <w:adjustRightInd w:val="0"/>
              <w:rPr>
                <w:rFonts w:cs="Arial"/>
                <w:bCs/>
                <w:color w:val="00B050"/>
              </w:rPr>
            </w:pPr>
          </w:p>
          <w:p w14:paraId="4E13025C" w14:textId="325CF2D6" w:rsidR="009A520D" w:rsidRPr="009A520D" w:rsidRDefault="009A520D" w:rsidP="00A45AC6">
            <w:pPr>
              <w:autoSpaceDE w:val="0"/>
              <w:autoSpaceDN w:val="0"/>
              <w:adjustRightInd w:val="0"/>
              <w:rPr>
                <w:rFonts w:cs="Arial"/>
                <w:bCs/>
                <w:color w:val="C00000"/>
              </w:rPr>
            </w:pPr>
            <w:r w:rsidRPr="009A520D">
              <w:rPr>
                <w:rFonts w:cs="Arial"/>
                <w:bCs/>
                <w:color w:val="C00000"/>
              </w:rPr>
              <w:t xml:space="preserve">Developments are ongoing and are carried forward to </w:t>
            </w:r>
            <w:r w:rsidR="00DE0CB7">
              <w:rPr>
                <w:rFonts w:cs="Arial"/>
                <w:bCs/>
                <w:color w:val="C00000"/>
              </w:rPr>
              <w:t>2016-18</w:t>
            </w:r>
            <w:r w:rsidRPr="009A520D">
              <w:rPr>
                <w:rFonts w:cs="Arial"/>
                <w:bCs/>
                <w:color w:val="C00000"/>
              </w:rPr>
              <w:t xml:space="preserve"> Action Plan </w:t>
            </w:r>
            <w:r w:rsidR="0049249E">
              <w:rPr>
                <w:rFonts w:cs="Arial"/>
                <w:bCs/>
                <w:color w:val="C00000"/>
              </w:rPr>
              <w:t>(</w:t>
            </w:r>
            <w:r w:rsidRPr="009A520D">
              <w:rPr>
                <w:rFonts w:cs="Arial"/>
                <w:bCs/>
                <w:color w:val="C00000"/>
              </w:rPr>
              <w:t>B5</w:t>
            </w:r>
            <w:r w:rsidR="0049249E">
              <w:rPr>
                <w:rFonts w:cs="Arial"/>
                <w:bCs/>
                <w:color w:val="C00000"/>
              </w:rPr>
              <w:t>)</w:t>
            </w:r>
          </w:p>
          <w:p w14:paraId="4A4E6940" w14:textId="77777777" w:rsidR="00A45AC6" w:rsidRPr="00A45AC6" w:rsidRDefault="00A45AC6" w:rsidP="00A45AC6">
            <w:pPr>
              <w:autoSpaceDE w:val="0"/>
              <w:autoSpaceDN w:val="0"/>
              <w:adjustRightInd w:val="0"/>
              <w:rPr>
                <w:rFonts w:cs="Arial"/>
                <w:bCs/>
                <w:color w:val="4F81BD" w:themeColor="accent1"/>
              </w:rPr>
            </w:pPr>
            <w:r>
              <w:rPr>
                <w:rFonts w:cs="Arial"/>
                <w:bCs/>
                <w:color w:val="4F81BD" w:themeColor="accent1"/>
              </w:rPr>
              <w:t xml:space="preserve"> </w:t>
            </w:r>
          </w:p>
        </w:tc>
        <w:tc>
          <w:tcPr>
            <w:tcW w:w="787" w:type="dxa"/>
            <w:shd w:val="clear" w:color="auto" w:fill="92D050"/>
          </w:tcPr>
          <w:p w14:paraId="3D289052" w14:textId="77777777" w:rsidR="007A67A4" w:rsidRPr="000017AE" w:rsidRDefault="007A67A4" w:rsidP="00735DB8">
            <w:pPr>
              <w:autoSpaceDE w:val="0"/>
              <w:autoSpaceDN w:val="0"/>
              <w:adjustRightInd w:val="0"/>
              <w:rPr>
                <w:rFonts w:cs="Arial"/>
                <w:b/>
                <w:bCs/>
              </w:rPr>
            </w:pPr>
          </w:p>
        </w:tc>
      </w:tr>
      <w:tr w:rsidR="007A67A4" w14:paraId="5E07AC80" w14:textId="77777777" w:rsidTr="00724FE6">
        <w:trPr>
          <w:trHeight w:val="617"/>
        </w:trPr>
        <w:tc>
          <w:tcPr>
            <w:tcW w:w="5084" w:type="dxa"/>
            <w:vMerge/>
            <w:shd w:val="clear" w:color="auto" w:fill="FFFFFF" w:themeFill="background1"/>
          </w:tcPr>
          <w:p w14:paraId="147C865B" w14:textId="77777777" w:rsidR="007A67A4" w:rsidRPr="000017AE" w:rsidRDefault="007A67A4" w:rsidP="000017AE">
            <w:pPr>
              <w:autoSpaceDE w:val="0"/>
              <w:autoSpaceDN w:val="0"/>
              <w:adjustRightInd w:val="0"/>
              <w:rPr>
                <w:rFonts w:cs="Arial"/>
                <w:b/>
                <w:bCs/>
              </w:rPr>
            </w:pPr>
          </w:p>
        </w:tc>
        <w:tc>
          <w:tcPr>
            <w:tcW w:w="8077" w:type="dxa"/>
            <w:vMerge/>
            <w:shd w:val="clear" w:color="auto" w:fill="FFFFFF" w:themeFill="background1"/>
          </w:tcPr>
          <w:p w14:paraId="083B0271" w14:textId="77777777" w:rsidR="007A67A4" w:rsidRPr="007A67A4" w:rsidRDefault="007A67A4" w:rsidP="00735DB8">
            <w:pPr>
              <w:autoSpaceDE w:val="0"/>
              <w:autoSpaceDN w:val="0"/>
              <w:adjustRightInd w:val="0"/>
              <w:rPr>
                <w:rFonts w:cs="Arial"/>
                <w:bCs/>
              </w:rPr>
            </w:pPr>
          </w:p>
        </w:tc>
        <w:tc>
          <w:tcPr>
            <w:tcW w:w="787" w:type="dxa"/>
            <w:shd w:val="clear" w:color="auto" w:fill="FFFFFF" w:themeFill="background1"/>
          </w:tcPr>
          <w:p w14:paraId="5AD95110" w14:textId="77777777" w:rsidR="007A67A4" w:rsidRPr="000017AE" w:rsidRDefault="007A67A4" w:rsidP="00735DB8">
            <w:pPr>
              <w:autoSpaceDE w:val="0"/>
              <w:autoSpaceDN w:val="0"/>
              <w:adjustRightInd w:val="0"/>
              <w:rPr>
                <w:rFonts w:cs="Arial"/>
                <w:b/>
                <w:bCs/>
              </w:rPr>
            </w:pPr>
          </w:p>
        </w:tc>
      </w:tr>
      <w:tr w:rsidR="00144C59" w14:paraId="7E2DC54C" w14:textId="77777777" w:rsidTr="00724FE6">
        <w:tc>
          <w:tcPr>
            <w:tcW w:w="5084" w:type="dxa"/>
            <w:shd w:val="pct10" w:color="auto" w:fill="auto"/>
          </w:tcPr>
          <w:p w14:paraId="67719499" w14:textId="77777777" w:rsidR="00144C59" w:rsidRPr="000017AE" w:rsidRDefault="00144C59" w:rsidP="000017AE">
            <w:pPr>
              <w:autoSpaceDE w:val="0"/>
              <w:autoSpaceDN w:val="0"/>
              <w:adjustRightInd w:val="0"/>
              <w:rPr>
                <w:rFonts w:cs="Arial"/>
                <w:b/>
                <w:bCs/>
              </w:rPr>
            </w:pPr>
            <w:r w:rsidRPr="000017AE">
              <w:rPr>
                <w:rFonts w:cs="Arial"/>
                <w:b/>
                <w:bCs/>
              </w:rPr>
              <w:lastRenderedPageBreak/>
              <w:t>C Support and Career Development</w:t>
            </w:r>
          </w:p>
        </w:tc>
        <w:tc>
          <w:tcPr>
            <w:tcW w:w="8077" w:type="dxa"/>
            <w:shd w:val="pct10" w:color="auto" w:fill="auto"/>
          </w:tcPr>
          <w:p w14:paraId="0B5E9338" w14:textId="77777777" w:rsidR="00144C59" w:rsidRPr="000017AE" w:rsidRDefault="00144C59" w:rsidP="00735DB8">
            <w:pPr>
              <w:autoSpaceDE w:val="0"/>
              <w:autoSpaceDN w:val="0"/>
              <w:adjustRightInd w:val="0"/>
              <w:rPr>
                <w:rFonts w:cs="Arial"/>
                <w:b/>
                <w:bCs/>
              </w:rPr>
            </w:pPr>
          </w:p>
        </w:tc>
        <w:tc>
          <w:tcPr>
            <w:tcW w:w="787" w:type="dxa"/>
            <w:shd w:val="pct10" w:color="auto" w:fill="auto"/>
          </w:tcPr>
          <w:p w14:paraId="46427275" w14:textId="77777777" w:rsidR="00144C59" w:rsidRPr="000017AE" w:rsidRDefault="00144C59" w:rsidP="00735DB8">
            <w:pPr>
              <w:autoSpaceDE w:val="0"/>
              <w:autoSpaceDN w:val="0"/>
              <w:adjustRightInd w:val="0"/>
              <w:rPr>
                <w:rFonts w:cs="Arial"/>
                <w:b/>
                <w:bCs/>
              </w:rPr>
            </w:pPr>
          </w:p>
        </w:tc>
      </w:tr>
      <w:tr w:rsidR="00934349" w14:paraId="28F49C55" w14:textId="77777777" w:rsidTr="00724FE6">
        <w:trPr>
          <w:trHeight w:val="1442"/>
        </w:trPr>
        <w:tc>
          <w:tcPr>
            <w:tcW w:w="5084" w:type="dxa"/>
            <w:vMerge w:val="restart"/>
          </w:tcPr>
          <w:p w14:paraId="3CF6E9CC" w14:textId="77777777" w:rsidR="00934349" w:rsidRPr="000017AE" w:rsidRDefault="00934349" w:rsidP="000017AE">
            <w:pPr>
              <w:autoSpaceDE w:val="0"/>
              <w:autoSpaceDN w:val="0"/>
              <w:adjustRightInd w:val="0"/>
              <w:rPr>
                <w:rFonts w:cs="Arial"/>
                <w:b/>
                <w:bCs/>
              </w:rPr>
            </w:pPr>
            <w:r w:rsidRPr="000017AE">
              <w:rPr>
                <w:rFonts w:cs="Arial"/>
                <w:b/>
                <w:bCs/>
              </w:rPr>
              <w:t>1 Researcher Development Framework/Researcher Development Strategy</w:t>
            </w:r>
          </w:p>
          <w:p w14:paraId="6774143E" w14:textId="77777777" w:rsidR="00934349" w:rsidRPr="000017AE" w:rsidRDefault="00934349" w:rsidP="000017AE">
            <w:pPr>
              <w:autoSpaceDE w:val="0"/>
              <w:autoSpaceDN w:val="0"/>
              <w:adjustRightInd w:val="0"/>
              <w:rPr>
                <w:rFonts w:cs="Arial"/>
                <w:i/>
                <w:iCs/>
              </w:rPr>
            </w:pPr>
            <w:r w:rsidRPr="000017AE">
              <w:rPr>
                <w:rFonts w:cs="Arial"/>
              </w:rPr>
              <w:t xml:space="preserve">It is anticipated that subject to the final Researcher Development Framework being deemed suitable for its needs and the needs of its researchers, the University will use it to structure an analysis of how it should support the development of researchers. As above, this analysis will consider both formal and informal modes of development and, crucially, how the University may better support informal learning. </w:t>
            </w:r>
            <w:r w:rsidRPr="000017AE">
              <w:rPr>
                <w:rFonts w:cs="Arial"/>
                <w:i/>
                <w:iCs/>
              </w:rPr>
              <w:t>ESR Steering Group/Research Committee</w:t>
            </w:r>
          </w:p>
          <w:p w14:paraId="6B398642" w14:textId="77777777" w:rsidR="00934349" w:rsidRPr="000B5319" w:rsidRDefault="00934349" w:rsidP="000B5319">
            <w:pPr>
              <w:autoSpaceDE w:val="0"/>
              <w:autoSpaceDN w:val="0"/>
              <w:adjustRightInd w:val="0"/>
              <w:rPr>
                <w:rFonts w:cs="Arial"/>
              </w:rPr>
            </w:pPr>
            <w:r w:rsidRPr="000017AE">
              <w:rPr>
                <w:rFonts w:cs="Arial"/>
                <w:i/>
                <w:iCs/>
              </w:rPr>
              <w:t>(in conjunction with HR and Graduate Development Committees)</w:t>
            </w:r>
          </w:p>
        </w:tc>
        <w:tc>
          <w:tcPr>
            <w:tcW w:w="8077" w:type="dxa"/>
            <w:vMerge w:val="restart"/>
          </w:tcPr>
          <w:p w14:paraId="18E075DC" w14:textId="77777777" w:rsidR="00934349" w:rsidRDefault="005C5F08" w:rsidP="0071044D">
            <w:pPr>
              <w:autoSpaceDE w:val="0"/>
              <w:autoSpaceDN w:val="0"/>
              <w:adjustRightInd w:val="0"/>
              <w:rPr>
                <w:rFonts w:cs="Arial"/>
                <w:bCs/>
              </w:rPr>
            </w:pPr>
            <w:r>
              <w:rPr>
                <w:rFonts w:cs="Arial"/>
                <w:bCs/>
              </w:rPr>
              <w:t xml:space="preserve">ONGOING.  </w:t>
            </w:r>
            <w:r w:rsidR="00934349" w:rsidRPr="005C5F08">
              <w:rPr>
                <w:rFonts w:cs="Arial"/>
                <w:bCs/>
              </w:rPr>
              <w:t xml:space="preserve">The </w:t>
            </w:r>
            <w:r w:rsidR="00D72614" w:rsidRPr="005C5F08">
              <w:rPr>
                <w:rFonts w:cs="Arial"/>
                <w:bCs/>
              </w:rPr>
              <w:t xml:space="preserve">University has redesigned its </w:t>
            </w:r>
            <w:r w:rsidR="00934349" w:rsidRPr="005C5F08">
              <w:rPr>
                <w:rFonts w:cs="Arial"/>
                <w:bCs/>
              </w:rPr>
              <w:t>Research Staff Programme</w:t>
            </w:r>
            <w:r w:rsidR="00D72614" w:rsidRPr="005C5F08">
              <w:rPr>
                <w:rFonts w:cs="Arial"/>
                <w:bCs/>
              </w:rPr>
              <w:t>,</w:t>
            </w:r>
            <w:r w:rsidR="00934349" w:rsidRPr="005C5F08">
              <w:rPr>
                <w:rFonts w:cs="Arial"/>
                <w:bCs/>
              </w:rPr>
              <w:t xml:space="preserve"> link</w:t>
            </w:r>
            <w:r w:rsidR="00D72614" w:rsidRPr="005C5F08">
              <w:rPr>
                <w:rFonts w:cs="Arial"/>
                <w:bCs/>
              </w:rPr>
              <w:t>ing</w:t>
            </w:r>
            <w:r w:rsidR="00934349" w:rsidRPr="005C5F08">
              <w:rPr>
                <w:rFonts w:cs="Arial"/>
                <w:bCs/>
              </w:rPr>
              <w:t xml:space="preserve"> it more strongly with the RDF, and outlin</w:t>
            </w:r>
            <w:r w:rsidR="00D72614" w:rsidRPr="005C5F08">
              <w:rPr>
                <w:rFonts w:cs="Arial"/>
                <w:bCs/>
              </w:rPr>
              <w:t>ing</w:t>
            </w:r>
            <w:r w:rsidR="00934349" w:rsidRPr="005C5F08">
              <w:rPr>
                <w:rFonts w:cs="Arial"/>
                <w:bCs/>
              </w:rPr>
              <w:t xml:space="preserve"> more clearly the University’s expectations of its research staff. </w:t>
            </w:r>
            <w:r>
              <w:rPr>
                <w:rFonts w:cs="Arial"/>
                <w:bCs/>
              </w:rPr>
              <w:t xml:space="preserve"> The ‘Cardiff Researcher’ programme</w:t>
            </w:r>
            <w:r w:rsidR="0071044D">
              <w:rPr>
                <w:rFonts w:cs="Arial"/>
                <w:bCs/>
              </w:rPr>
              <w:t xml:space="preserve"> offers a free programme of development for all staff employed within the research career pathway.  It provides a wide range of opportunities for development, encompassing hands-on skills development workshops, information-based sessions and one-to-one coaching.  Informal learning is supported within Schools, with </w:t>
            </w:r>
            <w:r w:rsidR="00934349" w:rsidRPr="0071044D">
              <w:rPr>
                <w:rFonts w:cs="Arial"/>
                <w:bCs/>
              </w:rPr>
              <w:t>development need</w:t>
            </w:r>
            <w:r w:rsidR="0071044D" w:rsidRPr="0071044D">
              <w:rPr>
                <w:rFonts w:cs="Arial"/>
                <w:bCs/>
              </w:rPr>
              <w:t>s</w:t>
            </w:r>
            <w:r w:rsidR="00934349" w:rsidRPr="0071044D">
              <w:rPr>
                <w:rFonts w:cs="Arial"/>
                <w:bCs/>
              </w:rPr>
              <w:t xml:space="preserve"> discussed during appraisal meetings</w:t>
            </w:r>
            <w:r w:rsidR="0071044D" w:rsidRPr="0071044D">
              <w:rPr>
                <w:rFonts w:cs="Arial"/>
                <w:bCs/>
              </w:rPr>
              <w:t xml:space="preserve">.  </w:t>
            </w:r>
          </w:p>
          <w:p w14:paraId="76163157" w14:textId="77777777" w:rsidR="00A836AF" w:rsidRDefault="00A836AF" w:rsidP="0071044D">
            <w:pPr>
              <w:autoSpaceDE w:val="0"/>
              <w:autoSpaceDN w:val="0"/>
              <w:adjustRightInd w:val="0"/>
              <w:rPr>
                <w:rFonts w:cs="Arial"/>
                <w:bCs/>
              </w:rPr>
            </w:pPr>
          </w:p>
          <w:p w14:paraId="4C6FCE31" w14:textId="77777777" w:rsidR="004C05EA" w:rsidRDefault="00B65C5F" w:rsidP="00A45B7B">
            <w:pPr>
              <w:autoSpaceDE w:val="0"/>
              <w:autoSpaceDN w:val="0"/>
              <w:adjustRightInd w:val="0"/>
              <w:rPr>
                <w:rFonts w:cs="Arial"/>
                <w:bCs/>
                <w:color w:val="4F81BD" w:themeColor="accent1"/>
              </w:rPr>
            </w:pPr>
            <w:r w:rsidRPr="00B65C5F">
              <w:rPr>
                <w:rFonts w:cs="Arial"/>
                <w:bCs/>
                <w:color w:val="4F81BD" w:themeColor="accent1"/>
              </w:rPr>
              <w:t xml:space="preserve">Sept 2014:  </w:t>
            </w:r>
            <w:r w:rsidR="00A45B7B">
              <w:rPr>
                <w:rFonts w:cs="Arial"/>
                <w:bCs/>
                <w:color w:val="4F81BD" w:themeColor="accent1"/>
              </w:rPr>
              <w:t>Completed.  The Cardiff Researcher Programme is structured in terms of the RDF.  BAU.</w:t>
            </w:r>
          </w:p>
          <w:p w14:paraId="48C5A632" w14:textId="77777777" w:rsidR="006C5BDB" w:rsidRDefault="006C5BDB" w:rsidP="00A45B7B">
            <w:pPr>
              <w:autoSpaceDE w:val="0"/>
              <w:autoSpaceDN w:val="0"/>
              <w:adjustRightInd w:val="0"/>
              <w:rPr>
                <w:rFonts w:cs="Arial"/>
                <w:bCs/>
                <w:color w:val="4F81BD" w:themeColor="accent1"/>
              </w:rPr>
            </w:pPr>
          </w:p>
          <w:p w14:paraId="784603BE" w14:textId="618596F1" w:rsidR="00C23666" w:rsidRDefault="00B029A6" w:rsidP="00A45B7B">
            <w:pPr>
              <w:autoSpaceDE w:val="0"/>
              <w:autoSpaceDN w:val="0"/>
              <w:adjustRightInd w:val="0"/>
              <w:rPr>
                <w:rFonts w:cs="Arial"/>
                <w:bCs/>
                <w:color w:val="00B050"/>
              </w:rPr>
            </w:pPr>
            <w:r>
              <w:rPr>
                <w:rFonts w:cs="Arial"/>
                <w:bCs/>
                <w:color w:val="00B050"/>
              </w:rPr>
              <w:lastRenderedPageBreak/>
              <w:t>July</w:t>
            </w:r>
            <w:r w:rsidR="00C23666" w:rsidRPr="00C23666">
              <w:rPr>
                <w:rFonts w:cs="Arial"/>
                <w:bCs/>
                <w:color w:val="00B050"/>
              </w:rPr>
              <w:t xml:space="preserve"> 2016: The programme will be reviewed as part of the </w:t>
            </w:r>
            <w:r w:rsidR="006C5BDB">
              <w:rPr>
                <w:rFonts w:cs="Arial"/>
                <w:bCs/>
                <w:color w:val="00B050"/>
              </w:rPr>
              <w:t>2015/</w:t>
            </w:r>
            <w:r w:rsidR="00C23666" w:rsidRPr="00C23666">
              <w:rPr>
                <w:rFonts w:cs="Arial"/>
                <w:bCs/>
                <w:color w:val="00B050"/>
              </w:rPr>
              <w:t>2016 HR Operational Plan</w:t>
            </w:r>
          </w:p>
          <w:p w14:paraId="396322B9" w14:textId="77777777" w:rsidR="0081512C" w:rsidRDefault="0081512C" w:rsidP="00A45B7B">
            <w:pPr>
              <w:autoSpaceDE w:val="0"/>
              <w:autoSpaceDN w:val="0"/>
              <w:adjustRightInd w:val="0"/>
              <w:rPr>
                <w:rFonts w:cs="Arial"/>
                <w:bCs/>
                <w:color w:val="00B050"/>
              </w:rPr>
            </w:pPr>
          </w:p>
          <w:p w14:paraId="310A76FA" w14:textId="459866C9" w:rsidR="00C23666" w:rsidRDefault="00C23666" w:rsidP="00C23666">
            <w:pPr>
              <w:autoSpaceDE w:val="0"/>
              <w:autoSpaceDN w:val="0"/>
              <w:adjustRightInd w:val="0"/>
              <w:rPr>
                <w:rFonts w:cs="Arial"/>
                <w:bCs/>
                <w:color w:val="C00000"/>
              </w:rPr>
            </w:pPr>
            <w:r>
              <w:rPr>
                <w:rFonts w:cs="Arial"/>
                <w:bCs/>
                <w:color w:val="C00000"/>
              </w:rPr>
              <w:t>D</w:t>
            </w:r>
            <w:r w:rsidRPr="00BA6752">
              <w:rPr>
                <w:rFonts w:cs="Arial"/>
                <w:bCs/>
                <w:color w:val="C00000"/>
              </w:rPr>
              <w:t>evelopments are ongoing</w:t>
            </w:r>
            <w:r w:rsidR="00DE0CB7">
              <w:rPr>
                <w:rFonts w:cs="Arial"/>
                <w:bCs/>
                <w:color w:val="C00000"/>
              </w:rPr>
              <w:t xml:space="preserve"> and are carried forward to 2016</w:t>
            </w:r>
            <w:r w:rsidRPr="00BA6752">
              <w:rPr>
                <w:rFonts w:cs="Arial"/>
                <w:bCs/>
                <w:color w:val="C00000"/>
              </w:rPr>
              <w:t>-1</w:t>
            </w:r>
            <w:r w:rsidR="00DE0CB7">
              <w:rPr>
                <w:rFonts w:cs="Arial"/>
                <w:bCs/>
                <w:color w:val="C00000"/>
              </w:rPr>
              <w:t>8</w:t>
            </w:r>
            <w:r w:rsidRPr="00BA6752">
              <w:rPr>
                <w:rFonts w:cs="Arial"/>
                <w:bCs/>
                <w:color w:val="C00000"/>
              </w:rPr>
              <w:t xml:space="preserve"> Action Plan</w:t>
            </w:r>
            <w:r>
              <w:rPr>
                <w:rFonts w:cs="Arial"/>
                <w:bCs/>
                <w:color w:val="C00000"/>
              </w:rPr>
              <w:t xml:space="preserve"> B4.3</w:t>
            </w:r>
          </w:p>
          <w:p w14:paraId="5FE800FF" w14:textId="77777777" w:rsidR="00B029A6" w:rsidRDefault="00B029A6" w:rsidP="00C23666">
            <w:pPr>
              <w:autoSpaceDE w:val="0"/>
              <w:autoSpaceDN w:val="0"/>
              <w:adjustRightInd w:val="0"/>
              <w:rPr>
                <w:rFonts w:cs="Arial"/>
                <w:bCs/>
                <w:color w:val="C00000"/>
              </w:rPr>
            </w:pPr>
          </w:p>
          <w:p w14:paraId="627B0EAD" w14:textId="77777777" w:rsidR="00B029A6" w:rsidRDefault="00B029A6" w:rsidP="00C23666">
            <w:pPr>
              <w:autoSpaceDE w:val="0"/>
              <w:autoSpaceDN w:val="0"/>
              <w:adjustRightInd w:val="0"/>
              <w:rPr>
                <w:rFonts w:cs="Arial"/>
                <w:bCs/>
                <w:color w:val="C00000"/>
              </w:rPr>
            </w:pPr>
          </w:p>
          <w:p w14:paraId="25EEED19" w14:textId="77777777" w:rsidR="00B029A6" w:rsidRPr="00D42B2A" w:rsidRDefault="00B029A6" w:rsidP="00C23666">
            <w:pPr>
              <w:autoSpaceDE w:val="0"/>
              <w:autoSpaceDN w:val="0"/>
              <w:adjustRightInd w:val="0"/>
              <w:rPr>
                <w:rFonts w:cs="Arial"/>
                <w:bCs/>
                <w:color w:val="00B050"/>
              </w:rPr>
            </w:pPr>
          </w:p>
          <w:p w14:paraId="79831E79" w14:textId="77777777" w:rsidR="00C23666" w:rsidRPr="00847109" w:rsidRDefault="00C23666" w:rsidP="00A45B7B">
            <w:pPr>
              <w:autoSpaceDE w:val="0"/>
              <w:autoSpaceDN w:val="0"/>
              <w:adjustRightInd w:val="0"/>
              <w:rPr>
                <w:rFonts w:cs="Arial"/>
                <w:b/>
                <w:bCs/>
                <w:color w:val="7030A0"/>
              </w:rPr>
            </w:pPr>
          </w:p>
        </w:tc>
        <w:tc>
          <w:tcPr>
            <w:tcW w:w="787" w:type="dxa"/>
            <w:shd w:val="clear" w:color="auto" w:fill="00B050"/>
          </w:tcPr>
          <w:p w14:paraId="3634F700" w14:textId="77777777" w:rsidR="00934349" w:rsidRPr="00D81B90" w:rsidRDefault="00934349" w:rsidP="00847109">
            <w:pPr>
              <w:autoSpaceDE w:val="0"/>
              <w:autoSpaceDN w:val="0"/>
              <w:adjustRightInd w:val="0"/>
              <w:rPr>
                <w:rFonts w:cs="Arial"/>
                <w:bCs/>
                <w:color w:val="00B050"/>
              </w:rPr>
            </w:pPr>
          </w:p>
        </w:tc>
      </w:tr>
      <w:tr w:rsidR="00934349" w14:paraId="3D187420" w14:textId="77777777" w:rsidTr="00724FE6">
        <w:trPr>
          <w:trHeight w:val="2126"/>
        </w:trPr>
        <w:tc>
          <w:tcPr>
            <w:tcW w:w="5084" w:type="dxa"/>
            <w:vMerge/>
          </w:tcPr>
          <w:p w14:paraId="4B1E40D8" w14:textId="77777777" w:rsidR="00934349" w:rsidRPr="000017AE" w:rsidRDefault="00934349" w:rsidP="000017AE">
            <w:pPr>
              <w:autoSpaceDE w:val="0"/>
              <w:autoSpaceDN w:val="0"/>
              <w:adjustRightInd w:val="0"/>
              <w:rPr>
                <w:rFonts w:cs="Arial"/>
                <w:b/>
                <w:bCs/>
              </w:rPr>
            </w:pPr>
          </w:p>
        </w:tc>
        <w:tc>
          <w:tcPr>
            <w:tcW w:w="8077" w:type="dxa"/>
            <w:vMerge/>
          </w:tcPr>
          <w:p w14:paraId="62AA81BF" w14:textId="77777777" w:rsidR="00934349" w:rsidRDefault="00934349" w:rsidP="00847109">
            <w:pPr>
              <w:autoSpaceDE w:val="0"/>
              <w:autoSpaceDN w:val="0"/>
              <w:adjustRightInd w:val="0"/>
              <w:rPr>
                <w:rFonts w:cs="Arial"/>
                <w:bCs/>
                <w:color w:val="7030A0"/>
              </w:rPr>
            </w:pPr>
          </w:p>
        </w:tc>
        <w:tc>
          <w:tcPr>
            <w:tcW w:w="787" w:type="dxa"/>
          </w:tcPr>
          <w:p w14:paraId="42407014" w14:textId="77777777" w:rsidR="00934349" w:rsidRDefault="00934349" w:rsidP="00847109">
            <w:pPr>
              <w:autoSpaceDE w:val="0"/>
              <w:autoSpaceDN w:val="0"/>
              <w:adjustRightInd w:val="0"/>
              <w:rPr>
                <w:rFonts w:cs="Arial"/>
                <w:bCs/>
                <w:color w:val="7030A0"/>
              </w:rPr>
            </w:pPr>
          </w:p>
        </w:tc>
      </w:tr>
      <w:tr w:rsidR="00934349" w14:paraId="7A1C9CD8" w14:textId="77777777" w:rsidTr="00724FE6">
        <w:trPr>
          <w:trHeight w:val="274"/>
        </w:trPr>
        <w:tc>
          <w:tcPr>
            <w:tcW w:w="5084" w:type="dxa"/>
            <w:vMerge w:val="restart"/>
          </w:tcPr>
          <w:p w14:paraId="6E2BC6B0" w14:textId="77777777" w:rsidR="00934349" w:rsidRPr="000017AE" w:rsidRDefault="00934349" w:rsidP="000017AE">
            <w:pPr>
              <w:autoSpaceDE w:val="0"/>
              <w:autoSpaceDN w:val="0"/>
              <w:adjustRightInd w:val="0"/>
              <w:rPr>
                <w:rFonts w:cs="Arial"/>
                <w:b/>
                <w:bCs/>
              </w:rPr>
            </w:pPr>
            <w:r w:rsidRPr="000017AE">
              <w:rPr>
                <w:rFonts w:cs="Arial"/>
                <w:b/>
                <w:bCs/>
              </w:rPr>
              <w:t>2 Career Pathways</w:t>
            </w:r>
          </w:p>
          <w:p w14:paraId="207250B1" w14:textId="77777777" w:rsidR="00934349" w:rsidRPr="000017AE" w:rsidRDefault="00934349" w:rsidP="000017AE">
            <w:pPr>
              <w:autoSpaceDE w:val="0"/>
              <w:autoSpaceDN w:val="0"/>
              <w:adjustRightInd w:val="0"/>
              <w:rPr>
                <w:rFonts w:cs="Arial"/>
              </w:rPr>
            </w:pPr>
            <w:r w:rsidRPr="000017AE">
              <w:rPr>
                <w:rFonts w:cs="Arial"/>
              </w:rPr>
              <w:t>.1 Further work is required on the University’s researcher development</w:t>
            </w:r>
            <w:r w:rsidR="0071044D">
              <w:rPr>
                <w:rFonts w:cs="Arial"/>
              </w:rPr>
              <w:t xml:space="preserve"> </w:t>
            </w:r>
            <w:r w:rsidRPr="000017AE">
              <w:rPr>
                <w:rFonts w:cs="Arial"/>
              </w:rPr>
              <w:t>strategy and this work should include further consideration of the</w:t>
            </w:r>
            <w:r w:rsidR="0071044D">
              <w:rPr>
                <w:rFonts w:cs="Arial"/>
              </w:rPr>
              <w:t xml:space="preserve"> </w:t>
            </w:r>
            <w:r w:rsidRPr="000017AE">
              <w:rPr>
                <w:rFonts w:cs="Arial"/>
              </w:rPr>
              <w:t>research career pathway and routes of progression for researchers.</w:t>
            </w:r>
          </w:p>
          <w:p w14:paraId="5C8E486D" w14:textId="77777777" w:rsidR="00934349" w:rsidRPr="000017AE" w:rsidRDefault="00934349" w:rsidP="000017AE">
            <w:pPr>
              <w:autoSpaceDE w:val="0"/>
              <w:autoSpaceDN w:val="0"/>
              <w:adjustRightInd w:val="0"/>
              <w:rPr>
                <w:rFonts w:cs="Arial"/>
                <w:i/>
                <w:iCs/>
              </w:rPr>
            </w:pPr>
            <w:r w:rsidRPr="000017AE">
              <w:rPr>
                <w:rFonts w:cs="Arial"/>
                <w:i/>
                <w:iCs/>
              </w:rPr>
              <w:t>REF Steering Group/HUMRS</w:t>
            </w:r>
          </w:p>
          <w:p w14:paraId="597D6B4B" w14:textId="77777777" w:rsidR="00934349" w:rsidRPr="000017AE" w:rsidRDefault="00934349" w:rsidP="000017AE">
            <w:pPr>
              <w:autoSpaceDE w:val="0"/>
              <w:autoSpaceDN w:val="0"/>
              <w:adjustRightInd w:val="0"/>
              <w:rPr>
                <w:rFonts w:cs="Arial"/>
                <w:b/>
                <w:bCs/>
              </w:rPr>
            </w:pPr>
          </w:p>
        </w:tc>
        <w:tc>
          <w:tcPr>
            <w:tcW w:w="8077" w:type="dxa"/>
            <w:vMerge w:val="restart"/>
          </w:tcPr>
          <w:p w14:paraId="3B89F317" w14:textId="77777777" w:rsidR="00934349" w:rsidRPr="0071044D" w:rsidRDefault="0071044D" w:rsidP="00735DB8">
            <w:pPr>
              <w:autoSpaceDE w:val="0"/>
              <w:autoSpaceDN w:val="0"/>
              <w:adjustRightInd w:val="0"/>
              <w:rPr>
                <w:rFonts w:cs="Arial"/>
                <w:bCs/>
              </w:rPr>
            </w:pPr>
            <w:r w:rsidRPr="0071044D">
              <w:rPr>
                <w:rFonts w:cs="Arial"/>
                <w:bCs/>
              </w:rPr>
              <w:t>PARTIALLY COMPLETED</w:t>
            </w:r>
            <w:r>
              <w:rPr>
                <w:rFonts w:cs="Arial"/>
                <w:bCs/>
              </w:rPr>
              <w:t xml:space="preserve">.  </w:t>
            </w:r>
          </w:p>
          <w:p w14:paraId="363F80D7" w14:textId="77777777" w:rsidR="000551AE" w:rsidRDefault="00934349" w:rsidP="000551AE">
            <w:pPr>
              <w:autoSpaceDE w:val="0"/>
              <w:autoSpaceDN w:val="0"/>
              <w:adjustRightInd w:val="0"/>
              <w:rPr>
                <w:bCs/>
              </w:rPr>
            </w:pPr>
            <w:r w:rsidRPr="0071044D">
              <w:rPr>
                <w:bCs/>
              </w:rPr>
              <w:t xml:space="preserve">A working group has completed its work in respect of defining role expectations and progression routes for staff on ‘Teaching and Research’ and ‘Teaching and Scholarship’ career pathways.  The feasibility of introducing a formal promotions route for research staff was not included in the first phase of its work.  </w:t>
            </w:r>
            <w:r w:rsidR="000551AE">
              <w:rPr>
                <w:rFonts w:cs="Arial"/>
                <w:bCs/>
              </w:rPr>
              <w:t xml:space="preserve">During the period of the review, the University also introduced a formal process to enable research staff with an appropriate profile to change from a ‘research only’ to a ‘teaching and research’ career pathway.  </w:t>
            </w:r>
          </w:p>
          <w:p w14:paraId="3D3E7685" w14:textId="77777777" w:rsidR="00616B38" w:rsidRDefault="000551AE" w:rsidP="00616B38">
            <w:pPr>
              <w:autoSpaceDE w:val="0"/>
              <w:autoSpaceDN w:val="0"/>
              <w:adjustRightInd w:val="0"/>
              <w:rPr>
                <w:bCs/>
              </w:rPr>
            </w:pPr>
            <w:r w:rsidRPr="00616B38">
              <w:rPr>
                <w:bCs/>
              </w:rPr>
              <w:t xml:space="preserve">ACTION: </w:t>
            </w:r>
            <w:r w:rsidR="00616B38">
              <w:rPr>
                <w:bCs/>
              </w:rPr>
              <w:t xml:space="preserve"> To consider feasibility of introducing a formal promotions route for staff employed within the ‘research’ career pathway – HR in consultation with Pro Vice-Chancellor for Research, Innovation and Enterprise</w:t>
            </w:r>
          </w:p>
          <w:p w14:paraId="2055B1EC" w14:textId="77777777" w:rsidR="00A836AF" w:rsidRDefault="000551AE" w:rsidP="00A45B7B">
            <w:pPr>
              <w:autoSpaceDE w:val="0"/>
              <w:autoSpaceDN w:val="0"/>
              <w:adjustRightInd w:val="0"/>
              <w:rPr>
                <w:bCs/>
              </w:rPr>
            </w:pPr>
            <w:r w:rsidRPr="00616B38">
              <w:rPr>
                <w:bCs/>
              </w:rPr>
              <w:t xml:space="preserve">Timescale: </w:t>
            </w:r>
            <w:r w:rsidR="00616B38">
              <w:rPr>
                <w:bCs/>
              </w:rPr>
              <w:t>by September 2014</w:t>
            </w:r>
          </w:p>
          <w:p w14:paraId="129769E7" w14:textId="77777777" w:rsidR="00A836AF" w:rsidRDefault="00A836AF" w:rsidP="00A45B7B">
            <w:pPr>
              <w:autoSpaceDE w:val="0"/>
              <w:autoSpaceDN w:val="0"/>
              <w:adjustRightInd w:val="0"/>
              <w:rPr>
                <w:bCs/>
              </w:rPr>
            </w:pPr>
          </w:p>
          <w:p w14:paraId="55C67B1D" w14:textId="77777777" w:rsidR="00A45B7B" w:rsidRDefault="00B65C5F" w:rsidP="00A45B7B">
            <w:pPr>
              <w:autoSpaceDE w:val="0"/>
              <w:autoSpaceDN w:val="0"/>
              <w:adjustRightInd w:val="0"/>
              <w:rPr>
                <w:bCs/>
                <w:color w:val="4F81BD" w:themeColor="accent1"/>
              </w:rPr>
            </w:pPr>
            <w:r w:rsidRPr="00B65C5F">
              <w:rPr>
                <w:bCs/>
                <w:color w:val="4F81BD" w:themeColor="accent1"/>
              </w:rPr>
              <w:t xml:space="preserve">Sept 2014:  </w:t>
            </w:r>
            <w:r w:rsidR="00A45B7B">
              <w:rPr>
                <w:bCs/>
                <w:color w:val="4F81BD" w:themeColor="accent1"/>
              </w:rPr>
              <w:t>Review of research only pathway required.  Desk based research to benchmark against other universities to be undertaken and options paper to be presented to UEB at start of 201</w:t>
            </w:r>
            <w:r w:rsidR="00523960">
              <w:rPr>
                <w:bCs/>
                <w:color w:val="4F81BD" w:themeColor="accent1"/>
              </w:rPr>
              <w:t xml:space="preserve">5-16 </w:t>
            </w:r>
            <w:r w:rsidR="00A45B7B">
              <w:rPr>
                <w:bCs/>
                <w:color w:val="4F81BD" w:themeColor="accent1"/>
              </w:rPr>
              <w:t>academic year.  This work will feed into the University’s forthcoming formal review of how it supports excellence across the institution.</w:t>
            </w:r>
          </w:p>
          <w:p w14:paraId="654A8910" w14:textId="77777777" w:rsidR="00B029A6" w:rsidRDefault="00B029A6" w:rsidP="00A45B7B">
            <w:pPr>
              <w:autoSpaceDE w:val="0"/>
              <w:autoSpaceDN w:val="0"/>
              <w:adjustRightInd w:val="0"/>
              <w:rPr>
                <w:bCs/>
                <w:color w:val="4F81BD" w:themeColor="accent1"/>
              </w:rPr>
            </w:pPr>
          </w:p>
          <w:p w14:paraId="3A6DEA37" w14:textId="26057A19" w:rsidR="00523960" w:rsidRDefault="00B029A6" w:rsidP="00A45B7B">
            <w:pPr>
              <w:autoSpaceDE w:val="0"/>
              <w:autoSpaceDN w:val="0"/>
              <w:adjustRightInd w:val="0"/>
              <w:rPr>
                <w:bCs/>
                <w:color w:val="00B050"/>
              </w:rPr>
            </w:pPr>
            <w:r>
              <w:rPr>
                <w:bCs/>
                <w:color w:val="00B050"/>
              </w:rPr>
              <w:lastRenderedPageBreak/>
              <w:t>July</w:t>
            </w:r>
            <w:r w:rsidR="00D81B90">
              <w:rPr>
                <w:bCs/>
                <w:color w:val="00B050"/>
              </w:rPr>
              <w:t xml:space="preserve"> 2016</w:t>
            </w:r>
            <w:r w:rsidR="00523960" w:rsidRPr="00523960">
              <w:rPr>
                <w:bCs/>
                <w:color w:val="00B050"/>
              </w:rPr>
              <w:t xml:space="preserve">: </w:t>
            </w:r>
            <w:r>
              <w:rPr>
                <w:bCs/>
                <w:color w:val="00B050"/>
              </w:rPr>
              <w:t xml:space="preserve"> The Cardiff Academic, PDR and performance expectations have given shape to the early work</w:t>
            </w:r>
            <w:r w:rsidR="00700550">
              <w:rPr>
                <w:bCs/>
                <w:color w:val="00B050"/>
              </w:rPr>
              <w:t xml:space="preserve"> on expectations/progression routes</w:t>
            </w:r>
            <w:r>
              <w:rPr>
                <w:bCs/>
                <w:color w:val="00B050"/>
              </w:rPr>
              <w:t xml:space="preserve"> and an academic CPD framework is </w:t>
            </w:r>
            <w:r w:rsidR="008E263B">
              <w:rPr>
                <w:bCs/>
                <w:color w:val="00B050"/>
              </w:rPr>
              <w:t xml:space="preserve">currently </w:t>
            </w:r>
            <w:r>
              <w:rPr>
                <w:bCs/>
                <w:color w:val="00B050"/>
              </w:rPr>
              <w:t xml:space="preserve">in development.  The desk </w:t>
            </w:r>
            <w:r w:rsidR="006C5BDB">
              <w:rPr>
                <w:bCs/>
                <w:color w:val="00B050"/>
              </w:rPr>
              <w:t>r</w:t>
            </w:r>
            <w:r>
              <w:rPr>
                <w:bCs/>
                <w:color w:val="00B050"/>
              </w:rPr>
              <w:t xml:space="preserve">esearch into </w:t>
            </w:r>
            <w:r w:rsidR="006C5BDB">
              <w:rPr>
                <w:bCs/>
                <w:color w:val="00B050"/>
              </w:rPr>
              <w:t>ECR</w:t>
            </w:r>
            <w:r>
              <w:rPr>
                <w:bCs/>
                <w:color w:val="00B050"/>
              </w:rPr>
              <w:t xml:space="preserve"> career models was completed in December 2015 and a draft</w:t>
            </w:r>
            <w:r w:rsidR="00D81B90">
              <w:rPr>
                <w:bCs/>
                <w:color w:val="00B050"/>
              </w:rPr>
              <w:t xml:space="preserve"> options</w:t>
            </w:r>
            <w:r w:rsidR="0031697B">
              <w:rPr>
                <w:bCs/>
                <w:color w:val="00B050"/>
              </w:rPr>
              <w:t xml:space="preserve"> paper </w:t>
            </w:r>
            <w:r w:rsidR="00B17CFA">
              <w:rPr>
                <w:bCs/>
                <w:color w:val="00B050"/>
              </w:rPr>
              <w:t xml:space="preserve">is </w:t>
            </w:r>
            <w:r>
              <w:rPr>
                <w:bCs/>
                <w:color w:val="00B050"/>
              </w:rPr>
              <w:t>under initial review</w:t>
            </w:r>
            <w:r w:rsidR="009F7561">
              <w:rPr>
                <w:bCs/>
                <w:color w:val="00B050"/>
              </w:rPr>
              <w:t>.</w:t>
            </w:r>
            <w:r>
              <w:rPr>
                <w:bCs/>
                <w:color w:val="00B050"/>
              </w:rPr>
              <w:t xml:space="preserve">    </w:t>
            </w:r>
          </w:p>
          <w:p w14:paraId="25BF224A" w14:textId="77777777" w:rsidR="00D81B90" w:rsidRDefault="00D81B90" w:rsidP="00A45B7B">
            <w:pPr>
              <w:autoSpaceDE w:val="0"/>
              <w:autoSpaceDN w:val="0"/>
              <w:adjustRightInd w:val="0"/>
              <w:rPr>
                <w:bCs/>
                <w:color w:val="4F81BD" w:themeColor="accent1"/>
              </w:rPr>
            </w:pPr>
          </w:p>
          <w:p w14:paraId="30933059" w14:textId="4C555735" w:rsidR="00D81B90" w:rsidRPr="00D42B2A" w:rsidRDefault="00D81B90" w:rsidP="00D81B90">
            <w:pPr>
              <w:autoSpaceDE w:val="0"/>
              <w:autoSpaceDN w:val="0"/>
              <w:adjustRightInd w:val="0"/>
              <w:rPr>
                <w:rFonts w:cs="Arial"/>
                <w:bCs/>
                <w:color w:val="00B050"/>
              </w:rPr>
            </w:pPr>
            <w:r>
              <w:rPr>
                <w:rFonts w:cs="Arial"/>
                <w:bCs/>
                <w:color w:val="C00000"/>
              </w:rPr>
              <w:t>D</w:t>
            </w:r>
            <w:r w:rsidRPr="00BA6752">
              <w:rPr>
                <w:rFonts w:cs="Arial"/>
                <w:bCs/>
                <w:color w:val="C00000"/>
              </w:rPr>
              <w:t>evelopments are ongoing</w:t>
            </w:r>
            <w:r w:rsidR="00DE0CB7">
              <w:rPr>
                <w:rFonts w:cs="Arial"/>
                <w:bCs/>
                <w:color w:val="C00000"/>
              </w:rPr>
              <w:t xml:space="preserve"> and are carried forward to 2016-18</w:t>
            </w:r>
            <w:r w:rsidRPr="00BA6752">
              <w:rPr>
                <w:rFonts w:cs="Arial"/>
                <w:bCs/>
                <w:color w:val="C00000"/>
              </w:rPr>
              <w:t xml:space="preserve"> Action Plan</w:t>
            </w:r>
            <w:r w:rsidR="00C23666">
              <w:rPr>
                <w:rFonts w:cs="Arial"/>
                <w:bCs/>
                <w:color w:val="C00000"/>
              </w:rPr>
              <w:t xml:space="preserve"> A (B.1) and C2.1</w:t>
            </w:r>
          </w:p>
          <w:p w14:paraId="19B29A67" w14:textId="77777777" w:rsidR="00523960" w:rsidRDefault="00523960" w:rsidP="00A45B7B">
            <w:pPr>
              <w:autoSpaceDE w:val="0"/>
              <w:autoSpaceDN w:val="0"/>
              <w:adjustRightInd w:val="0"/>
              <w:rPr>
                <w:bCs/>
                <w:color w:val="4F81BD" w:themeColor="accent1"/>
              </w:rPr>
            </w:pPr>
          </w:p>
          <w:p w14:paraId="73DA339D" w14:textId="77777777" w:rsidR="00A45B7B" w:rsidRPr="000551AE" w:rsidRDefault="00A45B7B" w:rsidP="00A45B7B">
            <w:pPr>
              <w:autoSpaceDE w:val="0"/>
              <w:autoSpaceDN w:val="0"/>
              <w:adjustRightInd w:val="0"/>
              <w:rPr>
                <w:rFonts w:cs="Arial"/>
                <w:bCs/>
              </w:rPr>
            </w:pPr>
          </w:p>
        </w:tc>
        <w:tc>
          <w:tcPr>
            <w:tcW w:w="787" w:type="dxa"/>
            <w:shd w:val="clear" w:color="auto" w:fill="DDF0C8"/>
          </w:tcPr>
          <w:p w14:paraId="14FAF1D8" w14:textId="77777777" w:rsidR="00934349" w:rsidRDefault="00934349" w:rsidP="00735DB8">
            <w:pPr>
              <w:autoSpaceDE w:val="0"/>
              <w:autoSpaceDN w:val="0"/>
              <w:adjustRightInd w:val="0"/>
              <w:rPr>
                <w:rFonts w:cs="Arial"/>
                <w:b/>
                <w:bCs/>
              </w:rPr>
            </w:pPr>
          </w:p>
        </w:tc>
      </w:tr>
      <w:tr w:rsidR="00934349" w14:paraId="7FDAB5B7" w14:textId="77777777" w:rsidTr="00724FE6">
        <w:trPr>
          <w:trHeight w:val="1821"/>
        </w:trPr>
        <w:tc>
          <w:tcPr>
            <w:tcW w:w="5084" w:type="dxa"/>
            <w:vMerge/>
          </w:tcPr>
          <w:p w14:paraId="36B9FF35" w14:textId="77777777" w:rsidR="00934349" w:rsidRPr="000017AE" w:rsidRDefault="00934349" w:rsidP="000017AE">
            <w:pPr>
              <w:autoSpaceDE w:val="0"/>
              <w:autoSpaceDN w:val="0"/>
              <w:adjustRightInd w:val="0"/>
              <w:rPr>
                <w:rFonts w:cs="Arial"/>
                <w:b/>
                <w:bCs/>
              </w:rPr>
            </w:pPr>
          </w:p>
        </w:tc>
        <w:tc>
          <w:tcPr>
            <w:tcW w:w="8077" w:type="dxa"/>
            <w:vMerge/>
          </w:tcPr>
          <w:p w14:paraId="18806E18" w14:textId="77777777" w:rsidR="00934349" w:rsidRDefault="00934349" w:rsidP="00735DB8">
            <w:pPr>
              <w:autoSpaceDE w:val="0"/>
              <w:autoSpaceDN w:val="0"/>
              <w:adjustRightInd w:val="0"/>
              <w:rPr>
                <w:rFonts w:cs="Arial"/>
                <w:b/>
                <w:bCs/>
              </w:rPr>
            </w:pPr>
          </w:p>
        </w:tc>
        <w:tc>
          <w:tcPr>
            <w:tcW w:w="787" w:type="dxa"/>
          </w:tcPr>
          <w:p w14:paraId="120C6065" w14:textId="77777777" w:rsidR="00934349" w:rsidRDefault="00934349" w:rsidP="00735DB8">
            <w:pPr>
              <w:autoSpaceDE w:val="0"/>
              <w:autoSpaceDN w:val="0"/>
              <w:adjustRightInd w:val="0"/>
              <w:rPr>
                <w:rFonts w:cs="Arial"/>
                <w:b/>
                <w:bCs/>
              </w:rPr>
            </w:pPr>
          </w:p>
        </w:tc>
      </w:tr>
      <w:tr w:rsidR="00934349" w14:paraId="6396BD6F" w14:textId="77777777" w:rsidTr="00724FE6">
        <w:trPr>
          <w:trHeight w:val="287"/>
        </w:trPr>
        <w:tc>
          <w:tcPr>
            <w:tcW w:w="5084" w:type="dxa"/>
            <w:vMerge w:val="restart"/>
          </w:tcPr>
          <w:p w14:paraId="047A2213" w14:textId="77777777" w:rsidR="00934349" w:rsidRPr="000017AE" w:rsidRDefault="00934349" w:rsidP="000017AE">
            <w:pPr>
              <w:autoSpaceDE w:val="0"/>
              <w:autoSpaceDN w:val="0"/>
              <w:adjustRightInd w:val="0"/>
              <w:rPr>
                <w:rFonts w:cs="Arial"/>
              </w:rPr>
            </w:pPr>
            <w:r w:rsidRPr="000017AE">
              <w:rPr>
                <w:rFonts w:cs="Arial"/>
              </w:rPr>
              <w:t>.2 It is recommended that as part of this work consideration be given to whether the University should have in place a formal promotions</w:t>
            </w:r>
          </w:p>
          <w:p w14:paraId="5C79D84A" w14:textId="77777777" w:rsidR="00934349" w:rsidRPr="000017AE" w:rsidRDefault="00934349" w:rsidP="000017AE">
            <w:pPr>
              <w:autoSpaceDE w:val="0"/>
              <w:autoSpaceDN w:val="0"/>
              <w:adjustRightInd w:val="0"/>
              <w:rPr>
                <w:rFonts w:cs="Arial"/>
              </w:rPr>
            </w:pPr>
            <w:r w:rsidRPr="000017AE">
              <w:rPr>
                <w:rFonts w:cs="Arial"/>
              </w:rPr>
              <w:t>procedure for research staff, in line with staff in teaching and research</w:t>
            </w:r>
            <w:r w:rsidR="00C9407D">
              <w:rPr>
                <w:rFonts w:cs="Arial"/>
              </w:rPr>
              <w:t xml:space="preserve"> </w:t>
            </w:r>
            <w:r w:rsidRPr="000017AE">
              <w:rPr>
                <w:rFonts w:cs="Arial"/>
              </w:rPr>
              <w:t>and teaching and scholarship career pathways, or whether, like MPS</w:t>
            </w:r>
          </w:p>
          <w:p w14:paraId="496B8139" w14:textId="77777777" w:rsidR="00934349" w:rsidRPr="000017AE" w:rsidRDefault="00934349" w:rsidP="000017AE">
            <w:pPr>
              <w:autoSpaceDE w:val="0"/>
              <w:autoSpaceDN w:val="0"/>
              <w:adjustRightInd w:val="0"/>
              <w:rPr>
                <w:rFonts w:cs="Arial"/>
                <w:i/>
                <w:iCs/>
              </w:rPr>
            </w:pPr>
            <w:r w:rsidRPr="000017AE">
              <w:rPr>
                <w:rFonts w:cs="Arial"/>
              </w:rPr>
              <w:t>roles, progression should be linked to the role carried out and not an</w:t>
            </w:r>
            <w:r w:rsidR="00C9407D">
              <w:rPr>
                <w:rFonts w:cs="Arial"/>
              </w:rPr>
              <w:t xml:space="preserve"> </w:t>
            </w:r>
            <w:r w:rsidRPr="000017AE">
              <w:rPr>
                <w:rFonts w:cs="Arial"/>
              </w:rPr>
              <w:t xml:space="preserve">individual’s profile. </w:t>
            </w:r>
            <w:r w:rsidRPr="000017AE">
              <w:rPr>
                <w:rFonts w:cs="Arial"/>
                <w:i/>
                <w:iCs/>
              </w:rPr>
              <w:t>HR Committee/Research Committee</w:t>
            </w:r>
          </w:p>
          <w:p w14:paraId="3C494897" w14:textId="77777777" w:rsidR="00934349" w:rsidRPr="000017AE" w:rsidRDefault="00934349" w:rsidP="000017AE">
            <w:pPr>
              <w:autoSpaceDE w:val="0"/>
              <w:autoSpaceDN w:val="0"/>
              <w:adjustRightInd w:val="0"/>
              <w:rPr>
                <w:rFonts w:cs="Arial"/>
                <w:b/>
                <w:bCs/>
              </w:rPr>
            </w:pPr>
          </w:p>
        </w:tc>
        <w:tc>
          <w:tcPr>
            <w:tcW w:w="8077" w:type="dxa"/>
            <w:vMerge w:val="restart"/>
          </w:tcPr>
          <w:p w14:paraId="62729D5F" w14:textId="77777777" w:rsidR="00934349" w:rsidRDefault="00962B75" w:rsidP="00735DB8">
            <w:pPr>
              <w:autoSpaceDE w:val="0"/>
              <w:autoSpaceDN w:val="0"/>
              <w:adjustRightInd w:val="0"/>
              <w:rPr>
                <w:rFonts w:cs="Arial"/>
                <w:bCs/>
              </w:rPr>
            </w:pPr>
            <w:r w:rsidRPr="00962B75">
              <w:rPr>
                <w:rFonts w:cs="Arial"/>
                <w:bCs/>
              </w:rPr>
              <w:t>ACTION CARRIED FORWARD.  As above.</w:t>
            </w:r>
          </w:p>
          <w:p w14:paraId="620C4184" w14:textId="77777777" w:rsidR="00B65C5F" w:rsidRDefault="00B65C5F" w:rsidP="00A45B7B">
            <w:pPr>
              <w:autoSpaceDE w:val="0"/>
              <w:autoSpaceDN w:val="0"/>
              <w:adjustRightInd w:val="0"/>
              <w:rPr>
                <w:rFonts w:cs="Arial"/>
                <w:bCs/>
                <w:color w:val="4F81BD" w:themeColor="accent1"/>
              </w:rPr>
            </w:pPr>
            <w:r w:rsidRPr="00CC7BF9">
              <w:rPr>
                <w:rFonts w:cs="Arial"/>
                <w:bCs/>
                <w:color w:val="4F81BD" w:themeColor="accent1"/>
              </w:rPr>
              <w:t xml:space="preserve">Sept 2014:  </w:t>
            </w:r>
            <w:r w:rsidR="00A45B7B">
              <w:rPr>
                <w:rFonts w:cs="Arial"/>
                <w:bCs/>
                <w:color w:val="4F81BD" w:themeColor="accent1"/>
              </w:rPr>
              <w:t>As above</w:t>
            </w:r>
          </w:p>
          <w:p w14:paraId="0B3A5666" w14:textId="77777777" w:rsidR="00D81B90" w:rsidRDefault="00D81B90" w:rsidP="00A45B7B">
            <w:pPr>
              <w:autoSpaceDE w:val="0"/>
              <w:autoSpaceDN w:val="0"/>
              <w:adjustRightInd w:val="0"/>
              <w:rPr>
                <w:rFonts w:cs="Arial"/>
                <w:bCs/>
                <w:color w:val="4F81BD" w:themeColor="accent1"/>
              </w:rPr>
            </w:pPr>
          </w:p>
          <w:p w14:paraId="58113AAE" w14:textId="7401CAB0" w:rsidR="00D81B90" w:rsidRPr="00962B75" w:rsidRDefault="008E4D8B" w:rsidP="00A45B7B">
            <w:pPr>
              <w:autoSpaceDE w:val="0"/>
              <w:autoSpaceDN w:val="0"/>
              <w:adjustRightInd w:val="0"/>
              <w:rPr>
                <w:rFonts w:cs="Arial"/>
                <w:bCs/>
              </w:rPr>
            </w:pPr>
            <w:r w:rsidRPr="008E4D8B">
              <w:rPr>
                <w:rFonts w:cs="Arial"/>
                <w:bCs/>
                <w:color w:val="C00000"/>
              </w:rPr>
              <w:t>Developments are ongoing and are carried forward to 2016-</w:t>
            </w:r>
            <w:r w:rsidR="00513BCD">
              <w:rPr>
                <w:rFonts w:cs="Arial"/>
                <w:bCs/>
                <w:color w:val="C00000"/>
              </w:rPr>
              <w:t xml:space="preserve">18 </w:t>
            </w:r>
            <w:r w:rsidR="00C23666">
              <w:rPr>
                <w:rFonts w:cs="Arial"/>
                <w:bCs/>
                <w:color w:val="C00000"/>
              </w:rPr>
              <w:t xml:space="preserve">Action Plan </w:t>
            </w:r>
            <w:r w:rsidR="00B029A6">
              <w:rPr>
                <w:rFonts w:cs="Arial"/>
                <w:bCs/>
                <w:color w:val="C00000"/>
              </w:rPr>
              <w:t xml:space="preserve">A </w:t>
            </w:r>
            <w:r w:rsidR="00C23666" w:rsidRPr="00C23666">
              <w:rPr>
                <w:rFonts w:cs="Arial"/>
                <w:bCs/>
                <w:color w:val="C00000"/>
              </w:rPr>
              <w:t>(B.1) and C2.1</w:t>
            </w:r>
          </w:p>
        </w:tc>
        <w:tc>
          <w:tcPr>
            <w:tcW w:w="787" w:type="dxa"/>
            <w:shd w:val="clear" w:color="auto" w:fill="DDF0C8"/>
          </w:tcPr>
          <w:p w14:paraId="280504D2" w14:textId="77777777" w:rsidR="00934349" w:rsidRPr="00847109" w:rsidRDefault="00934349" w:rsidP="00735DB8">
            <w:pPr>
              <w:autoSpaceDE w:val="0"/>
              <w:autoSpaceDN w:val="0"/>
              <w:adjustRightInd w:val="0"/>
              <w:rPr>
                <w:rFonts w:cs="Arial"/>
                <w:bCs/>
                <w:color w:val="7030A0"/>
              </w:rPr>
            </w:pPr>
          </w:p>
        </w:tc>
      </w:tr>
      <w:tr w:rsidR="00934349" w14:paraId="03E1BFD7" w14:textId="77777777" w:rsidTr="00724FE6">
        <w:trPr>
          <w:trHeight w:val="1668"/>
        </w:trPr>
        <w:tc>
          <w:tcPr>
            <w:tcW w:w="5084" w:type="dxa"/>
            <w:vMerge/>
          </w:tcPr>
          <w:p w14:paraId="28EE40AA" w14:textId="77777777" w:rsidR="00934349" w:rsidRPr="000017AE" w:rsidRDefault="00934349" w:rsidP="000017AE">
            <w:pPr>
              <w:autoSpaceDE w:val="0"/>
              <w:autoSpaceDN w:val="0"/>
              <w:adjustRightInd w:val="0"/>
              <w:rPr>
                <w:rFonts w:cs="Arial"/>
              </w:rPr>
            </w:pPr>
          </w:p>
        </w:tc>
        <w:tc>
          <w:tcPr>
            <w:tcW w:w="8077" w:type="dxa"/>
            <w:vMerge/>
          </w:tcPr>
          <w:p w14:paraId="57337E77" w14:textId="77777777" w:rsidR="00934349" w:rsidRPr="00847109" w:rsidRDefault="00934349" w:rsidP="00735DB8">
            <w:pPr>
              <w:autoSpaceDE w:val="0"/>
              <w:autoSpaceDN w:val="0"/>
              <w:adjustRightInd w:val="0"/>
              <w:rPr>
                <w:rFonts w:cs="Arial"/>
                <w:bCs/>
                <w:color w:val="7030A0"/>
              </w:rPr>
            </w:pPr>
          </w:p>
        </w:tc>
        <w:tc>
          <w:tcPr>
            <w:tcW w:w="787" w:type="dxa"/>
          </w:tcPr>
          <w:p w14:paraId="6D878AB9" w14:textId="77777777" w:rsidR="00934349" w:rsidRPr="00847109" w:rsidRDefault="00934349" w:rsidP="00735DB8">
            <w:pPr>
              <w:autoSpaceDE w:val="0"/>
              <w:autoSpaceDN w:val="0"/>
              <w:adjustRightInd w:val="0"/>
              <w:rPr>
                <w:rFonts w:cs="Arial"/>
                <w:bCs/>
                <w:color w:val="7030A0"/>
              </w:rPr>
            </w:pPr>
          </w:p>
        </w:tc>
      </w:tr>
      <w:tr w:rsidR="00934349" w14:paraId="3172157D" w14:textId="77777777" w:rsidTr="00724FE6">
        <w:trPr>
          <w:trHeight w:val="300"/>
        </w:trPr>
        <w:tc>
          <w:tcPr>
            <w:tcW w:w="5084" w:type="dxa"/>
            <w:vMerge w:val="restart"/>
          </w:tcPr>
          <w:p w14:paraId="06894C7D" w14:textId="59BDC3F8" w:rsidR="00934349" w:rsidRPr="000017AE" w:rsidRDefault="00513BCD" w:rsidP="000017AE">
            <w:pPr>
              <w:autoSpaceDE w:val="0"/>
              <w:autoSpaceDN w:val="0"/>
              <w:adjustRightInd w:val="0"/>
              <w:rPr>
                <w:rFonts w:cs="Arial"/>
                <w:b/>
                <w:bCs/>
              </w:rPr>
            </w:pPr>
            <w:r>
              <w:rPr>
                <w:rFonts w:cs="Arial"/>
                <w:b/>
                <w:bCs/>
              </w:rPr>
              <w:t>.</w:t>
            </w:r>
            <w:r w:rsidR="00934349" w:rsidRPr="000017AE">
              <w:rPr>
                <w:rFonts w:cs="Arial"/>
                <w:b/>
                <w:bCs/>
              </w:rPr>
              <w:t>3 Pay progression/re-grading</w:t>
            </w:r>
          </w:p>
          <w:p w14:paraId="5C47FF6C" w14:textId="77777777" w:rsidR="00934349" w:rsidRPr="000017AE" w:rsidRDefault="00934349" w:rsidP="000017AE">
            <w:pPr>
              <w:autoSpaceDE w:val="0"/>
              <w:autoSpaceDN w:val="0"/>
              <w:adjustRightInd w:val="0"/>
              <w:rPr>
                <w:rFonts w:cs="Arial"/>
                <w:i/>
                <w:iCs/>
              </w:rPr>
            </w:pPr>
            <w:r w:rsidRPr="000017AE">
              <w:rPr>
                <w:rFonts w:cs="Arial"/>
              </w:rPr>
              <w:t xml:space="preserve">More work is needed on raising awareness of the re-grading process that is available to research staff. </w:t>
            </w:r>
            <w:r w:rsidRPr="000017AE">
              <w:rPr>
                <w:rFonts w:cs="Arial"/>
                <w:i/>
                <w:iCs/>
              </w:rPr>
              <w:t>PWE Steering Group/HUMRS</w:t>
            </w:r>
          </w:p>
          <w:p w14:paraId="511EABEC" w14:textId="77777777" w:rsidR="00934349" w:rsidRPr="000017AE" w:rsidRDefault="00934349" w:rsidP="000017AE">
            <w:pPr>
              <w:autoSpaceDE w:val="0"/>
              <w:autoSpaceDN w:val="0"/>
              <w:adjustRightInd w:val="0"/>
              <w:rPr>
                <w:rFonts w:cs="Arial"/>
              </w:rPr>
            </w:pPr>
          </w:p>
        </w:tc>
        <w:tc>
          <w:tcPr>
            <w:tcW w:w="8077" w:type="dxa"/>
            <w:vMerge w:val="restart"/>
          </w:tcPr>
          <w:p w14:paraId="20B666D6" w14:textId="77777777" w:rsidR="000616C0" w:rsidRPr="000616C0" w:rsidRDefault="000616C0" w:rsidP="000616C0">
            <w:pPr>
              <w:autoSpaceDE w:val="0"/>
              <w:autoSpaceDN w:val="0"/>
              <w:adjustRightInd w:val="0"/>
              <w:rPr>
                <w:rFonts w:cs="Arial"/>
                <w:bCs/>
              </w:rPr>
            </w:pPr>
            <w:r w:rsidRPr="000616C0">
              <w:rPr>
                <w:rFonts w:cs="Arial"/>
                <w:bCs/>
              </w:rPr>
              <w:t xml:space="preserve">ONGOING.  </w:t>
            </w:r>
            <w:r w:rsidR="00934349" w:rsidRPr="000616C0">
              <w:rPr>
                <w:rFonts w:cs="Arial"/>
                <w:bCs/>
              </w:rPr>
              <w:t xml:space="preserve">A session about re-grading is offered through the </w:t>
            </w:r>
            <w:r>
              <w:rPr>
                <w:rFonts w:cs="Arial"/>
                <w:bCs/>
              </w:rPr>
              <w:t>Cardiff Researcher p</w:t>
            </w:r>
            <w:r w:rsidR="00934349" w:rsidRPr="000616C0">
              <w:rPr>
                <w:rFonts w:cs="Arial"/>
                <w:bCs/>
              </w:rPr>
              <w:t xml:space="preserve">rogramme and the process is explained to all new research staff who attend induction. </w:t>
            </w:r>
            <w:r w:rsidR="00934349" w:rsidRPr="001A54DA">
              <w:rPr>
                <w:rFonts w:cs="Arial"/>
                <w:bCs/>
                <w:color w:val="7030A0"/>
              </w:rPr>
              <w:t xml:space="preserve"> </w:t>
            </w:r>
            <w:r w:rsidRPr="000616C0">
              <w:rPr>
                <w:rFonts w:cs="Arial"/>
                <w:bCs/>
              </w:rPr>
              <w:t xml:space="preserve">Information about re-grading is included in the (forthcoming) guidelines for managers of researchers.  An article will be included in a future (2013) edition of the Research Staff Update, and then published as a stand-alone briefing note.  </w:t>
            </w:r>
          </w:p>
          <w:p w14:paraId="1093DB04" w14:textId="77777777" w:rsidR="00934349" w:rsidRPr="000616C0" w:rsidRDefault="000616C0" w:rsidP="000616C0">
            <w:pPr>
              <w:autoSpaceDE w:val="0"/>
              <w:autoSpaceDN w:val="0"/>
              <w:adjustRightInd w:val="0"/>
              <w:rPr>
                <w:rFonts w:cs="Arial"/>
                <w:bCs/>
              </w:rPr>
            </w:pPr>
            <w:r w:rsidRPr="000616C0">
              <w:rPr>
                <w:rFonts w:cs="Arial"/>
                <w:bCs/>
              </w:rPr>
              <w:t>Action:  Researcher Development Team/HR to publish article</w:t>
            </w:r>
          </w:p>
          <w:p w14:paraId="1345CF92" w14:textId="77777777" w:rsidR="000616C0" w:rsidRDefault="000616C0" w:rsidP="000616C0">
            <w:pPr>
              <w:autoSpaceDE w:val="0"/>
              <w:autoSpaceDN w:val="0"/>
              <w:adjustRightInd w:val="0"/>
              <w:rPr>
                <w:rFonts w:cs="Arial"/>
                <w:bCs/>
              </w:rPr>
            </w:pPr>
            <w:r w:rsidRPr="000616C0">
              <w:rPr>
                <w:rFonts w:cs="Arial"/>
                <w:bCs/>
              </w:rPr>
              <w:t>Timescale: 2013, following the completion of review of re-grading process.</w:t>
            </w:r>
          </w:p>
          <w:p w14:paraId="7838C078" w14:textId="77777777" w:rsidR="00A836AF" w:rsidRDefault="00A836AF" w:rsidP="000616C0">
            <w:pPr>
              <w:autoSpaceDE w:val="0"/>
              <w:autoSpaceDN w:val="0"/>
              <w:adjustRightInd w:val="0"/>
              <w:rPr>
                <w:rFonts w:cs="Arial"/>
                <w:bCs/>
              </w:rPr>
            </w:pPr>
          </w:p>
          <w:p w14:paraId="343CB0C8" w14:textId="77777777" w:rsidR="000616C0" w:rsidRDefault="00427ED3" w:rsidP="00A45B7B">
            <w:pPr>
              <w:autoSpaceDE w:val="0"/>
              <w:autoSpaceDN w:val="0"/>
              <w:adjustRightInd w:val="0"/>
              <w:rPr>
                <w:rFonts w:cs="Arial"/>
                <w:bCs/>
                <w:color w:val="4F81BD" w:themeColor="accent1"/>
              </w:rPr>
            </w:pPr>
            <w:r w:rsidRPr="00427ED3">
              <w:rPr>
                <w:rFonts w:cs="Arial"/>
                <w:bCs/>
                <w:color w:val="4F81BD" w:themeColor="accent1"/>
              </w:rPr>
              <w:lastRenderedPageBreak/>
              <w:t xml:space="preserve">Sept 2014:  </w:t>
            </w:r>
            <w:r w:rsidR="00A45B7B">
              <w:rPr>
                <w:rFonts w:cs="Arial"/>
                <w:bCs/>
                <w:color w:val="4F81BD" w:themeColor="accent1"/>
              </w:rPr>
              <w:t>Regrading review has now been completed.  An article will be published in the Research Staff Update on the regrading process in Autumn 2014.  Kathryn Davies to co-ordinate with other HR Managers to provide figures on regrading at college level.</w:t>
            </w:r>
          </w:p>
          <w:p w14:paraId="1756C5CC" w14:textId="77777777" w:rsidR="00A45B7B" w:rsidRDefault="00A45B7B" w:rsidP="00A45B7B">
            <w:pPr>
              <w:autoSpaceDE w:val="0"/>
              <w:autoSpaceDN w:val="0"/>
              <w:adjustRightInd w:val="0"/>
              <w:rPr>
                <w:rFonts w:cs="Arial"/>
                <w:bCs/>
                <w:color w:val="4F81BD" w:themeColor="accent1"/>
              </w:rPr>
            </w:pPr>
          </w:p>
          <w:p w14:paraId="76EECE1D" w14:textId="77777777" w:rsidR="00A45B7B" w:rsidRDefault="00A836AF" w:rsidP="00A45B7B">
            <w:pPr>
              <w:autoSpaceDE w:val="0"/>
              <w:autoSpaceDN w:val="0"/>
              <w:adjustRightInd w:val="0"/>
              <w:rPr>
                <w:rFonts w:cs="Arial"/>
                <w:bCs/>
                <w:color w:val="4F81BD" w:themeColor="accent1"/>
              </w:rPr>
            </w:pPr>
            <w:r>
              <w:rPr>
                <w:rFonts w:cs="Arial"/>
                <w:bCs/>
                <w:color w:val="4F81BD" w:themeColor="accent1"/>
              </w:rPr>
              <w:t>K</w:t>
            </w:r>
            <w:r w:rsidR="00A45B7B">
              <w:rPr>
                <w:rFonts w:cs="Arial"/>
                <w:bCs/>
                <w:color w:val="4F81BD" w:themeColor="accent1"/>
              </w:rPr>
              <w:t>ate Leader to provide data on regrading and fixed term contracts.</w:t>
            </w:r>
          </w:p>
          <w:p w14:paraId="6437E7F1" w14:textId="77777777" w:rsidR="00053ABB" w:rsidRDefault="00053ABB" w:rsidP="00A45B7B">
            <w:pPr>
              <w:autoSpaceDE w:val="0"/>
              <w:autoSpaceDN w:val="0"/>
              <w:adjustRightInd w:val="0"/>
              <w:rPr>
                <w:rFonts w:cs="Arial"/>
                <w:bCs/>
                <w:color w:val="4F81BD" w:themeColor="accent1"/>
              </w:rPr>
            </w:pPr>
          </w:p>
          <w:p w14:paraId="0C359A03" w14:textId="6E08635B" w:rsidR="00B029A6" w:rsidRDefault="00053ABB" w:rsidP="00A45B7B">
            <w:pPr>
              <w:autoSpaceDE w:val="0"/>
              <w:autoSpaceDN w:val="0"/>
              <w:adjustRightInd w:val="0"/>
              <w:rPr>
                <w:rFonts w:cs="Arial"/>
                <w:bCs/>
                <w:color w:val="4F81BD" w:themeColor="accent1"/>
              </w:rPr>
            </w:pPr>
            <w:r w:rsidRPr="00053ABB">
              <w:rPr>
                <w:rFonts w:cs="Arial"/>
                <w:bCs/>
                <w:color w:val="00B050"/>
              </w:rPr>
              <w:t>July 2016:</w:t>
            </w:r>
            <w:r>
              <w:rPr>
                <w:rFonts w:cs="Arial"/>
                <w:bCs/>
                <w:color w:val="00B050"/>
              </w:rPr>
              <w:t xml:space="preserve">  Staff information including breakdown by contract type is now provided in monthly HR statistics to Colleges. </w:t>
            </w:r>
          </w:p>
          <w:p w14:paraId="426638C7" w14:textId="77777777" w:rsidR="00A836AF" w:rsidRPr="00847109" w:rsidRDefault="00A836AF" w:rsidP="00A45B7B">
            <w:pPr>
              <w:autoSpaceDE w:val="0"/>
              <w:autoSpaceDN w:val="0"/>
              <w:adjustRightInd w:val="0"/>
              <w:rPr>
                <w:rFonts w:cs="Arial"/>
                <w:b/>
                <w:bCs/>
                <w:color w:val="7030A0"/>
              </w:rPr>
            </w:pPr>
          </w:p>
        </w:tc>
        <w:tc>
          <w:tcPr>
            <w:tcW w:w="787" w:type="dxa"/>
            <w:shd w:val="clear" w:color="auto" w:fill="CCFF99"/>
          </w:tcPr>
          <w:p w14:paraId="669D0913" w14:textId="77777777" w:rsidR="00934349" w:rsidRDefault="00934349" w:rsidP="00735DB8">
            <w:pPr>
              <w:autoSpaceDE w:val="0"/>
              <w:autoSpaceDN w:val="0"/>
              <w:adjustRightInd w:val="0"/>
              <w:rPr>
                <w:rFonts w:cs="Arial"/>
                <w:b/>
                <w:bCs/>
              </w:rPr>
            </w:pPr>
          </w:p>
        </w:tc>
      </w:tr>
      <w:tr w:rsidR="00934349" w14:paraId="473B0BC5" w14:textId="77777777" w:rsidTr="00724FE6">
        <w:trPr>
          <w:trHeight w:val="1860"/>
        </w:trPr>
        <w:tc>
          <w:tcPr>
            <w:tcW w:w="5084" w:type="dxa"/>
            <w:vMerge/>
          </w:tcPr>
          <w:p w14:paraId="00AF325B" w14:textId="77777777" w:rsidR="00934349" w:rsidRPr="000017AE" w:rsidRDefault="00934349" w:rsidP="000017AE">
            <w:pPr>
              <w:autoSpaceDE w:val="0"/>
              <w:autoSpaceDN w:val="0"/>
              <w:adjustRightInd w:val="0"/>
              <w:rPr>
                <w:rFonts w:cs="Arial"/>
                <w:b/>
                <w:bCs/>
              </w:rPr>
            </w:pPr>
          </w:p>
        </w:tc>
        <w:tc>
          <w:tcPr>
            <w:tcW w:w="8077" w:type="dxa"/>
            <w:vMerge/>
          </w:tcPr>
          <w:p w14:paraId="5C2B8DA5" w14:textId="77777777" w:rsidR="00934349" w:rsidRDefault="00934349" w:rsidP="00735DB8">
            <w:pPr>
              <w:autoSpaceDE w:val="0"/>
              <w:autoSpaceDN w:val="0"/>
              <w:adjustRightInd w:val="0"/>
              <w:rPr>
                <w:rFonts w:cs="Arial"/>
                <w:b/>
                <w:bCs/>
              </w:rPr>
            </w:pPr>
          </w:p>
        </w:tc>
        <w:tc>
          <w:tcPr>
            <w:tcW w:w="787" w:type="dxa"/>
          </w:tcPr>
          <w:p w14:paraId="0DE5E2D0" w14:textId="77777777" w:rsidR="00934349" w:rsidRDefault="00934349" w:rsidP="00735DB8">
            <w:pPr>
              <w:autoSpaceDE w:val="0"/>
              <w:autoSpaceDN w:val="0"/>
              <w:adjustRightInd w:val="0"/>
              <w:rPr>
                <w:rFonts w:cs="Arial"/>
                <w:b/>
                <w:bCs/>
              </w:rPr>
            </w:pPr>
          </w:p>
        </w:tc>
      </w:tr>
      <w:tr w:rsidR="00934349" w14:paraId="5B685DD6" w14:textId="77777777" w:rsidTr="00724FE6">
        <w:trPr>
          <w:trHeight w:val="274"/>
        </w:trPr>
        <w:tc>
          <w:tcPr>
            <w:tcW w:w="5084" w:type="dxa"/>
            <w:vMerge w:val="restart"/>
          </w:tcPr>
          <w:p w14:paraId="3F3F65F9" w14:textId="77777777" w:rsidR="00934349" w:rsidRPr="000017AE" w:rsidRDefault="00934349" w:rsidP="000017AE">
            <w:pPr>
              <w:autoSpaceDE w:val="0"/>
              <w:autoSpaceDN w:val="0"/>
              <w:adjustRightInd w:val="0"/>
              <w:rPr>
                <w:rFonts w:cs="Arial"/>
                <w:b/>
                <w:bCs/>
              </w:rPr>
            </w:pPr>
            <w:r w:rsidRPr="000017AE">
              <w:rPr>
                <w:rFonts w:cs="Arial"/>
                <w:b/>
                <w:bCs/>
              </w:rPr>
              <w:t>4 Mobility of Researchers</w:t>
            </w:r>
          </w:p>
          <w:p w14:paraId="7E37E063" w14:textId="77777777" w:rsidR="00934349" w:rsidRPr="000017AE" w:rsidRDefault="00934349" w:rsidP="000017AE">
            <w:pPr>
              <w:autoSpaceDE w:val="0"/>
              <w:autoSpaceDN w:val="0"/>
              <w:adjustRightInd w:val="0"/>
              <w:rPr>
                <w:rFonts w:cs="Arial"/>
                <w:i/>
                <w:iCs/>
              </w:rPr>
            </w:pPr>
            <w:r w:rsidRPr="000017AE">
              <w:rPr>
                <w:rFonts w:cs="Arial"/>
              </w:rPr>
              <w:t xml:space="preserve">The University will be considering the mobility of its researchers as part of its preparations for REF. It is recommended that consideration be given to ways of improving the data held on the career trajectories of former Cardiff researchers as part of this. </w:t>
            </w:r>
            <w:r w:rsidRPr="000017AE">
              <w:rPr>
                <w:rFonts w:cs="Arial"/>
                <w:i/>
                <w:iCs/>
              </w:rPr>
              <w:t>Innovation and Engagement Committee/REF</w:t>
            </w:r>
          </w:p>
          <w:p w14:paraId="40A83B7D" w14:textId="77777777" w:rsidR="00934349" w:rsidRPr="000017AE" w:rsidRDefault="00934349" w:rsidP="000017AE">
            <w:pPr>
              <w:autoSpaceDE w:val="0"/>
              <w:autoSpaceDN w:val="0"/>
              <w:adjustRightInd w:val="0"/>
              <w:rPr>
                <w:rFonts w:cs="Arial"/>
                <w:i/>
                <w:iCs/>
              </w:rPr>
            </w:pPr>
            <w:r w:rsidRPr="000017AE">
              <w:rPr>
                <w:rFonts w:cs="Arial"/>
                <w:i/>
                <w:iCs/>
              </w:rPr>
              <w:t>Operations Group/HUMRS</w:t>
            </w:r>
          </w:p>
          <w:p w14:paraId="10FEF844" w14:textId="77777777" w:rsidR="00934349" w:rsidRPr="000017AE" w:rsidRDefault="00934349" w:rsidP="000017AE">
            <w:pPr>
              <w:autoSpaceDE w:val="0"/>
              <w:autoSpaceDN w:val="0"/>
              <w:adjustRightInd w:val="0"/>
              <w:rPr>
                <w:rFonts w:cs="Arial"/>
                <w:b/>
                <w:bCs/>
              </w:rPr>
            </w:pPr>
          </w:p>
        </w:tc>
        <w:tc>
          <w:tcPr>
            <w:tcW w:w="8077" w:type="dxa"/>
            <w:vMerge w:val="restart"/>
          </w:tcPr>
          <w:p w14:paraId="2086F19E" w14:textId="77777777" w:rsidR="00934349" w:rsidRPr="000551AE" w:rsidRDefault="00B17CFA" w:rsidP="00205AA9">
            <w:pPr>
              <w:autoSpaceDE w:val="0"/>
              <w:autoSpaceDN w:val="0"/>
              <w:adjustRightInd w:val="0"/>
              <w:rPr>
                <w:rFonts w:cs="Arial"/>
                <w:bCs/>
              </w:rPr>
            </w:pPr>
            <w:r>
              <w:rPr>
                <w:rFonts w:cs="Arial"/>
                <w:bCs/>
              </w:rPr>
              <w:t>PARTIALLY COMPLETED</w:t>
            </w:r>
          </w:p>
          <w:p w14:paraId="73EFF49D" w14:textId="77777777" w:rsidR="000551AE" w:rsidRDefault="00616B38" w:rsidP="000551AE">
            <w:pPr>
              <w:autoSpaceDE w:val="0"/>
              <w:autoSpaceDN w:val="0"/>
              <w:adjustRightInd w:val="0"/>
              <w:rPr>
                <w:rFonts w:cs="Arial"/>
                <w:bCs/>
              </w:rPr>
            </w:pPr>
            <w:r w:rsidRPr="00616B38">
              <w:rPr>
                <w:rFonts w:cs="Arial"/>
                <w:bCs/>
              </w:rPr>
              <w:t>Individual Schools(/Units of Assessment) are collecting these date as part of their preparations for REF.</w:t>
            </w:r>
            <w:r w:rsidRPr="00616B38">
              <w:rPr>
                <w:rFonts w:cs="Arial"/>
                <w:bCs/>
              </w:rPr>
              <w:br/>
              <w:t>Action: Schools</w:t>
            </w:r>
          </w:p>
          <w:p w14:paraId="57883068" w14:textId="77777777" w:rsidR="00616B38" w:rsidRDefault="00616B38" w:rsidP="00616B38">
            <w:pPr>
              <w:autoSpaceDE w:val="0"/>
              <w:autoSpaceDN w:val="0"/>
              <w:adjustRightInd w:val="0"/>
              <w:rPr>
                <w:rFonts w:cs="Arial"/>
                <w:bCs/>
              </w:rPr>
            </w:pPr>
            <w:r>
              <w:rPr>
                <w:rFonts w:cs="Arial"/>
                <w:bCs/>
              </w:rPr>
              <w:t>Timescale: by November 2013 for REF; thereafter ongoing project.</w:t>
            </w:r>
          </w:p>
          <w:p w14:paraId="1EB5EBE9" w14:textId="77777777" w:rsidR="00A836AF" w:rsidRDefault="00A836AF" w:rsidP="00616B38">
            <w:pPr>
              <w:autoSpaceDE w:val="0"/>
              <w:autoSpaceDN w:val="0"/>
              <w:adjustRightInd w:val="0"/>
              <w:rPr>
                <w:rFonts w:cs="Arial"/>
                <w:bCs/>
              </w:rPr>
            </w:pPr>
          </w:p>
          <w:p w14:paraId="44281339" w14:textId="77777777" w:rsidR="004D704E" w:rsidRDefault="00465E8E" w:rsidP="00A4568C">
            <w:pPr>
              <w:autoSpaceDE w:val="0"/>
              <w:autoSpaceDN w:val="0"/>
              <w:adjustRightInd w:val="0"/>
              <w:rPr>
                <w:rFonts w:cs="Arial"/>
                <w:bCs/>
                <w:color w:val="4F81BD" w:themeColor="accent1"/>
              </w:rPr>
            </w:pPr>
            <w:r w:rsidRPr="00465E8E">
              <w:rPr>
                <w:rFonts w:cs="Arial"/>
                <w:bCs/>
                <w:color w:val="4F81BD" w:themeColor="accent1"/>
              </w:rPr>
              <w:t xml:space="preserve">Sept 2014:  </w:t>
            </w:r>
            <w:r w:rsidR="00A4568C">
              <w:rPr>
                <w:rFonts w:cs="Arial"/>
                <w:bCs/>
                <w:color w:val="4F81BD" w:themeColor="accent1"/>
              </w:rPr>
              <w:t>DVC to explore possibility of introducing exit interviews for all staff who leave the institution – to include information on their destination.</w:t>
            </w:r>
          </w:p>
          <w:p w14:paraId="507659C8" w14:textId="77777777" w:rsidR="004D704E" w:rsidRDefault="004D704E" w:rsidP="00A4568C">
            <w:pPr>
              <w:autoSpaceDE w:val="0"/>
              <w:autoSpaceDN w:val="0"/>
              <w:adjustRightInd w:val="0"/>
              <w:rPr>
                <w:rFonts w:cs="Arial"/>
                <w:bCs/>
                <w:color w:val="4F81BD" w:themeColor="accent1"/>
              </w:rPr>
            </w:pPr>
          </w:p>
          <w:p w14:paraId="675F32F5" w14:textId="77777777" w:rsidR="00465E8E" w:rsidRDefault="00A4568C" w:rsidP="00A4568C">
            <w:pPr>
              <w:autoSpaceDE w:val="0"/>
              <w:autoSpaceDN w:val="0"/>
              <w:adjustRightInd w:val="0"/>
              <w:rPr>
                <w:rFonts w:cs="Arial"/>
                <w:bCs/>
                <w:color w:val="4F81BD" w:themeColor="accent1"/>
              </w:rPr>
            </w:pPr>
            <w:r>
              <w:rPr>
                <w:rFonts w:cs="Arial"/>
                <w:bCs/>
                <w:color w:val="4F81BD" w:themeColor="accent1"/>
              </w:rPr>
              <w:t>Action DVC/Director HR</w:t>
            </w:r>
          </w:p>
          <w:p w14:paraId="4A32D105" w14:textId="77777777" w:rsidR="00AA08CC" w:rsidRDefault="00AA08CC" w:rsidP="00A4568C">
            <w:pPr>
              <w:autoSpaceDE w:val="0"/>
              <w:autoSpaceDN w:val="0"/>
              <w:adjustRightInd w:val="0"/>
              <w:rPr>
                <w:rFonts w:cs="Arial"/>
                <w:bCs/>
                <w:color w:val="4F81BD" w:themeColor="accent1"/>
              </w:rPr>
            </w:pPr>
          </w:p>
          <w:p w14:paraId="6D12222B" w14:textId="3B29E29B" w:rsidR="00252D30" w:rsidRDefault="00472194" w:rsidP="00DE0CB7">
            <w:pPr>
              <w:autoSpaceDE w:val="0"/>
              <w:autoSpaceDN w:val="0"/>
              <w:adjustRightInd w:val="0"/>
              <w:rPr>
                <w:rFonts w:cs="Arial"/>
                <w:bCs/>
                <w:color w:val="00B050"/>
              </w:rPr>
            </w:pPr>
            <w:r>
              <w:rPr>
                <w:rFonts w:cs="Arial"/>
                <w:bCs/>
                <w:color w:val="00B050"/>
              </w:rPr>
              <w:t xml:space="preserve">July </w:t>
            </w:r>
            <w:r w:rsidR="00F40D5C">
              <w:rPr>
                <w:rFonts w:cs="Arial"/>
                <w:bCs/>
                <w:color w:val="00B050"/>
              </w:rPr>
              <w:t>2016</w:t>
            </w:r>
            <w:r w:rsidR="00DB1ED2" w:rsidRPr="00DB1ED2">
              <w:rPr>
                <w:rFonts w:cs="Arial"/>
                <w:bCs/>
                <w:color w:val="00B050"/>
              </w:rPr>
              <w:t xml:space="preserve">: </w:t>
            </w:r>
            <w:r w:rsidR="00AA08CC">
              <w:rPr>
                <w:rFonts w:cs="Arial"/>
                <w:bCs/>
                <w:color w:val="00B050"/>
              </w:rPr>
              <w:t xml:space="preserve">Basic </w:t>
            </w:r>
            <w:r w:rsidR="00053ABB">
              <w:rPr>
                <w:rFonts w:cs="Arial"/>
                <w:bCs/>
                <w:color w:val="00B050"/>
              </w:rPr>
              <w:t>HESA</w:t>
            </w:r>
            <w:r w:rsidR="00AA08CC">
              <w:rPr>
                <w:rFonts w:cs="Arial"/>
                <w:bCs/>
                <w:color w:val="00B050"/>
              </w:rPr>
              <w:t xml:space="preserve"> data </w:t>
            </w:r>
            <w:r>
              <w:rPr>
                <w:rFonts w:cs="Arial"/>
                <w:bCs/>
                <w:color w:val="00B050"/>
              </w:rPr>
              <w:t xml:space="preserve">showing next destination is </w:t>
            </w:r>
            <w:r w:rsidR="00AA08CC">
              <w:rPr>
                <w:rFonts w:cs="Arial"/>
                <w:bCs/>
                <w:color w:val="00B050"/>
              </w:rPr>
              <w:t>now collected via online resignation process which is now part of Core</w:t>
            </w:r>
            <w:r w:rsidR="00793C23">
              <w:rPr>
                <w:rFonts w:cs="Arial"/>
                <w:bCs/>
                <w:color w:val="00B050"/>
              </w:rPr>
              <w:t>, the staff database</w:t>
            </w:r>
            <w:r w:rsidR="00AA08CC">
              <w:rPr>
                <w:rFonts w:cs="Arial"/>
                <w:bCs/>
                <w:color w:val="00B050"/>
              </w:rPr>
              <w:t xml:space="preserve">. </w:t>
            </w:r>
          </w:p>
          <w:p w14:paraId="4AFAFD08" w14:textId="6BB5C6E0" w:rsidR="00513BCD" w:rsidRDefault="00AA08CC" w:rsidP="00DE0CB7">
            <w:pPr>
              <w:autoSpaceDE w:val="0"/>
              <w:autoSpaceDN w:val="0"/>
              <w:adjustRightInd w:val="0"/>
              <w:rPr>
                <w:rFonts w:cs="Arial"/>
                <w:bCs/>
                <w:color w:val="00B050"/>
              </w:rPr>
            </w:pPr>
            <w:r>
              <w:rPr>
                <w:rFonts w:cs="Arial"/>
                <w:bCs/>
                <w:color w:val="00B050"/>
              </w:rPr>
              <w:t xml:space="preserve"> </w:t>
            </w:r>
          </w:p>
          <w:p w14:paraId="0A61D6C6" w14:textId="77777777" w:rsidR="00DB1ED2" w:rsidRDefault="00252D30" w:rsidP="00252D30">
            <w:pPr>
              <w:autoSpaceDE w:val="0"/>
              <w:autoSpaceDN w:val="0"/>
              <w:adjustRightInd w:val="0"/>
              <w:rPr>
                <w:rFonts w:cs="Arial"/>
                <w:bCs/>
                <w:color w:val="C00000"/>
              </w:rPr>
            </w:pPr>
            <w:r w:rsidRPr="00252D30">
              <w:rPr>
                <w:rFonts w:cs="Arial"/>
                <w:bCs/>
                <w:color w:val="C00000"/>
              </w:rPr>
              <w:t xml:space="preserve">Developments are ongoing and are carried forward to 2016-18 Action Plan </w:t>
            </w:r>
            <w:r>
              <w:rPr>
                <w:rFonts w:cs="Arial"/>
                <w:bCs/>
                <w:color w:val="C00000"/>
              </w:rPr>
              <w:t>C4</w:t>
            </w:r>
          </w:p>
          <w:p w14:paraId="66792C8A" w14:textId="77777777" w:rsidR="00252D30" w:rsidRDefault="00252D30" w:rsidP="00252D30">
            <w:pPr>
              <w:autoSpaceDE w:val="0"/>
              <w:autoSpaceDN w:val="0"/>
              <w:adjustRightInd w:val="0"/>
              <w:rPr>
                <w:rFonts w:cs="Arial"/>
                <w:bCs/>
                <w:color w:val="C00000"/>
              </w:rPr>
            </w:pPr>
          </w:p>
          <w:p w14:paraId="51AE9654" w14:textId="77777777" w:rsidR="00252D30" w:rsidRDefault="00252D30" w:rsidP="00252D30">
            <w:pPr>
              <w:autoSpaceDE w:val="0"/>
              <w:autoSpaceDN w:val="0"/>
              <w:adjustRightInd w:val="0"/>
              <w:rPr>
                <w:rFonts w:cs="Arial"/>
                <w:bCs/>
                <w:color w:val="C00000"/>
              </w:rPr>
            </w:pPr>
          </w:p>
          <w:p w14:paraId="1A899BDD" w14:textId="19D13819" w:rsidR="00252D30" w:rsidRPr="00616B38" w:rsidRDefault="00252D30" w:rsidP="00252D30">
            <w:pPr>
              <w:autoSpaceDE w:val="0"/>
              <w:autoSpaceDN w:val="0"/>
              <w:adjustRightInd w:val="0"/>
              <w:rPr>
                <w:rFonts w:cs="Arial"/>
                <w:bCs/>
              </w:rPr>
            </w:pPr>
          </w:p>
        </w:tc>
        <w:tc>
          <w:tcPr>
            <w:tcW w:w="787" w:type="dxa"/>
            <w:shd w:val="clear" w:color="auto" w:fill="CCFF99"/>
          </w:tcPr>
          <w:p w14:paraId="2C2D281B" w14:textId="77777777" w:rsidR="00934349" w:rsidRPr="001A54DA" w:rsidRDefault="00934349" w:rsidP="001A54DA">
            <w:pPr>
              <w:autoSpaceDE w:val="0"/>
              <w:autoSpaceDN w:val="0"/>
              <w:adjustRightInd w:val="0"/>
              <w:rPr>
                <w:rFonts w:cs="Arial"/>
                <w:bCs/>
                <w:color w:val="7030A0"/>
              </w:rPr>
            </w:pPr>
          </w:p>
        </w:tc>
      </w:tr>
      <w:tr w:rsidR="000551AE" w14:paraId="65E21A5C" w14:textId="77777777" w:rsidTr="00724FE6">
        <w:trPr>
          <w:trHeight w:val="3026"/>
        </w:trPr>
        <w:tc>
          <w:tcPr>
            <w:tcW w:w="5084" w:type="dxa"/>
            <w:vMerge/>
          </w:tcPr>
          <w:p w14:paraId="4DE4C644" w14:textId="77777777" w:rsidR="000551AE" w:rsidRPr="000017AE" w:rsidRDefault="000551AE" w:rsidP="000017AE">
            <w:pPr>
              <w:autoSpaceDE w:val="0"/>
              <w:autoSpaceDN w:val="0"/>
              <w:adjustRightInd w:val="0"/>
              <w:rPr>
                <w:rFonts w:cs="Arial"/>
                <w:b/>
                <w:bCs/>
              </w:rPr>
            </w:pPr>
          </w:p>
        </w:tc>
        <w:tc>
          <w:tcPr>
            <w:tcW w:w="8077" w:type="dxa"/>
            <w:vMerge/>
          </w:tcPr>
          <w:p w14:paraId="5C96EB47" w14:textId="77777777" w:rsidR="000551AE" w:rsidRPr="001A54DA" w:rsidRDefault="000551AE" w:rsidP="001A54DA">
            <w:pPr>
              <w:autoSpaceDE w:val="0"/>
              <w:autoSpaceDN w:val="0"/>
              <w:adjustRightInd w:val="0"/>
              <w:rPr>
                <w:rFonts w:cs="Arial"/>
                <w:bCs/>
                <w:color w:val="7030A0"/>
              </w:rPr>
            </w:pPr>
          </w:p>
        </w:tc>
        <w:tc>
          <w:tcPr>
            <w:tcW w:w="787" w:type="dxa"/>
          </w:tcPr>
          <w:p w14:paraId="24CCF510" w14:textId="77777777" w:rsidR="000551AE" w:rsidRPr="001A54DA" w:rsidRDefault="000551AE" w:rsidP="001A54DA">
            <w:pPr>
              <w:autoSpaceDE w:val="0"/>
              <w:autoSpaceDN w:val="0"/>
              <w:adjustRightInd w:val="0"/>
              <w:rPr>
                <w:rFonts w:cs="Arial"/>
                <w:bCs/>
                <w:color w:val="7030A0"/>
              </w:rPr>
            </w:pPr>
          </w:p>
        </w:tc>
      </w:tr>
      <w:tr w:rsidR="00402798" w14:paraId="2C033B18" w14:textId="77777777" w:rsidTr="00724FE6">
        <w:trPr>
          <w:trHeight w:val="217"/>
        </w:trPr>
        <w:tc>
          <w:tcPr>
            <w:tcW w:w="5084" w:type="dxa"/>
            <w:vMerge w:val="restart"/>
          </w:tcPr>
          <w:p w14:paraId="2E1A3A6D" w14:textId="77777777" w:rsidR="00402798" w:rsidRPr="000017AE" w:rsidRDefault="00402798" w:rsidP="000017AE">
            <w:pPr>
              <w:autoSpaceDE w:val="0"/>
              <w:autoSpaceDN w:val="0"/>
              <w:adjustRightInd w:val="0"/>
              <w:rPr>
                <w:rFonts w:cs="Arial"/>
                <w:b/>
                <w:bCs/>
              </w:rPr>
            </w:pPr>
            <w:r w:rsidRPr="000017AE">
              <w:rPr>
                <w:rFonts w:cs="Arial"/>
                <w:b/>
                <w:bCs/>
              </w:rPr>
              <w:lastRenderedPageBreak/>
              <w:t>5 Careers Advice and Support</w:t>
            </w:r>
          </w:p>
          <w:p w14:paraId="3F403CDE" w14:textId="77777777" w:rsidR="00402798" w:rsidRPr="000017AE" w:rsidRDefault="00402798" w:rsidP="000017AE">
            <w:pPr>
              <w:autoSpaceDE w:val="0"/>
              <w:autoSpaceDN w:val="0"/>
              <w:adjustRightInd w:val="0"/>
              <w:rPr>
                <w:rFonts w:cs="Arial"/>
              </w:rPr>
            </w:pPr>
            <w:r w:rsidRPr="000017AE">
              <w:rPr>
                <w:rFonts w:cs="Arial"/>
              </w:rPr>
              <w:t>.1 The University will need to consider how it will sustain its independent careers support for research staff beyond Roberts funding.</w:t>
            </w:r>
          </w:p>
          <w:p w14:paraId="1E6BDF40" w14:textId="77777777" w:rsidR="00402798" w:rsidRPr="000017AE" w:rsidRDefault="00402798" w:rsidP="000017AE">
            <w:pPr>
              <w:autoSpaceDE w:val="0"/>
              <w:autoSpaceDN w:val="0"/>
              <w:adjustRightInd w:val="0"/>
              <w:rPr>
                <w:rFonts w:cs="Arial"/>
                <w:i/>
                <w:iCs/>
              </w:rPr>
            </w:pPr>
            <w:r w:rsidRPr="000017AE">
              <w:rPr>
                <w:rFonts w:cs="Arial"/>
                <w:i/>
                <w:iCs/>
              </w:rPr>
              <w:t>ESR Steering Group/Human Resources Committee/Research Committee</w:t>
            </w:r>
          </w:p>
          <w:p w14:paraId="2B60627C" w14:textId="77777777" w:rsidR="00402798" w:rsidRPr="000017AE" w:rsidRDefault="00402798" w:rsidP="000017AE">
            <w:pPr>
              <w:autoSpaceDE w:val="0"/>
              <w:autoSpaceDN w:val="0"/>
              <w:adjustRightInd w:val="0"/>
              <w:rPr>
                <w:rFonts w:cs="Arial"/>
                <w:b/>
                <w:bCs/>
              </w:rPr>
            </w:pPr>
          </w:p>
        </w:tc>
        <w:tc>
          <w:tcPr>
            <w:tcW w:w="8077" w:type="dxa"/>
            <w:vMerge w:val="restart"/>
          </w:tcPr>
          <w:p w14:paraId="2BAEE66C" w14:textId="77777777" w:rsidR="00402798" w:rsidRPr="004E5E2C" w:rsidRDefault="000551AE" w:rsidP="00735DB8">
            <w:pPr>
              <w:autoSpaceDE w:val="0"/>
              <w:autoSpaceDN w:val="0"/>
              <w:adjustRightInd w:val="0"/>
              <w:rPr>
                <w:rFonts w:cs="Arial"/>
                <w:bCs/>
              </w:rPr>
            </w:pPr>
            <w:r>
              <w:rPr>
                <w:rFonts w:cs="Arial"/>
                <w:bCs/>
              </w:rPr>
              <w:t>COMPLETED.</w:t>
            </w:r>
          </w:p>
          <w:p w14:paraId="6FCA79A0" w14:textId="77777777" w:rsidR="00402798" w:rsidRPr="000551AE" w:rsidRDefault="00402798" w:rsidP="00CE1209">
            <w:pPr>
              <w:autoSpaceDE w:val="0"/>
              <w:autoSpaceDN w:val="0"/>
              <w:adjustRightInd w:val="0"/>
              <w:rPr>
                <w:rFonts w:cs="Arial"/>
                <w:bCs/>
              </w:rPr>
            </w:pPr>
            <w:r w:rsidRPr="000551AE">
              <w:rPr>
                <w:rFonts w:cs="Arial"/>
                <w:bCs/>
              </w:rPr>
              <w:t>The University has provided interim funding to sustain provision</w:t>
            </w:r>
            <w:r w:rsidR="000551AE" w:rsidRPr="000551AE">
              <w:rPr>
                <w:rFonts w:cs="Arial"/>
                <w:bCs/>
              </w:rPr>
              <w:t xml:space="preserve"> of independent career support for researchers</w:t>
            </w:r>
            <w:r w:rsidRPr="000551AE">
              <w:rPr>
                <w:rFonts w:cs="Arial"/>
                <w:bCs/>
              </w:rPr>
              <w:t xml:space="preserve"> until September 2013.  It is now necessary to ensure the longer term sustainability of this activity.</w:t>
            </w:r>
            <w:r w:rsidR="000551AE" w:rsidRPr="000551AE">
              <w:rPr>
                <w:rFonts w:cs="Arial"/>
                <w:bCs/>
              </w:rPr>
              <w:t xml:space="preserve">  </w:t>
            </w:r>
            <w:r w:rsidRPr="000551AE">
              <w:rPr>
                <w:rFonts w:cs="Arial"/>
                <w:bCs/>
              </w:rPr>
              <w:t>The Career Development Manager’s post has been costed into the Careers and</w:t>
            </w:r>
            <w:r w:rsidR="000551AE" w:rsidRPr="000551AE">
              <w:rPr>
                <w:rFonts w:cs="Arial"/>
                <w:bCs/>
              </w:rPr>
              <w:t xml:space="preserve"> Employability development plan, which has </w:t>
            </w:r>
            <w:r w:rsidRPr="000551AE">
              <w:rPr>
                <w:rFonts w:cs="Arial"/>
                <w:bCs/>
              </w:rPr>
              <w:t xml:space="preserve">not yet </w:t>
            </w:r>
            <w:r w:rsidR="000551AE" w:rsidRPr="000551AE">
              <w:rPr>
                <w:rFonts w:cs="Arial"/>
                <w:bCs/>
              </w:rPr>
              <w:t>been approved</w:t>
            </w:r>
            <w:r w:rsidRPr="000551AE">
              <w:rPr>
                <w:rFonts w:cs="Arial"/>
                <w:bCs/>
              </w:rPr>
              <w:t>.</w:t>
            </w:r>
          </w:p>
          <w:p w14:paraId="45A8D866" w14:textId="77777777" w:rsidR="00402798" w:rsidRPr="000551AE" w:rsidRDefault="000551AE" w:rsidP="00205AA9">
            <w:pPr>
              <w:autoSpaceDE w:val="0"/>
              <w:autoSpaceDN w:val="0"/>
              <w:adjustRightInd w:val="0"/>
              <w:rPr>
                <w:rFonts w:cs="Arial"/>
                <w:bCs/>
              </w:rPr>
            </w:pPr>
            <w:r w:rsidRPr="00616B38">
              <w:rPr>
                <w:rFonts w:cs="Arial"/>
                <w:bCs/>
              </w:rPr>
              <w:t xml:space="preserve">Action: </w:t>
            </w:r>
            <w:r w:rsidR="00616B38">
              <w:rPr>
                <w:rFonts w:cs="Arial"/>
                <w:bCs/>
              </w:rPr>
              <w:t>HR/Registry, Governance and Students in consultation with Pro Vice-Chancellor for Research, Innovation and Ent</w:t>
            </w:r>
            <w:r w:rsidR="00104D3B">
              <w:rPr>
                <w:rFonts w:cs="Arial"/>
                <w:bCs/>
              </w:rPr>
              <w:t>e</w:t>
            </w:r>
            <w:r w:rsidR="00616B38">
              <w:rPr>
                <w:rFonts w:cs="Arial"/>
                <w:bCs/>
              </w:rPr>
              <w:t>rprise.</w:t>
            </w:r>
          </w:p>
          <w:p w14:paraId="7982A2D5" w14:textId="77777777" w:rsidR="000551AE" w:rsidRDefault="000551AE" w:rsidP="00205AA9">
            <w:pPr>
              <w:autoSpaceDE w:val="0"/>
              <w:autoSpaceDN w:val="0"/>
              <w:adjustRightInd w:val="0"/>
              <w:rPr>
                <w:rFonts w:cs="Arial"/>
                <w:bCs/>
              </w:rPr>
            </w:pPr>
            <w:r w:rsidRPr="000551AE">
              <w:rPr>
                <w:rFonts w:cs="Arial"/>
                <w:bCs/>
              </w:rPr>
              <w:t>Timescale:  By summer 2013.</w:t>
            </w:r>
          </w:p>
          <w:p w14:paraId="23ADC728" w14:textId="77777777" w:rsidR="00A836AF" w:rsidRDefault="00A836AF" w:rsidP="00205AA9">
            <w:pPr>
              <w:autoSpaceDE w:val="0"/>
              <w:autoSpaceDN w:val="0"/>
              <w:adjustRightInd w:val="0"/>
              <w:rPr>
                <w:rFonts w:cs="Arial"/>
                <w:bCs/>
              </w:rPr>
            </w:pPr>
          </w:p>
          <w:p w14:paraId="5CBE1415" w14:textId="77777777" w:rsidR="00067E35" w:rsidRDefault="00067E35" w:rsidP="004D704E">
            <w:pPr>
              <w:autoSpaceDE w:val="0"/>
              <w:autoSpaceDN w:val="0"/>
              <w:adjustRightInd w:val="0"/>
              <w:rPr>
                <w:rFonts w:cs="Arial"/>
                <w:bCs/>
                <w:color w:val="4F81BD" w:themeColor="accent1"/>
              </w:rPr>
            </w:pPr>
            <w:r w:rsidRPr="00067E35">
              <w:rPr>
                <w:rFonts w:cs="Arial"/>
                <w:bCs/>
                <w:color w:val="4F81BD" w:themeColor="accent1"/>
              </w:rPr>
              <w:t xml:space="preserve">Sept 2014:  A </w:t>
            </w:r>
            <w:r w:rsidR="004D704E">
              <w:rPr>
                <w:rFonts w:cs="Arial"/>
                <w:bCs/>
                <w:color w:val="4F81BD" w:themeColor="accent1"/>
              </w:rPr>
              <w:t xml:space="preserve">position of </w:t>
            </w:r>
            <w:r w:rsidRPr="00067E35">
              <w:rPr>
                <w:rFonts w:cs="Arial"/>
                <w:bCs/>
                <w:color w:val="4F81BD" w:themeColor="accent1"/>
              </w:rPr>
              <w:t xml:space="preserve">Career Development Manager </w:t>
            </w:r>
            <w:r w:rsidR="004D704E">
              <w:rPr>
                <w:rFonts w:cs="Arial"/>
                <w:bCs/>
                <w:color w:val="4F81BD" w:themeColor="accent1"/>
              </w:rPr>
              <w:t>for Research Staff became a core post in September 2013 after being in place as a fixed term secondment since 2007.</w:t>
            </w:r>
            <w:r w:rsidR="00AA08CC">
              <w:rPr>
                <w:rFonts w:cs="Arial"/>
                <w:bCs/>
                <w:color w:val="4F81BD" w:themeColor="accent1"/>
              </w:rPr>
              <w:t xml:space="preserve">  BAU</w:t>
            </w:r>
          </w:p>
          <w:p w14:paraId="03155F92" w14:textId="77777777" w:rsidR="00A836AF" w:rsidRPr="00205AA9" w:rsidRDefault="00A836AF" w:rsidP="004D704E">
            <w:pPr>
              <w:autoSpaceDE w:val="0"/>
              <w:autoSpaceDN w:val="0"/>
              <w:adjustRightInd w:val="0"/>
              <w:rPr>
                <w:rFonts w:cs="Arial"/>
                <w:b/>
                <w:bCs/>
                <w:color w:val="7030A0"/>
              </w:rPr>
            </w:pPr>
          </w:p>
        </w:tc>
        <w:tc>
          <w:tcPr>
            <w:tcW w:w="787" w:type="dxa"/>
            <w:shd w:val="clear" w:color="auto" w:fill="92D050"/>
          </w:tcPr>
          <w:p w14:paraId="660013C4" w14:textId="77777777" w:rsidR="00402798" w:rsidRPr="004E5E2C" w:rsidRDefault="00402798" w:rsidP="00735DB8">
            <w:pPr>
              <w:autoSpaceDE w:val="0"/>
              <w:autoSpaceDN w:val="0"/>
              <w:adjustRightInd w:val="0"/>
              <w:rPr>
                <w:rFonts w:cs="Arial"/>
                <w:bCs/>
              </w:rPr>
            </w:pPr>
          </w:p>
        </w:tc>
      </w:tr>
      <w:tr w:rsidR="00402798" w14:paraId="2CF9C723" w14:textId="77777777" w:rsidTr="00724FE6">
        <w:trPr>
          <w:trHeight w:val="1516"/>
        </w:trPr>
        <w:tc>
          <w:tcPr>
            <w:tcW w:w="5084" w:type="dxa"/>
            <w:vMerge/>
          </w:tcPr>
          <w:p w14:paraId="12FEDFFD" w14:textId="77777777" w:rsidR="00402798" w:rsidRPr="000017AE" w:rsidRDefault="00402798" w:rsidP="000017AE">
            <w:pPr>
              <w:autoSpaceDE w:val="0"/>
              <w:autoSpaceDN w:val="0"/>
              <w:adjustRightInd w:val="0"/>
              <w:rPr>
                <w:rFonts w:cs="Arial"/>
                <w:b/>
                <w:bCs/>
              </w:rPr>
            </w:pPr>
          </w:p>
        </w:tc>
        <w:tc>
          <w:tcPr>
            <w:tcW w:w="8077" w:type="dxa"/>
            <w:vMerge/>
          </w:tcPr>
          <w:p w14:paraId="56E39F56" w14:textId="77777777" w:rsidR="00402798" w:rsidRPr="004E5E2C" w:rsidRDefault="00402798" w:rsidP="00735DB8">
            <w:pPr>
              <w:autoSpaceDE w:val="0"/>
              <w:autoSpaceDN w:val="0"/>
              <w:adjustRightInd w:val="0"/>
              <w:rPr>
                <w:rFonts w:cs="Arial"/>
                <w:bCs/>
              </w:rPr>
            </w:pPr>
          </w:p>
        </w:tc>
        <w:tc>
          <w:tcPr>
            <w:tcW w:w="787" w:type="dxa"/>
          </w:tcPr>
          <w:p w14:paraId="75648972" w14:textId="77777777" w:rsidR="00402798" w:rsidRPr="004E5E2C" w:rsidRDefault="00402798" w:rsidP="00735DB8">
            <w:pPr>
              <w:autoSpaceDE w:val="0"/>
              <w:autoSpaceDN w:val="0"/>
              <w:adjustRightInd w:val="0"/>
              <w:rPr>
                <w:rFonts w:cs="Arial"/>
                <w:bCs/>
              </w:rPr>
            </w:pPr>
          </w:p>
        </w:tc>
      </w:tr>
      <w:tr w:rsidR="00402798" w14:paraId="7118E3E2" w14:textId="77777777" w:rsidTr="00B61521">
        <w:trPr>
          <w:trHeight w:val="199"/>
        </w:trPr>
        <w:tc>
          <w:tcPr>
            <w:tcW w:w="5084" w:type="dxa"/>
            <w:vMerge w:val="restart"/>
          </w:tcPr>
          <w:p w14:paraId="055952C6" w14:textId="77777777" w:rsidR="00402798" w:rsidRPr="000017AE" w:rsidRDefault="00402798" w:rsidP="000017AE">
            <w:pPr>
              <w:autoSpaceDE w:val="0"/>
              <w:autoSpaceDN w:val="0"/>
              <w:adjustRightInd w:val="0"/>
              <w:rPr>
                <w:rFonts w:cs="Arial"/>
              </w:rPr>
            </w:pPr>
            <w:r w:rsidRPr="000017AE">
              <w:rPr>
                <w:rFonts w:cs="Arial"/>
              </w:rPr>
              <w:t>.2 Consideration should be given to the most appropriate way/s of</w:t>
            </w:r>
            <w:r w:rsidR="000551AE">
              <w:rPr>
                <w:rFonts w:cs="Arial"/>
              </w:rPr>
              <w:t xml:space="preserve"> </w:t>
            </w:r>
            <w:r w:rsidRPr="000017AE">
              <w:rPr>
                <w:rFonts w:cs="Arial"/>
              </w:rPr>
              <w:t>providing researchers with opportunities for formal reflection on their</w:t>
            </w:r>
          </w:p>
          <w:p w14:paraId="4EC92D3A" w14:textId="77777777" w:rsidR="00402798" w:rsidRDefault="00402798" w:rsidP="000017AE">
            <w:pPr>
              <w:autoSpaceDE w:val="0"/>
              <w:autoSpaceDN w:val="0"/>
              <w:adjustRightInd w:val="0"/>
              <w:rPr>
                <w:rFonts w:cs="Arial"/>
              </w:rPr>
            </w:pPr>
            <w:r w:rsidRPr="000017AE">
              <w:rPr>
                <w:rFonts w:cs="Arial"/>
              </w:rPr>
              <w:t xml:space="preserve">broader career development. </w:t>
            </w:r>
          </w:p>
          <w:p w14:paraId="16D8E5DC" w14:textId="77777777" w:rsidR="00402798" w:rsidRPr="000017AE" w:rsidRDefault="00402798" w:rsidP="000017AE">
            <w:pPr>
              <w:autoSpaceDE w:val="0"/>
              <w:autoSpaceDN w:val="0"/>
              <w:adjustRightInd w:val="0"/>
              <w:rPr>
                <w:rFonts w:cs="Arial"/>
                <w:i/>
                <w:iCs/>
              </w:rPr>
            </w:pPr>
            <w:r w:rsidRPr="000017AE">
              <w:rPr>
                <w:rFonts w:cs="Arial"/>
                <w:i/>
                <w:iCs/>
              </w:rPr>
              <w:t>Human Resources</w:t>
            </w:r>
            <w:r>
              <w:rPr>
                <w:rFonts w:cs="Arial"/>
                <w:i/>
                <w:iCs/>
              </w:rPr>
              <w:t xml:space="preserve"> </w:t>
            </w:r>
            <w:r w:rsidRPr="000017AE">
              <w:rPr>
                <w:rFonts w:cs="Arial"/>
                <w:i/>
                <w:iCs/>
              </w:rPr>
              <w:t>Committee/Research Committee</w:t>
            </w:r>
          </w:p>
          <w:p w14:paraId="19F6EFF5" w14:textId="77777777" w:rsidR="00402798" w:rsidRPr="000017AE" w:rsidRDefault="00402798" w:rsidP="000017AE">
            <w:pPr>
              <w:autoSpaceDE w:val="0"/>
              <w:autoSpaceDN w:val="0"/>
              <w:adjustRightInd w:val="0"/>
              <w:rPr>
                <w:rFonts w:cs="Arial"/>
                <w:b/>
                <w:bCs/>
              </w:rPr>
            </w:pPr>
          </w:p>
        </w:tc>
        <w:tc>
          <w:tcPr>
            <w:tcW w:w="8077" w:type="dxa"/>
            <w:vMerge w:val="restart"/>
          </w:tcPr>
          <w:p w14:paraId="316044F9" w14:textId="77777777" w:rsidR="00402798" w:rsidRPr="0049153A" w:rsidRDefault="00402798" w:rsidP="00735DB8">
            <w:pPr>
              <w:autoSpaceDE w:val="0"/>
              <w:autoSpaceDN w:val="0"/>
              <w:adjustRightInd w:val="0"/>
              <w:rPr>
                <w:rFonts w:cs="Arial"/>
                <w:bCs/>
              </w:rPr>
            </w:pPr>
            <w:r w:rsidRPr="0049153A">
              <w:rPr>
                <w:rFonts w:cs="Arial"/>
                <w:bCs/>
              </w:rPr>
              <w:t xml:space="preserve">More targeted questions need to be raised during Appraisal and Probation reviews to address this </w:t>
            </w:r>
            <w:r w:rsidR="0049153A" w:rsidRPr="0049153A">
              <w:rPr>
                <w:rFonts w:cs="Arial"/>
                <w:bCs/>
              </w:rPr>
              <w:t xml:space="preserve"> - </w:t>
            </w:r>
            <w:r w:rsidRPr="0049153A">
              <w:rPr>
                <w:rFonts w:cs="Arial"/>
                <w:bCs/>
              </w:rPr>
              <w:t>include</w:t>
            </w:r>
            <w:r w:rsidR="0049153A" w:rsidRPr="0049153A">
              <w:rPr>
                <w:rFonts w:cs="Arial"/>
                <w:bCs/>
              </w:rPr>
              <w:t>d</w:t>
            </w:r>
            <w:r w:rsidRPr="0049153A">
              <w:rPr>
                <w:rFonts w:cs="Arial"/>
                <w:bCs/>
              </w:rPr>
              <w:t xml:space="preserve"> in guidelines for PIs.</w:t>
            </w:r>
          </w:p>
          <w:p w14:paraId="5542DC6C" w14:textId="77777777" w:rsidR="0049153A" w:rsidRPr="0049153A" w:rsidRDefault="0049153A" w:rsidP="00735DB8">
            <w:pPr>
              <w:autoSpaceDE w:val="0"/>
              <w:autoSpaceDN w:val="0"/>
              <w:adjustRightInd w:val="0"/>
              <w:rPr>
                <w:rFonts w:cs="Arial"/>
                <w:bCs/>
              </w:rPr>
            </w:pPr>
            <w:r w:rsidRPr="0049153A">
              <w:rPr>
                <w:rFonts w:cs="Arial"/>
                <w:bCs/>
              </w:rPr>
              <w:t xml:space="preserve">Engage in pilot of the </w:t>
            </w:r>
            <w:r w:rsidR="00104D3B" w:rsidRPr="0049153A">
              <w:rPr>
                <w:rFonts w:cs="Arial"/>
                <w:bCs/>
              </w:rPr>
              <w:t>licensed</w:t>
            </w:r>
            <w:r w:rsidRPr="0049153A">
              <w:rPr>
                <w:rFonts w:cs="Arial"/>
                <w:bCs/>
              </w:rPr>
              <w:t xml:space="preserve"> PDP tool for the Vitae Researcher Development Framework.</w:t>
            </w:r>
          </w:p>
          <w:p w14:paraId="010EFE85" w14:textId="77777777" w:rsidR="00402798" w:rsidRDefault="0049153A" w:rsidP="00205AA9">
            <w:pPr>
              <w:autoSpaceDE w:val="0"/>
              <w:autoSpaceDN w:val="0"/>
              <w:adjustRightInd w:val="0"/>
              <w:rPr>
                <w:rFonts w:cs="Arial"/>
                <w:bCs/>
              </w:rPr>
            </w:pPr>
            <w:r w:rsidRPr="0049153A">
              <w:rPr>
                <w:rFonts w:cs="Arial"/>
                <w:bCs/>
              </w:rPr>
              <w:t>Timescale:  Guidelines to be published by December 2012.</w:t>
            </w:r>
            <w:r w:rsidRPr="0049153A">
              <w:rPr>
                <w:rFonts w:cs="Arial"/>
                <w:bCs/>
              </w:rPr>
              <w:br/>
              <w:t>RDF tool to be piloted Autumn 2012.</w:t>
            </w:r>
          </w:p>
          <w:p w14:paraId="3746DB48" w14:textId="77777777" w:rsidR="00A836AF" w:rsidRDefault="00A836AF" w:rsidP="00205AA9">
            <w:pPr>
              <w:autoSpaceDE w:val="0"/>
              <w:autoSpaceDN w:val="0"/>
              <w:adjustRightInd w:val="0"/>
              <w:rPr>
                <w:rFonts w:cs="Arial"/>
                <w:bCs/>
              </w:rPr>
            </w:pPr>
          </w:p>
          <w:p w14:paraId="34571E04" w14:textId="77777777" w:rsidR="00670CAE" w:rsidRDefault="00670CAE" w:rsidP="00205AA9">
            <w:pPr>
              <w:autoSpaceDE w:val="0"/>
              <w:autoSpaceDN w:val="0"/>
              <w:adjustRightInd w:val="0"/>
              <w:rPr>
                <w:rFonts w:cs="Arial"/>
                <w:bCs/>
                <w:color w:val="4F81BD" w:themeColor="accent1"/>
              </w:rPr>
            </w:pPr>
            <w:r w:rsidRPr="00670CAE">
              <w:rPr>
                <w:rFonts w:cs="Arial"/>
                <w:bCs/>
                <w:color w:val="4F81BD" w:themeColor="accent1"/>
              </w:rPr>
              <w:t xml:space="preserve">Sept 2014:  </w:t>
            </w:r>
            <w:r w:rsidR="004D704E">
              <w:rPr>
                <w:rFonts w:cs="Arial"/>
                <w:bCs/>
                <w:color w:val="4F81BD" w:themeColor="accent1"/>
              </w:rPr>
              <w:t>LC to check when the RDF was piloted and introduced.  Interest in the PDP tool was limited to 19 out of 850 (approx.) rese</w:t>
            </w:r>
            <w:r w:rsidR="002E1411">
              <w:rPr>
                <w:rFonts w:cs="Arial"/>
                <w:bCs/>
                <w:color w:val="4F81BD" w:themeColor="accent1"/>
              </w:rPr>
              <w:t>archers</w:t>
            </w:r>
            <w:r w:rsidR="004D704E">
              <w:rPr>
                <w:rFonts w:cs="Arial"/>
                <w:bCs/>
                <w:color w:val="4F81BD" w:themeColor="accent1"/>
              </w:rPr>
              <w:t xml:space="preserve"> and feedback from those who participated was very mixed about whether they would continue to use it if Cardiff had a</w:t>
            </w:r>
            <w:r w:rsidR="002E1411">
              <w:rPr>
                <w:rFonts w:cs="Arial"/>
                <w:bCs/>
                <w:color w:val="4F81BD" w:themeColor="accent1"/>
              </w:rPr>
              <w:t xml:space="preserve"> licence.  The University is currently examining how staff can record personal development activity in its new staff database (CORE) and this will also be considered as part of the process of implementing CRIS</w:t>
            </w:r>
            <w:r w:rsidR="007A44D0">
              <w:rPr>
                <w:rFonts w:cs="Arial"/>
                <w:bCs/>
                <w:color w:val="4F81BD" w:themeColor="accent1"/>
              </w:rPr>
              <w:t xml:space="preserve"> (LC to check with Sarah Philips)</w:t>
            </w:r>
          </w:p>
          <w:p w14:paraId="0D2761FD" w14:textId="77777777" w:rsidR="00B17CFA" w:rsidRDefault="00B17CFA" w:rsidP="00205AA9">
            <w:pPr>
              <w:autoSpaceDE w:val="0"/>
              <w:autoSpaceDN w:val="0"/>
              <w:adjustRightInd w:val="0"/>
              <w:rPr>
                <w:rFonts w:cs="Arial"/>
                <w:bCs/>
                <w:color w:val="4F81BD" w:themeColor="accent1"/>
              </w:rPr>
            </w:pPr>
          </w:p>
          <w:p w14:paraId="3AE6D4EB" w14:textId="50E71FC3" w:rsidR="00175AF9" w:rsidRDefault="00793C23" w:rsidP="00175AF9">
            <w:pPr>
              <w:autoSpaceDE w:val="0"/>
              <w:autoSpaceDN w:val="0"/>
              <w:adjustRightInd w:val="0"/>
              <w:rPr>
                <w:rFonts w:cs="Arial"/>
                <w:bCs/>
                <w:color w:val="00B050"/>
              </w:rPr>
            </w:pPr>
            <w:r>
              <w:rPr>
                <w:rFonts w:cs="Arial"/>
                <w:bCs/>
                <w:color w:val="00B050"/>
              </w:rPr>
              <w:lastRenderedPageBreak/>
              <w:t xml:space="preserve">July </w:t>
            </w:r>
            <w:r w:rsidR="00AA08CC">
              <w:rPr>
                <w:rFonts w:cs="Arial"/>
                <w:bCs/>
                <w:color w:val="00B050"/>
              </w:rPr>
              <w:t>2016</w:t>
            </w:r>
            <w:r w:rsidR="00903D49" w:rsidRPr="00903D49">
              <w:rPr>
                <w:rFonts w:cs="Arial"/>
                <w:bCs/>
                <w:color w:val="00B050"/>
              </w:rPr>
              <w:t>:  A new session on holding career conversations has been introduced for PIs</w:t>
            </w:r>
            <w:r w:rsidR="00903D49">
              <w:rPr>
                <w:rFonts w:cs="Arial"/>
                <w:bCs/>
                <w:color w:val="00B050"/>
              </w:rPr>
              <w:t xml:space="preserve">.  </w:t>
            </w:r>
            <w:r w:rsidR="00AA08CC">
              <w:rPr>
                <w:rFonts w:cs="Arial"/>
                <w:bCs/>
                <w:color w:val="00B050"/>
              </w:rPr>
              <w:t>From 2016, PDR process offers more tailored structure to guide performance and development conversations.</w:t>
            </w:r>
            <w:r w:rsidR="00175AF9" w:rsidRPr="00175AF9">
              <w:rPr>
                <w:rFonts w:cs="Arial"/>
                <w:bCs/>
                <w:color w:val="4F81BD" w:themeColor="accent1"/>
              </w:rPr>
              <w:t xml:space="preserve"> </w:t>
            </w:r>
            <w:r w:rsidR="00175AF9">
              <w:rPr>
                <w:rFonts w:cs="Arial"/>
                <w:bCs/>
                <w:color w:val="4F81BD" w:themeColor="accent1"/>
              </w:rPr>
              <w:t xml:space="preserve"> </w:t>
            </w:r>
            <w:r w:rsidR="00B61521">
              <w:rPr>
                <w:rFonts w:cs="Arial"/>
                <w:bCs/>
                <w:color w:val="00B050"/>
              </w:rPr>
              <w:t xml:space="preserve">The EECI </w:t>
            </w:r>
            <w:r w:rsidR="00175AF9" w:rsidRPr="00175AF9">
              <w:rPr>
                <w:rFonts w:cs="Arial"/>
                <w:bCs/>
                <w:color w:val="00B050"/>
              </w:rPr>
              <w:t xml:space="preserve">working group is considering the development of career planning and reflection as part of </w:t>
            </w:r>
            <w:r w:rsidR="00B61521">
              <w:rPr>
                <w:rFonts w:cs="Arial"/>
                <w:bCs/>
                <w:color w:val="00B050"/>
              </w:rPr>
              <w:t>researcher</w:t>
            </w:r>
            <w:r w:rsidR="00175AF9" w:rsidRPr="00175AF9">
              <w:rPr>
                <w:rFonts w:cs="Arial"/>
                <w:bCs/>
                <w:color w:val="00B050"/>
              </w:rPr>
              <w:t xml:space="preserve"> induction.</w:t>
            </w:r>
          </w:p>
          <w:p w14:paraId="529DBFE4" w14:textId="77777777" w:rsidR="00B61521" w:rsidRDefault="00B61521" w:rsidP="00175AF9">
            <w:pPr>
              <w:autoSpaceDE w:val="0"/>
              <w:autoSpaceDN w:val="0"/>
              <w:adjustRightInd w:val="0"/>
              <w:rPr>
                <w:rFonts w:cs="Arial"/>
                <w:bCs/>
                <w:color w:val="00B050"/>
              </w:rPr>
            </w:pPr>
          </w:p>
          <w:p w14:paraId="08D78245" w14:textId="77777777" w:rsidR="00B61521" w:rsidRPr="00175AF9" w:rsidRDefault="00B61521" w:rsidP="00175AF9">
            <w:pPr>
              <w:autoSpaceDE w:val="0"/>
              <w:autoSpaceDN w:val="0"/>
              <w:adjustRightInd w:val="0"/>
              <w:rPr>
                <w:rFonts w:cs="Arial"/>
                <w:bCs/>
                <w:color w:val="00B050"/>
              </w:rPr>
            </w:pPr>
          </w:p>
          <w:p w14:paraId="57034B56" w14:textId="2295B08E" w:rsidR="00B61521" w:rsidRDefault="00175AF9" w:rsidP="00205AA9">
            <w:pPr>
              <w:autoSpaceDE w:val="0"/>
              <w:autoSpaceDN w:val="0"/>
              <w:adjustRightInd w:val="0"/>
              <w:rPr>
                <w:rFonts w:cs="Arial"/>
                <w:bCs/>
                <w:color w:val="C00000"/>
              </w:rPr>
            </w:pPr>
            <w:r>
              <w:rPr>
                <w:rFonts w:cs="Arial"/>
                <w:bCs/>
                <w:color w:val="C00000"/>
              </w:rPr>
              <w:t>D</w:t>
            </w:r>
            <w:r w:rsidRPr="00BA6752">
              <w:rPr>
                <w:rFonts w:cs="Arial"/>
                <w:bCs/>
                <w:color w:val="C00000"/>
              </w:rPr>
              <w:t>evelopments are ongoing</w:t>
            </w:r>
            <w:r w:rsidR="006308C3">
              <w:rPr>
                <w:rFonts w:cs="Arial"/>
                <w:bCs/>
                <w:color w:val="C00000"/>
              </w:rPr>
              <w:t xml:space="preserve"> and are carried forward to 2016-18</w:t>
            </w:r>
            <w:r w:rsidRPr="00BA6752">
              <w:rPr>
                <w:rFonts w:cs="Arial"/>
                <w:bCs/>
                <w:color w:val="C00000"/>
              </w:rPr>
              <w:t xml:space="preserve"> Action Plan</w:t>
            </w:r>
            <w:r>
              <w:rPr>
                <w:rFonts w:cs="Arial"/>
                <w:bCs/>
                <w:color w:val="C00000"/>
              </w:rPr>
              <w:t xml:space="preserve"> A (B.1)</w:t>
            </w:r>
          </w:p>
          <w:p w14:paraId="0C8A646A" w14:textId="77777777" w:rsidR="00B61521" w:rsidRDefault="00B61521" w:rsidP="00205AA9">
            <w:pPr>
              <w:autoSpaceDE w:val="0"/>
              <w:autoSpaceDN w:val="0"/>
              <w:adjustRightInd w:val="0"/>
              <w:rPr>
                <w:rFonts w:cs="Arial"/>
                <w:bCs/>
                <w:color w:val="00B050"/>
              </w:rPr>
            </w:pPr>
          </w:p>
          <w:p w14:paraId="346E08BF" w14:textId="77777777" w:rsidR="00B61521" w:rsidRDefault="00B61521" w:rsidP="00205AA9">
            <w:pPr>
              <w:autoSpaceDE w:val="0"/>
              <w:autoSpaceDN w:val="0"/>
              <w:adjustRightInd w:val="0"/>
              <w:rPr>
                <w:rFonts w:cs="Arial"/>
                <w:bCs/>
                <w:color w:val="00B050"/>
              </w:rPr>
            </w:pPr>
          </w:p>
          <w:p w14:paraId="7C524D71" w14:textId="77777777" w:rsidR="00B61521" w:rsidRDefault="00B61521" w:rsidP="00205AA9">
            <w:pPr>
              <w:autoSpaceDE w:val="0"/>
              <w:autoSpaceDN w:val="0"/>
              <w:adjustRightInd w:val="0"/>
              <w:rPr>
                <w:rFonts w:cs="Arial"/>
                <w:bCs/>
                <w:color w:val="00B050"/>
              </w:rPr>
            </w:pPr>
          </w:p>
          <w:p w14:paraId="7C71E1E1" w14:textId="77777777" w:rsidR="00B61521" w:rsidRDefault="00B61521" w:rsidP="00205AA9">
            <w:pPr>
              <w:autoSpaceDE w:val="0"/>
              <w:autoSpaceDN w:val="0"/>
              <w:adjustRightInd w:val="0"/>
              <w:rPr>
                <w:rFonts w:cs="Arial"/>
                <w:bCs/>
                <w:color w:val="00B050"/>
              </w:rPr>
            </w:pPr>
          </w:p>
          <w:p w14:paraId="37F3826E" w14:textId="77777777" w:rsidR="00B61521" w:rsidRDefault="00B61521" w:rsidP="00205AA9">
            <w:pPr>
              <w:autoSpaceDE w:val="0"/>
              <w:autoSpaceDN w:val="0"/>
              <w:adjustRightInd w:val="0"/>
              <w:rPr>
                <w:rFonts w:cs="Arial"/>
                <w:bCs/>
                <w:color w:val="00B050"/>
              </w:rPr>
            </w:pPr>
          </w:p>
          <w:p w14:paraId="13DF7C06" w14:textId="77777777" w:rsidR="00B61521" w:rsidRDefault="00B61521" w:rsidP="00205AA9">
            <w:pPr>
              <w:autoSpaceDE w:val="0"/>
              <w:autoSpaceDN w:val="0"/>
              <w:adjustRightInd w:val="0"/>
              <w:rPr>
                <w:rFonts w:cs="Arial"/>
                <w:bCs/>
                <w:color w:val="00B050"/>
              </w:rPr>
            </w:pPr>
          </w:p>
          <w:p w14:paraId="1B98C899" w14:textId="3B466545" w:rsidR="00B61521" w:rsidRPr="00B61521" w:rsidRDefault="00B61521" w:rsidP="00205AA9">
            <w:pPr>
              <w:autoSpaceDE w:val="0"/>
              <w:autoSpaceDN w:val="0"/>
              <w:adjustRightInd w:val="0"/>
              <w:rPr>
                <w:rFonts w:cs="Arial"/>
                <w:bCs/>
                <w:color w:val="00B050"/>
              </w:rPr>
            </w:pPr>
          </w:p>
        </w:tc>
        <w:tc>
          <w:tcPr>
            <w:tcW w:w="787" w:type="dxa"/>
            <w:shd w:val="clear" w:color="auto" w:fill="92D050"/>
          </w:tcPr>
          <w:p w14:paraId="4F54539F" w14:textId="77777777" w:rsidR="00402798" w:rsidRPr="006059CC" w:rsidRDefault="00402798" w:rsidP="00735DB8">
            <w:pPr>
              <w:autoSpaceDE w:val="0"/>
              <w:autoSpaceDN w:val="0"/>
              <w:adjustRightInd w:val="0"/>
              <w:rPr>
                <w:rFonts w:cs="Arial"/>
                <w:bCs/>
                <w:color w:val="7030A0"/>
              </w:rPr>
            </w:pPr>
          </w:p>
        </w:tc>
      </w:tr>
      <w:tr w:rsidR="00402798" w14:paraId="681C49A1" w14:textId="77777777" w:rsidTr="00724FE6">
        <w:trPr>
          <w:trHeight w:val="1059"/>
        </w:trPr>
        <w:tc>
          <w:tcPr>
            <w:tcW w:w="5084" w:type="dxa"/>
            <w:vMerge/>
          </w:tcPr>
          <w:p w14:paraId="62EB4F3C" w14:textId="77777777" w:rsidR="00402798" w:rsidRPr="000017AE" w:rsidRDefault="00402798" w:rsidP="000017AE">
            <w:pPr>
              <w:autoSpaceDE w:val="0"/>
              <w:autoSpaceDN w:val="0"/>
              <w:adjustRightInd w:val="0"/>
              <w:rPr>
                <w:rFonts w:cs="Arial"/>
              </w:rPr>
            </w:pPr>
          </w:p>
        </w:tc>
        <w:tc>
          <w:tcPr>
            <w:tcW w:w="8077" w:type="dxa"/>
            <w:vMerge/>
          </w:tcPr>
          <w:p w14:paraId="784B8DA1" w14:textId="77777777" w:rsidR="00402798" w:rsidRPr="006059CC" w:rsidRDefault="00402798" w:rsidP="00735DB8">
            <w:pPr>
              <w:autoSpaceDE w:val="0"/>
              <w:autoSpaceDN w:val="0"/>
              <w:adjustRightInd w:val="0"/>
              <w:rPr>
                <w:rFonts w:cs="Arial"/>
                <w:bCs/>
                <w:color w:val="7030A0"/>
              </w:rPr>
            </w:pPr>
          </w:p>
        </w:tc>
        <w:tc>
          <w:tcPr>
            <w:tcW w:w="787" w:type="dxa"/>
          </w:tcPr>
          <w:p w14:paraId="05855BB8" w14:textId="77777777" w:rsidR="00402798" w:rsidRPr="006059CC" w:rsidRDefault="00402798" w:rsidP="00735DB8">
            <w:pPr>
              <w:autoSpaceDE w:val="0"/>
              <w:autoSpaceDN w:val="0"/>
              <w:adjustRightInd w:val="0"/>
              <w:rPr>
                <w:rFonts w:cs="Arial"/>
                <w:bCs/>
                <w:color w:val="7030A0"/>
              </w:rPr>
            </w:pPr>
          </w:p>
        </w:tc>
      </w:tr>
      <w:tr w:rsidR="00402798" w14:paraId="2FF2B6F6" w14:textId="77777777" w:rsidTr="00724FE6">
        <w:trPr>
          <w:trHeight w:val="141"/>
        </w:trPr>
        <w:tc>
          <w:tcPr>
            <w:tcW w:w="5084" w:type="dxa"/>
            <w:vMerge w:val="restart"/>
          </w:tcPr>
          <w:p w14:paraId="204190A3" w14:textId="77777777" w:rsidR="00402798" w:rsidRPr="000017AE" w:rsidRDefault="00402798" w:rsidP="000017AE">
            <w:pPr>
              <w:autoSpaceDE w:val="0"/>
              <w:autoSpaceDN w:val="0"/>
              <w:adjustRightInd w:val="0"/>
              <w:rPr>
                <w:rFonts w:cs="Arial"/>
                <w:b/>
                <w:bCs/>
              </w:rPr>
            </w:pPr>
            <w:r w:rsidRPr="000017AE">
              <w:rPr>
                <w:rFonts w:cs="Arial"/>
                <w:b/>
                <w:bCs/>
              </w:rPr>
              <w:t>6 The Role of the Research Manager/PI</w:t>
            </w:r>
          </w:p>
          <w:p w14:paraId="0E568D51" w14:textId="77777777" w:rsidR="00402798" w:rsidRPr="000017AE" w:rsidRDefault="00402798" w:rsidP="000017AE">
            <w:pPr>
              <w:autoSpaceDE w:val="0"/>
              <w:autoSpaceDN w:val="0"/>
              <w:adjustRightInd w:val="0"/>
              <w:rPr>
                <w:rFonts w:cs="Arial"/>
                <w:i/>
                <w:iCs/>
              </w:rPr>
            </w:pPr>
            <w:r w:rsidRPr="000017AE">
              <w:rPr>
                <w:rFonts w:cs="Arial"/>
              </w:rPr>
              <w:t xml:space="preserve">Guides for Research Managers will communicate the importance of the broader career development of researchers and give guidance on the broad range of opportunities available to researchers at Cardiff University. </w:t>
            </w:r>
            <w:r w:rsidRPr="000017AE">
              <w:rPr>
                <w:rFonts w:cs="Arial"/>
                <w:i/>
                <w:iCs/>
              </w:rPr>
              <w:t>HUMRS</w:t>
            </w:r>
          </w:p>
          <w:p w14:paraId="29781692" w14:textId="77777777" w:rsidR="00402798" w:rsidRPr="000017AE" w:rsidRDefault="00402798" w:rsidP="000017AE">
            <w:pPr>
              <w:autoSpaceDE w:val="0"/>
              <w:autoSpaceDN w:val="0"/>
              <w:adjustRightInd w:val="0"/>
              <w:rPr>
                <w:rFonts w:cs="Arial"/>
              </w:rPr>
            </w:pPr>
          </w:p>
        </w:tc>
        <w:tc>
          <w:tcPr>
            <w:tcW w:w="8077" w:type="dxa"/>
            <w:vMerge w:val="restart"/>
          </w:tcPr>
          <w:p w14:paraId="7F06B714" w14:textId="77777777" w:rsidR="00A70368" w:rsidRDefault="00A70368" w:rsidP="00A70368">
            <w:pPr>
              <w:autoSpaceDE w:val="0"/>
              <w:autoSpaceDN w:val="0"/>
              <w:adjustRightInd w:val="0"/>
              <w:rPr>
                <w:rFonts w:cs="Arial"/>
                <w:bCs/>
              </w:rPr>
            </w:pPr>
            <w:r w:rsidRPr="00A70368">
              <w:rPr>
                <w:rFonts w:cs="Arial"/>
                <w:bCs/>
              </w:rPr>
              <w:t xml:space="preserve">PARTIALLY COMPLETED.  </w:t>
            </w:r>
            <w:r>
              <w:rPr>
                <w:rFonts w:cs="Arial"/>
                <w:bCs/>
              </w:rPr>
              <w:t xml:space="preserve">As above, </w:t>
            </w:r>
            <w:r w:rsidRPr="004C36BC">
              <w:rPr>
                <w:rFonts w:cs="Arial"/>
                <w:bCs/>
              </w:rPr>
              <w:t>a</w:t>
            </w:r>
            <w:r w:rsidR="00402798" w:rsidRPr="004C36BC">
              <w:rPr>
                <w:rFonts w:cs="Arial"/>
                <w:bCs/>
              </w:rPr>
              <w:t xml:space="preserve"> session on the responsibilities of the PI has now been incorporated into the Research Leaders programme.  This covers career development and the support available to researchers.</w:t>
            </w:r>
            <w:r w:rsidRPr="004C36BC">
              <w:rPr>
                <w:rFonts w:cs="Arial"/>
                <w:bCs/>
              </w:rPr>
              <w:t xml:space="preserve">  Having been approved by PVC Research, Innovation and Enterprise, written guidelines to be </w:t>
            </w:r>
            <w:r>
              <w:rPr>
                <w:rFonts w:cs="Arial"/>
                <w:bCs/>
              </w:rPr>
              <w:t xml:space="preserve">made available for all managers of research staff. </w:t>
            </w:r>
          </w:p>
          <w:p w14:paraId="3FAA6484" w14:textId="77777777" w:rsidR="00A70368" w:rsidRDefault="00A70368" w:rsidP="00A70368">
            <w:pPr>
              <w:autoSpaceDE w:val="0"/>
              <w:autoSpaceDN w:val="0"/>
              <w:adjustRightInd w:val="0"/>
              <w:rPr>
                <w:rFonts w:cs="Arial"/>
                <w:bCs/>
              </w:rPr>
            </w:pPr>
            <w:r>
              <w:rPr>
                <w:rFonts w:cs="Arial"/>
                <w:bCs/>
              </w:rPr>
              <w:t>Timescale: to be published by December 2012.</w:t>
            </w:r>
          </w:p>
          <w:p w14:paraId="06DEE550" w14:textId="77777777" w:rsidR="00A836AF" w:rsidRDefault="00A836AF" w:rsidP="00A70368">
            <w:pPr>
              <w:autoSpaceDE w:val="0"/>
              <w:autoSpaceDN w:val="0"/>
              <w:adjustRightInd w:val="0"/>
              <w:rPr>
                <w:rFonts w:cs="Arial"/>
                <w:bCs/>
              </w:rPr>
            </w:pPr>
          </w:p>
          <w:p w14:paraId="300FDADF" w14:textId="77777777" w:rsidR="005C321F" w:rsidRDefault="005C321F" w:rsidP="00A70368">
            <w:pPr>
              <w:autoSpaceDE w:val="0"/>
              <w:autoSpaceDN w:val="0"/>
              <w:adjustRightInd w:val="0"/>
              <w:rPr>
                <w:rFonts w:cs="Arial"/>
                <w:bCs/>
                <w:color w:val="4F81BD" w:themeColor="accent1"/>
              </w:rPr>
            </w:pPr>
            <w:r w:rsidRPr="005C321F">
              <w:rPr>
                <w:rFonts w:cs="Arial"/>
                <w:bCs/>
                <w:color w:val="4F81BD" w:themeColor="accent1"/>
              </w:rPr>
              <w:t xml:space="preserve">Sept 2014:  </w:t>
            </w:r>
            <w:r w:rsidR="00776273">
              <w:rPr>
                <w:rFonts w:cs="Arial"/>
                <w:bCs/>
                <w:color w:val="4F81BD" w:themeColor="accent1"/>
              </w:rPr>
              <w:t>Ongoing activity as further work is being conducted on improving the training for PIs on leadership and management skills.  Work is also underway on introducing a general guide for PIs on line management responsibilities, which will include guidance on visas/immigration and the right to work in the UK (Action:  SW to consult with KD by December 2014)</w:t>
            </w:r>
          </w:p>
          <w:p w14:paraId="7FA59F48" w14:textId="77777777" w:rsidR="00B61521" w:rsidRDefault="00B61521" w:rsidP="00A70368">
            <w:pPr>
              <w:autoSpaceDE w:val="0"/>
              <w:autoSpaceDN w:val="0"/>
              <w:adjustRightInd w:val="0"/>
              <w:rPr>
                <w:rFonts w:cs="Arial"/>
                <w:bCs/>
                <w:color w:val="4F81BD" w:themeColor="accent1"/>
              </w:rPr>
            </w:pPr>
          </w:p>
          <w:p w14:paraId="6B4C6850" w14:textId="35907834" w:rsidR="0087265C" w:rsidRDefault="00AA08CC" w:rsidP="00A70368">
            <w:pPr>
              <w:autoSpaceDE w:val="0"/>
              <w:autoSpaceDN w:val="0"/>
              <w:adjustRightInd w:val="0"/>
              <w:rPr>
                <w:rFonts w:cs="Arial"/>
                <w:bCs/>
                <w:color w:val="00B050"/>
              </w:rPr>
            </w:pPr>
            <w:r>
              <w:rPr>
                <w:rFonts w:cs="Arial"/>
                <w:bCs/>
                <w:color w:val="00B050"/>
              </w:rPr>
              <w:lastRenderedPageBreak/>
              <w:t>March 2016</w:t>
            </w:r>
            <w:r w:rsidR="0087265C" w:rsidRPr="00A624DA">
              <w:rPr>
                <w:rFonts w:cs="Arial"/>
                <w:bCs/>
                <w:color w:val="00B050"/>
              </w:rPr>
              <w:t>:  CROS 2015 and the Staff Survey showed a high level of satisfaction with access to training</w:t>
            </w:r>
            <w:r w:rsidR="00A624DA">
              <w:rPr>
                <w:rFonts w:cs="Arial"/>
                <w:bCs/>
                <w:color w:val="00B050"/>
              </w:rPr>
              <w:t xml:space="preserve"> and career development support</w:t>
            </w:r>
            <w:r>
              <w:rPr>
                <w:rFonts w:cs="Arial"/>
                <w:bCs/>
                <w:color w:val="00B050"/>
              </w:rPr>
              <w:t xml:space="preserve">.  Plans are emerging within </w:t>
            </w:r>
            <w:r w:rsidR="00B61521">
              <w:rPr>
                <w:rFonts w:cs="Arial"/>
                <w:bCs/>
                <w:color w:val="00B050"/>
              </w:rPr>
              <w:t xml:space="preserve">EECI project </w:t>
            </w:r>
            <w:r>
              <w:rPr>
                <w:rFonts w:cs="Arial"/>
                <w:bCs/>
                <w:color w:val="00B050"/>
              </w:rPr>
              <w:t xml:space="preserve">to create an online career planning </w:t>
            </w:r>
            <w:r w:rsidR="00B61521">
              <w:rPr>
                <w:rFonts w:cs="Arial"/>
                <w:bCs/>
                <w:color w:val="00B050"/>
              </w:rPr>
              <w:t xml:space="preserve">and support </w:t>
            </w:r>
            <w:r>
              <w:rPr>
                <w:rFonts w:cs="Arial"/>
                <w:bCs/>
                <w:color w:val="00B050"/>
              </w:rPr>
              <w:t>resource</w:t>
            </w:r>
            <w:r w:rsidR="00B61521">
              <w:rPr>
                <w:rFonts w:cs="Arial"/>
                <w:bCs/>
                <w:color w:val="00B050"/>
              </w:rPr>
              <w:t>.</w:t>
            </w:r>
          </w:p>
          <w:p w14:paraId="0FDC9AB3" w14:textId="77777777" w:rsidR="00B61521" w:rsidRDefault="00B61521" w:rsidP="00A70368">
            <w:pPr>
              <w:autoSpaceDE w:val="0"/>
              <w:autoSpaceDN w:val="0"/>
              <w:adjustRightInd w:val="0"/>
              <w:rPr>
                <w:rFonts w:cs="Arial"/>
                <w:bCs/>
                <w:color w:val="00B050"/>
              </w:rPr>
            </w:pPr>
          </w:p>
          <w:p w14:paraId="6D4AB3F4" w14:textId="68E5CAB0" w:rsidR="00AA08CC" w:rsidRPr="00A624DA" w:rsidRDefault="00AA08CC" w:rsidP="00A70368">
            <w:pPr>
              <w:autoSpaceDE w:val="0"/>
              <w:autoSpaceDN w:val="0"/>
              <w:adjustRightInd w:val="0"/>
              <w:rPr>
                <w:rFonts w:cs="Arial"/>
                <w:bCs/>
                <w:color w:val="00B050"/>
              </w:rPr>
            </w:pPr>
            <w:r>
              <w:rPr>
                <w:rFonts w:cs="Arial"/>
                <w:bCs/>
                <w:color w:val="C00000"/>
              </w:rPr>
              <w:t>D</w:t>
            </w:r>
            <w:r w:rsidRPr="00BA6752">
              <w:rPr>
                <w:rFonts w:cs="Arial"/>
                <w:bCs/>
                <w:color w:val="C00000"/>
              </w:rPr>
              <w:t xml:space="preserve">evelopments are ongoing and are carried forward to </w:t>
            </w:r>
            <w:r w:rsidR="00B61521">
              <w:rPr>
                <w:rFonts w:cs="Arial"/>
                <w:bCs/>
                <w:color w:val="C00000"/>
              </w:rPr>
              <w:t>2016-18</w:t>
            </w:r>
            <w:r w:rsidRPr="00BA6752">
              <w:rPr>
                <w:rFonts w:cs="Arial"/>
                <w:bCs/>
                <w:color w:val="C00000"/>
              </w:rPr>
              <w:t xml:space="preserve"> Action Plan</w:t>
            </w:r>
            <w:r>
              <w:rPr>
                <w:rFonts w:cs="Arial"/>
                <w:bCs/>
                <w:color w:val="C00000"/>
              </w:rPr>
              <w:t xml:space="preserve"> A (B.1)</w:t>
            </w:r>
            <w:r w:rsidR="00B61521">
              <w:rPr>
                <w:rFonts w:cs="Arial"/>
                <w:bCs/>
                <w:color w:val="C00000"/>
              </w:rPr>
              <w:t>, B (B4.1)</w:t>
            </w:r>
          </w:p>
          <w:p w14:paraId="65E6913F" w14:textId="77777777" w:rsidR="00402798" w:rsidRPr="00205AA9" w:rsidRDefault="00402798" w:rsidP="004E5E2C">
            <w:pPr>
              <w:autoSpaceDE w:val="0"/>
              <w:autoSpaceDN w:val="0"/>
              <w:adjustRightInd w:val="0"/>
              <w:rPr>
                <w:rFonts w:cs="Arial"/>
                <w:b/>
                <w:bCs/>
                <w:color w:val="7030A0"/>
              </w:rPr>
            </w:pPr>
          </w:p>
        </w:tc>
        <w:tc>
          <w:tcPr>
            <w:tcW w:w="787" w:type="dxa"/>
            <w:shd w:val="clear" w:color="auto" w:fill="92D050"/>
          </w:tcPr>
          <w:p w14:paraId="595F1698" w14:textId="77777777" w:rsidR="00402798" w:rsidRPr="008B3DE9" w:rsidRDefault="00402798" w:rsidP="00735DB8">
            <w:pPr>
              <w:autoSpaceDE w:val="0"/>
              <w:autoSpaceDN w:val="0"/>
              <w:adjustRightInd w:val="0"/>
              <w:rPr>
                <w:rFonts w:cs="Arial"/>
                <w:b/>
                <w:bCs/>
                <w:i/>
              </w:rPr>
            </w:pPr>
          </w:p>
        </w:tc>
      </w:tr>
      <w:tr w:rsidR="00A70368" w14:paraId="773391BA" w14:textId="77777777" w:rsidTr="00724FE6">
        <w:trPr>
          <w:trHeight w:val="1907"/>
        </w:trPr>
        <w:tc>
          <w:tcPr>
            <w:tcW w:w="5084" w:type="dxa"/>
            <w:vMerge/>
          </w:tcPr>
          <w:p w14:paraId="0D61CADF" w14:textId="77777777" w:rsidR="00A70368" w:rsidRPr="000017AE" w:rsidRDefault="00A70368" w:rsidP="000017AE">
            <w:pPr>
              <w:autoSpaceDE w:val="0"/>
              <w:autoSpaceDN w:val="0"/>
              <w:adjustRightInd w:val="0"/>
              <w:rPr>
                <w:rFonts w:cs="Arial"/>
                <w:b/>
                <w:bCs/>
              </w:rPr>
            </w:pPr>
          </w:p>
        </w:tc>
        <w:tc>
          <w:tcPr>
            <w:tcW w:w="8077" w:type="dxa"/>
            <w:vMerge/>
          </w:tcPr>
          <w:p w14:paraId="7BB075C5" w14:textId="77777777" w:rsidR="00A70368" w:rsidRPr="008B3DE9" w:rsidRDefault="00A70368" w:rsidP="00735DB8">
            <w:pPr>
              <w:autoSpaceDE w:val="0"/>
              <w:autoSpaceDN w:val="0"/>
              <w:adjustRightInd w:val="0"/>
              <w:rPr>
                <w:rFonts w:cs="Arial"/>
                <w:b/>
                <w:bCs/>
                <w:i/>
              </w:rPr>
            </w:pPr>
          </w:p>
        </w:tc>
        <w:tc>
          <w:tcPr>
            <w:tcW w:w="787" w:type="dxa"/>
          </w:tcPr>
          <w:p w14:paraId="3BA2FF94" w14:textId="77777777" w:rsidR="00A70368" w:rsidRPr="008B3DE9" w:rsidRDefault="00A70368" w:rsidP="00735DB8">
            <w:pPr>
              <w:autoSpaceDE w:val="0"/>
              <w:autoSpaceDN w:val="0"/>
              <w:adjustRightInd w:val="0"/>
              <w:rPr>
                <w:rFonts w:cs="Arial"/>
                <w:b/>
                <w:bCs/>
                <w:i/>
              </w:rPr>
            </w:pPr>
          </w:p>
        </w:tc>
      </w:tr>
      <w:tr w:rsidR="00402798" w14:paraId="79611F0B" w14:textId="77777777" w:rsidTr="00724FE6">
        <w:trPr>
          <w:trHeight w:val="194"/>
        </w:trPr>
        <w:tc>
          <w:tcPr>
            <w:tcW w:w="5084" w:type="dxa"/>
            <w:vMerge w:val="restart"/>
          </w:tcPr>
          <w:p w14:paraId="106A78EB" w14:textId="77777777" w:rsidR="00402798" w:rsidRPr="000017AE" w:rsidRDefault="00402798" w:rsidP="000017AE">
            <w:pPr>
              <w:autoSpaceDE w:val="0"/>
              <w:autoSpaceDN w:val="0"/>
              <w:adjustRightInd w:val="0"/>
              <w:rPr>
                <w:rFonts w:cs="Arial"/>
                <w:b/>
                <w:bCs/>
              </w:rPr>
            </w:pPr>
            <w:r w:rsidRPr="000017AE">
              <w:rPr>
                <w:rFonts w:cs="Arial"/>
                <w:b/>
                <w:bCs/>
              </w:rPr>
              <w:t>7 Formal Skills Development</w:t>
            </w:r>
          </w:p>
          <w:p w14:paraId="5FAD9C05" w14:textId="77777777" w:rsidR="00402798" w:rsidRPr="000017AE" w:rsidRDefault="00402798" w:rsidP="000017AE">
            <w:pPr>
              <w:autoSpaceDE w:val="0"/>
              <w:autoSpaceDN w:val="0"/>
              <w:adjustRightInd w:val="0"/>
              <w:rPr>
                <w:rFonts w:cs="Arial"/>
              </w:rPr>
            </w:pPr>
            <w:r w:rsidRPr="000017AE">
              <w:rPr>
                <w:rFonts w:cs="Arial"/>
              </w:rPr>
              <w:t>The Career Development Skills Programme for Research Staff is funded by Roberts money, which is likely to cease in 2011. The University’s researcher development strategy therefore needs to make provision for sustainability beyond Roberts funding, as well as ensuring that opportunities for informal and experiential learning are fully utilised.</w:t>
            </w:r>
          </w:p>
          <w:p w14:paraId="2247650D" w14:textId="77777777" w:rsidR="00402798" w:rsidRPr="000017AE" w:rsidRDefault="00402798" w:rsidP="000017AE">
            <w:pPr>
              <w:autoSpaceDE w:val="0"/>
              <w:autoSpaceDN w:val="0"/>
              <w:adjustRightInd w:val="0"/>
              <w:rPr>
                <w:rFonts w:cs="Arial"/>
                <w:i/>
                <w:iCs/>
              </w:rPr>
            </w:pPr>
            <w:r w:rsidRPr="000017AE">
              <w:rPr>
                <w:rFonts w:cs="Arial"/>
                <w:i/>
                <w:iCs/>
              </w:rPr>
              <w:t>Research Committee/ Early Stage Researcher Steering Group/Schools</w:t>
            </w:r>
          </w:p>
          <w:p w14:paraId="27FC7984" w14:textId="77777777" w:rsidR="00402798" w:rsidRPr="000017AE" w:rsidRDefault="00402798" w:rsidP="000017AE">
            <w:pPr>
              <w:autoSpaceDE w:val="0"/>
              <w:autoSpaceDN w:val="0"/>
              <w:adjustRightInd w:val="0"/>
              <w:rPr>
                <w:rFonts w:cs="Arial"/>
                <w:b/>
                <w:bCs/>
              </w:rPr>
            </w:pPr>
          </w:p>
        </w:tc>
        <w:tc>
          <w:tcPr>
            <w:tcW w:w="8077" w:type="dxa"/>
            <w:vMerge w:val="restart"/>
          </w:tcPr>
          <w:p w14:paraId="1BCE95F8" w14:textId="77777777" w:rsidR="00402798" w:rsidRPr="00A70368" w:rsidRDefault="00840601" w:rsidP="00CE1209">
            <w:pPr>
              <w:autoSpaceDE w:val="0"/>
              <w:autoSpaceDN w:val="0"/>
              <w:adjustRightInd w:val="0"/>
              <w:rPr>
                <w:rFonts w:cs="Arial"/>
                <w:bCs/>
              </w:rPr>
            </w:pPr>
            <w:r w:rsidRPr="00A70368">
              <w:rPr>
                <w:rFonts w:cs="Arial"/>
                <w:bCs/>
              </w:rPr>
              <w:t>COMPLETED.</w:t>
            </w:r>
            <w:r w:rsidR="00A70368" w:rsidRPr="00A70368">
              <w:rPr>
                <w:rFonts w:cs="Arial"/>
                <w:bCs/>
              </w:rPr>
              <w:t xml:space="preserve">  </w:t>
            </w:r>
            <w:r w:rsidR="00402798" w:rsidRPr="00A70368">
              <w:rPr>
                <w:rFonts w:cs="Arial"/>
                <w:bCs/>
              </w:rPr>
              <w:t>The University has provided interim to sustain provision until September 2013.  It is now necessary to ensure the longer term sustainability of this activity.</w:t>
            </w:r>
          </w:p>
          <w:p w14:paraId="5F5C1CD7" w14:textId="77777777" w:rsidR="00104D3B" w:rsidRDefault="00A70368" w:rsidP="00104D3B">
            <w:pPr>
              <w:autoSpaceDE w:val="0"/>
              <w:autoSpaceDN w:val="0"/>
              <w:adjustRightInd w:val="0"/>
              <w:rPr>
                <w:rFonts w:cs="Arial"/>
                <w:bCs/>
              </w:rPr>
            </w:pPr>
            <w:r w:rsidRPr="00104D3B">
              <w:rPr>
                <w:rFonts w:cs="Arial"/>
                <w:bCs/>
              </w:rPr>
              <w:t xml:space="preserve">Action:  </w:t>
            </w:r>
            <w:r w:rsidR="00104D3B">
              <w:rPr>
                <w:rFonts w:cs="Arial"/>
                <w:bCs/>
              </w:rPr>
              <w:t>HR in consultation with Pro Vice-Chancellor for Research, Innovation and Enterprise.</w:t>
            </w:r>
          </w:p>
          <w:p w14:paraId="6BCB4476" w14:textId="77777777" w:rsidR="00A70368" w:rsidRDefault="00A70368" w:rsidP="00104D3B">
            <w:pPr>
              <w:autoSpaceDE w:val="0"/>
              <w:autoSpaceDN w:val="0"/>
              <w:adjustRightInd w:val="0"/>
              <w:rPr>
                <w:rFonts w:cs="Arial"/>
                <w:bCs/>
              </w:rPr>
            </w:pPr>
            <w:r w:rsidRPr="00104D3B">
              <w:rPr>
                <w:rFonts w:cs="Arial"/>
                <w:bCs/>
              </w:rPr>
              <w:t xml:space="preserve">Timescale: </w:t>
            </w:r>
            <w:r w:rsidR="00104D3B">
              <w:rPr>
                <w:rFonts w:cs="Arial"/>
                <w:bCs/>
              </w:rPr>
              <w:t>By summer 2013.</w:t>
            </w:r>
          </w:p>
          <w:p w14:paraId="700E5355" w14:textId="77777777" w:rsidR="00A836AF" w:rsidRDefault="00A836AF" w:rsidP="00104D3B">
            <w:pPr>
              <w:autoSpaceDE w:val="0"/>
              <w:autoSpaceDN w:val="0"/>
              <w:adjustRightInd w:val="0"/>
              <w:rPr>
                <w:rFonts w:cs="Arial"/>
                <w:bCs/>
              </w:rPr>
            </w:pPr>
          </w:p>
          <w:p w14:paraId="709FD671" w14:textId="77777777" w:rsidR="005C321F" w:rsidRDefault="005C321F" w:rsidP="00776273">
            <w:pPr>
              <w:autoSpaceDE w:val="0"/>
              <w:autoSpaceDN w:val="0"/>
              <w:adjustRightInd w:val="0"/>
              <w:rPr>
                <w:rFonts w:cs="Arial"/>
                <w:bCs/>
                <w:color w:val="4F81BD" w:themeColor="accent1"/>
              </w:rPr>
            </w:pPr>
            <w:r w:rsidRPr="005C321F">
              <w:rPr>
                <w:rFonts w:cs="Arial"/>
                <w:bCs/>
                <w:color w:val="4F81BD" w:themeColor="accent1"/>
              </w:rPr>
              <w:t xml:space="preserve">Sept 2014:  </w:t>
            </w:r>
            <w:r w:rsidR="00776273">
              <w:rPr>
                <w:rFonts w:cs="Arial"/>
                <w:bCs/>
                <w:color w:val="4F81BD" w:themeColor="accent1"/>
              </w:rPr>
              <w:t>Completed, the University has provided ring-fenced funds to enable research staff to participate in formal training and development activity that is free at the point of delivery</w:t>
            </w:r>
          </w:p>
          <w:p w14:paraId="7885472B" w14:textId="77777777" w:rsidR="00145F92" w:rsidRDefault="00145F92" w:rsidP="00776273">
            <w:pPr>
              <w:autoSpaceDE w:val="0"/>
              <w:autoSpaceDN w:val="0"/>
              <w:adjustRightInd w:val="0"/>
              <w:rPr>
                <w:rFonts w:cs="Arial"/>
                <w:bCs/>
                <w:color w:val="4F81BD" w:themeColor="accent1"/>
              </w:rPr>
            </w:pPr>
          </w:p>
          <w:p w14:paraId="02D45CDF" w14:textId="52D89C48" w:rsidR="00B17CFA" w:rsidRPr="00B61521" w:rsidRDefault="00145F92" w:rsidP="00145F92">
            <w:pPr>
              <w:autoSpaceDE w:val="0"/>
              <w:autoSpaceDN w:val="0"/>
              <w:adjustRightInd w:val="0"/>
              <w:rPr>
                <w:rFonts w:cs="Arial"/>
                <w:bCs/>
                <w:color w:val="00B050"/>
              </w:rPr>
            </w:pPr>
            <w:r>
              <w:rPr>
                <w:rFonts w:cs="Arial"/>
                <w:bCs/>
                <w:color w:val="00B050"/>
              </w:rPr>
              <w:t xml:space="preserve">July </w:t>
            </w:r>
            <w:r w:rsidR="00AA08CC" w:rsidRPr="00AA08CC">
              <w:rPr>
                <w:rFonts w:cs="Arial"/>
                <w:bCs/>
                <w:color w:val="00B050"/>
              </w:rPr>
              <w:t xml:space="preserve"> 2016:  </w:t>
            </w:r>
            <w:r>
              <w:rPr>
                <w:rFonts w:cs="Arial"/>
                <w:bCs/>
                <w:color w:val="00B050"/>
              </w:rPr>
              <w:t xml:space="preserve">a </w:t>
            </w:r>
            <w:r w:rsidR="00AA08CC" w:rsidRPr="00AA08CC">
              <w:rPr>
                <w:rFonts w:cs="Arial"/>
                <w:bCs/>
                <w:color w:val="00B050"/>
              </w:rPr>
              <w:t xml:space="preserve">process </w:t>
            </w:r>
            <w:r>
              <w:rPr>
                <w:rFonts w:cs="Arial"/>
                <w:bCs/>
                <w:color w:val="00B050"/>
              </w:rPr>
              <w:t xml:space="preserve">is </w:t>
            </w:r>
            <w:r w:rsidR="00AA08CC" w:rsidRPr="00AA08CC">
              <w:rPr>
                <w:rFonts w:cs="Arial"/>
                <w:bCs/>
                <w:color w:val="00B050"/>
              </w:rPr>
              <w:t xml:space="preserve">in place through </w:t>
            </w:r>
            <w:r>
              <w:rPr>
                <w:rFonts w:cs="Arial"/>
                <w:bCs/>
                <w:color w:val="00B050"/>
              </w:rPr>
              <w:t xml:space="preserve">the </w:t>
            </w:r>
            <w:r w:rsidR="00AA08CC" w:rsidRPr="00AA08CC">
              <w:rPr>
                <w:rFonts w:cs="Arial"/>
                <w:bCs/>
                <w:color w:val="00B050"/>
              </w:rPr>
              <w:t xml:space="preserve">GW4 </w:t>
            </w:r>
            <w:r>
              <w:rPr>
                <w:rFonts w:cs="Arial"/>
                <w:bCs/>
                <w:color w:val="00B050"/>
              </w:rPr>
              <w:t xml:space="preserve">Alliance </w:t>
            </w:r>
            <w:r w:rsidR="00AA08CC" w:rsidRPr="00AA08CC">
              <w:rPr>
                <w:rFonts w:cs="Arial"/>
                <w:bCs/>
                <w:color w:val="00B050"/>
              </w:rPr>
              <w:t xml:space="preserve">to provide access to </w:t>
            </w:r>
            <w:r w:rsidR="00AA08CC">
              <w:rPr>
                <w:rFonts w:cs="Arial"/>
                <w:bCs/>
                <w:color w:val="00B050"/>
              </w:rPr>
              <w:t xml:space="preserve">researcher </w:t>
            </w:r>
            <w:r w:rsidR="00AA08CC" w:rsidRPr="00AA08CC">
              <w:rPr>
                <w:rFonts w:cs="Arial"/>
                <w:bCs/>
                <w:color w:val="00B050"/>
              </w:rPr>
              <w:t>training in partner HEIs</w:t>
            </w:r>
            <w:r>
              <w:rPr>
                <w:rFonts w:cs="Arial"/>
                <w:bCs/>
                <w:color w:val="00B050"/>
              </w:rPr>
              <w:t>.</w:t>
            </w:r>
            <w:r w:rsidRPr="00145F92">
              <w:rPr>
                <w:rFonts w:cs="Arial"/>
                <w:bCs/>
                <w:color w:val="00B050"/>
              </w:rPr>
              <w:t xml:space="preserve">  Wellcome </w:t>
            </w:r>
            <w:r>
              <w:rPr>
                <w:rFonts w:cs="Arial"/>
                <w:bCs/>
                <w:color w:val="00B050"/>
              </w:rPr>
              <w:t>ha</w:t>
            </w:r>
            <w:r w:rsidR="00793C23">
              <w:rPr>
                <w:rFonts w:cs="Arial"/>
                <w:bCs/>
                <w:color w:val="00B050"/>
              </w:rPr>
              <w:t>s</w:t>
            </w:r>
            <w:r>
              <w:rPr>
                <w:rFonts w:cs="Arial"/>
                <w:bCs/>
                <w:color w:val="00B050"/>
              </w:rPr>
              <w:t xml:space="preserve"> </w:t>
            </w:r>
            <w:r w:rsidRPr="00145F92">
              <w:rPr>
                <w:rFonts w:cs="Arial"/>
                <w:bCs/>
                <w:color w:val="00B050"/>
              </w:rPr>
              <w:t>reported development of an online</w:t>
            </w:r>
            <w:r w:rsidR="006C5BDB">
              <w:rPr>
                <w:rFonts w:cs="Arial"/>
                <w:bCs/>
                <w:color w:val="00B050"/>
              </w:rPr>
              <w:t>,</w:t>
            </w:r>
            <w:r w:rsidRPr="00145F92">
              <w:rPr>
                <w:rFonts w:cs="Arial"/>
                <w:bCs/>
                <w:color w:val="00B050"/>
              </w:rPr>
              <w:t xml:space="preserve"> modular aspiring leadership skills programme, evidence of completion </w:t>
            </w:r>
            <w:r>
              <w:rPr>
                <w:rFonts w:cs="Arial"/>
                <w:bCs/>
                <w:color w:val="00B050"/>
              </w:rPr>
              <w:t xml:space="preserve">by ECRs </w:t>
            </w:r>
            <w:r w:rsidRPr="00145F92">
              <w:rPr>
                <w:rFonts w:cs="Arial"/>
                <w:bCs/>
                <w:color w:val="00B050"/>
              </w:rPr>
              <w:t>will b</w:t>
            </w:r>
            <w:r>
              <w:rPr>
                <w:rFonts w:cs="Arial"/>
                <w:bCs/>
                <w:color w:val="00B050"/>
              </w:rPr>
              <w:t>e recognised by several funders and we will monitor developments with a view to supporting this initiative within relevant  staff development programmes.</w:t>
            </w:r>
          </w:p>
        </w:tc>
        <w:tc>
          <w:tcPr>
            <w:tcW w:w="787" w:type="dxa"/>
            <w:shd w:val="clear" w:color="auto" w:fill="92D050"/>
          </w:tcPr>
          <w:p w14:paraId="27FB93C8" w14:textId="77777777" w:rsidR="00402798" w:rsidRPr="00AA08CC" w:rsidRDefault="00402798" w:rsidP="004509B8">
            <w:pPr>
              <w:autoSpaceDE w:val="0"/>
              <w:autoSpaceDN w:val="0"/>
              <w:adjustRightInd w:val="0"/>
              <w:rPr>
                <w:rFonts w:cs="Arial"/>
                <w:bCs/>
                <w:color w:val="00B050"/>
              </w:rPr>
            </w:pPr>
          </w:p>
        </w:tc>
      </w:tr>
      <w:tr w:rsidR="00402798" w14:paraId="7EF18D5F" w14:textId="77777777" w:rsidTr="00724FE6">
        <w:trPr>
          <w:trHeight w:val="1668"/>
        </w:trPr>
        <w:tc>
          <w:tcPr>
            <w:tcW w:w="5084" w:type="dxa"/>
            <w:vMerge/>
          </w:tcPr>
          <w:p w14:paraId="1DF0F377" w14:textId="77777777" w:rsidR="00402798" w:rsidRPr="000017AE" w:rsidRDefault="00402798" w:rsidP="000017AE">
            <w:pPr>
              <w:autoSpaceDE w:val="0"/>
              <w:autoSpaceDN w:val="0"/>
              <w:adjustRightInd w:val="0"/>
              <w:rPr>
                <w:rFonts w:cs="Arial"/>
                <w:b/>
                <w:bCs/>
              </w:rPr>
            </w:pPr>
          </w:p>
        </w:tc>
        <w:tc>
          <w:tcPr>
            <w:tcW w:w="8077" w:type="dxa"/>
            <w:vMerge/>
          </w:tcPr>
          <w:p w14:paraId="3FB8E97B" w14:textId="77777777" w:rsidR="00402798" w:rsidRPr="004E5E2C" w:rsidRDefault="00402798" w:rsidP="004509B8">
            <w:pPr>
              <w:autoSpaceDE w:val="0"/>
              <w:autoSpaceDN w:val="0"/>
              <w:adjustRightInd w:val="0"/>
              <w:rPr>
                <w:rFonts w:cs="Arial"/>
                <w:bCs/>
              </w:rPr>
            </w:pPr>
          </w:p>
        </w:tc>
        <w:tc>
          <w:tcPr>
            <w:tcW w:w="787" w:type="dxa"/>
          </w:tcPr>
          <w:p w14:paraId="33E1F7F0" w14:textId="77777777" w:rsidR="00402798" w:rsidRPr="004E5E2C" w:rsidRDefault="00402798" w:rsidP="004509B8">
            <w:pPr>
              <w:autoSpaceDE w:val="0"/>
              <w:autoSpaceDN w:val="0"/>
              <w:adjustRightInd w:val="0"/>
              <w:rPr>
                <w:rFonts w:cs="Arial"/>
                <w:bCs/>
              </w:rPr>
            </w:pPr>
          </w:p>
        </w:tc>
      </w:tr>
      <w:tr w:rsidR="00402798" w14:paraId="4E4AC794" w14:textId="77777777" w:rsidTr="00724FE6">
        <w:trPr>
          <w:trHeight w:val="207"/>
        </w:trPr>
        <w:tc>
          <w:tcPr>
            <w:tcW w:w="5084" w:type="dxa"/>
            <w:vMerge w:val="restart"/>
          </w:tcPr>
          <w:p w14:paraId="13C977E4" w14:textId="77777777" w:rsidR="00402798" w:rsidRPr="000017AE" w:rsidRDefault="00402798" w:rsidP="000017AE">
            <w:pPr>
              <w:autoSpaceDE w:val="0"/>
              <w:autoSpaceDN w:val="0"/>
              <w:adjustRightInd w:val="0"/>
              <w:rPr>
                <w:rFonts w:cs="Arial"/>
                <w:b/>
                <w:bCs/>
              </w:rPr>
            </w:pPr>
            <w:r w:rsidRPr="000017AE">
              <w:rPr>
                <w:rFonts w:cs="Arial"/>
                <w:b/>
                <w:bCs/>
              </w:rPr>
              <w:t>8 Funding skills development</w:t>
            </w:r>
          </w:p>
          <w:p w14:paraId="33091B67" w14:textId="77777777" w:rsidR="00402798" w:rsidRPr="000017AE" w:rsidRDefault="00402798" w:rsidP="006E7378">
            <w:pPr>
              <w:autoSpaceDE w:val="0"/>
              <w:autoSpaceDN w:val="0"/>
              <w:adjustRightInd w:val="0"/>
              <w:rPr>
                <w:rFonts w:cs="Arial"/>
                <w:b/>
                <w:bCs/>
              </w:rPr>
            </w:pPr>
            <w:r w:rsidRPr="000017AE">
              <w:rPr>
                <w:rFonts w:cs="Arial"/>
              </w:rPr>
              <w:t>.1 It is recommended that the guidance on costing is rephrased to</w:t>
            </w:r>
            <w:r w:rsidR="006E7378">
              <w:rPr>
                <w:rFonts w:cs="Arial"/>
              </w:rPr>
              <w:t xml:space="preserve"> </w:t>
            </w:r>
            <w:r w:rsidRPr="000017AE">
              <w:rPr>
                <w:rFonts w:cs="Arial"/>
              </w:rPr>
              <w:t>include ‘training and development’ activity in its broadest sense and</w:t>
            </w:r>
            <w:r w:rsidR="006E7378">
              <w:rPr>
                <w:rFonts w:cs="Arial"/>
              </w:rPr>
              <w:t xml:space="preserve"> </w:t>
            </w:r>
            <w:r w:rsidRPr="000017AE">
              <w:rPr>
                <w:rFonts w:cs="Arial"/>
              </w:rPr>
              <w:t xml:space="preserve">not just ‘specialist training’. </w:t>
            </w:r>
            <w:r w:rsidR="00D629E2">
              <w:rPr>
                <w:rFonts w:cs="Arial"/>
                <w:i/>
                <w:iCs/>
              </w:rPr>
              <w:t>RIES</w:t>
            </w:r>
          </w:p>
        </w:tc>
        <w:tc>
          <w:tcPr>
            <w:tcW w:w="8077" w:type="dxa"/>
            <w:vMerge w:val="restart"/>
          </w:tcPr>
          <w:p w14:paraId="7F6D1362" w14:textId="77777777" w:rsidR="00402798" w:rsidRDefault="006E7378" w:rsidP="00735DB8">
            <w:pPr>
              <w:autoSpaceDE w:val="0"/>
              <w:autoSpaceDN w:val="0"/>
              <w:adjustRightInd w:val="0"/>
              <w:rPr>
                <w:rFonts w:cs="Arial"/>
                <w:bCs/>
              </w:rPr>
            </w:pPr>
            <w:r>
              <w:rPr>
                <w:rFonts w:cs="Arial"/>
                <w:bCs/>
              </w:rPr>
              <w:t>COMPL</w:t>
            </w:r>
            <w:r w:rsidRPr="006E7378">
              <w:rPr>
                <w:rFonts w:cs="Arial"/>
                <w:bCs/>
              </w:rPr>
              <w:t>ETED.</w:t>
            </w:r>
          </w:p>
          <w:p w14:paraId="168D960F" w14:textId="77777777" w:rsidR="005C321F" w:rsidRPr="006E7378" w:rsidRDefault="005C321F" w:rsidP="00735DB8">
            <w:pPr>
              <w:autoSpaceDE w:val="0"/>
              <w:autoSpaceDN w:val="0"/>
              <w:adjustRightInd w:val="0"/>
              <w:rPr>
                <w:rFonts w:cs="Arial"/>
                <w:bCs/>
              </w:rPr>
            </w:pPr>
          </w:p>
        </w:tc>
        <w:tc>
          <w:tcPr>
            <w:tcW w:w="787" w:type="dxa"/>
            <w:shd w:val="clear" w:color="auto" w:fill="00B050"/>
          </w:tcPr>
          <w:p w14:paraId="50C26FE0" w14:textId="77777777" w:rsidR="00402798" w:rsidRPr="006059CC" w:rsidRDefault="00402798" w:rsidP="00735DB8">
            <w:pPr>
              <w:autoSpaceDE w:val="0"/>
              <w:autoSpaceDN w:val="0"/>
              <w:adjustRightInd w:val="0"/>
              <w:rPr>
                <w:rFonts w:cs="Arial"/>
                <w:b/>
                <w:bCs/>
                <w:color w:val="7030A0"/>
              </w:rPr>
            </w:pPr>
          </w:p>
        </w:tc>
      </w:tr>
      <w:tr w:rsidR="00402798" w14:paraId="64CAE3B9" w14:textId="77777777" w:rsidTr="00724FE6">
        <w:trPr>
          <w:trHeight w:val="906"/>
        </w:trPr>
        <w:tc>
          <w:tcPr>
            <w:tcW w:w="5084" w:type="dxa"/>
            <w:vMerge/>
          </w:tcPr>
          <w:p w14:paraId="25D7657D" w14:textId="77777777" w:rsidR="00402798" w:rsidRPr="000017AE" w:rsidRDefault="00402798" w:rsidP="000017AE">
            <w:pPr>
              <w:autoSpaceDE w:val="0"/>
              <w:autoSpaceDN w:val="0"/>
              <w:adjustRightInd w:val="0"/>
              <w:rPr>
                <w:rFonts w:cs="Arial"/>
                <w:b/>
                <w:bCs/>
              </w:rPr>
            </w:pPr>
          </w:p>
        </w:tc>
        <w:tc>
          <w:tcPr>
            <w:tcW w:w="8077" w:type="dxa"/>
            <w:vMerge/>
          </w:tcPr>
          <w:p w14:paraId="535D3564" w14:textId="77777777" w:rsidR="00402798" w:rsidRPr="006059CC" w:rsidRDefault="00402798" w:rsidP="00735DB8">
            <w:pPr>
              <w:autoSpaceDE w:val="0"/>
              <w:autoSpaceDN w:val="0"/>
              <w:adjustRightInd w:val="0"/>
              <w:rPr>
                <w:rFonts w:cs="Arial"/>
                <w:b/>
                <w:bCs/>
                <w:color w:val="7030A0"/>
              </w:rPr>
            </w:pPr>
          </w:p>
        </w:tc>
        <w:tc>
          <w:tcPr>
            <w:tcW w:w="787" w:type="dxa"/>
          </w:tcPr>
          <w:p w14:paraId="39D61405" w14:textId="77777777" w:rsidR="00402798" w:rsidRPr="006059CC" w:rsidRDefault="00402798" w:rsidP="00735DB8">
            <w:pPr>
              <w:autoSpaceDE w:val="0"/>
              <w:autoSpaceDN w:val="0"/>
              <w:adjustRightInd w:val="0"/>
              <w:rPr>
                <w:rFonts w:cs="Arial"/>
                <w:b/>
                <w:bCs/>
                <w:color w:val="7030A0"/>
              </w:rPr>
            </w:pPr>
          </w:p>
        </w:tc>
      </w:tr>
      <w:tr w:rsidR="00402798" w14:paraId="4C437C76" w14:textId="77777777" w:rsidTr="00724FE6">
        <w:trPr>
          <w:trHeight w:val="287"/>
        </w:trPr>
        <w:tc>
          <w:tcPr>
            <w:tcW w:w="5084" w:type="dxa"/>
            <w:vMerge w:val="restart"/>
          </w:tcPr>
          <w:p w14:paraId="568F1D3A" w14:textId="77777777" w:rsidR="00402798" w:rsidRDefault="00402798" w:rsidP="000017AE">
            <w:pPr>
              <w:autoSpaceDE w:val="0"/>
              <w:autoSpaceDN w:val="0"/>
              <w:adjustRightInd w:val="0"/>
              <w:rPr>
                <w:rFonts w:cs="Arial"/>
              </w:rPr>
            </w:pPr>
            <w:r w:rsidRPr="000017AE">
              <w:rPr>
                <w:rFonts w:cs="Arial"/>
              </w:rPr>
              <w:lastRenderedPageBreak/>
              <w:t xml:space="preserve">.2 It is recommended that HUMRS and </w:t>
            </w:r>
            <w:r w:rsidR="00D629E2">
              <w:rPr>
                <w:rFonts w:cs="Arial"/>
              </w:rPr>
              <w:t>RIES</w:t>
            </w:r>
            <w:r w:rsidRPr="000017AE">
              <w:rPr>
                <w:rFonts w:cs="Arial"/>
              </w:rPr>
              <w:t xml:space="preserve"> work together to develop advice for grant applicants on how to apply for funds to support development activity, including the development of researchers’ transferable skills. </w:t>
            </w:r>
          </w:p>
          <w:p w14:paraId="4B611EEC" w14:textId="77777777" w:rsidR="00402798" w:rsidRPr="000017AE" w:rsidRDefault="00402798" w:rsidP="000017AE">
            <w:pPr>
              <w:autoSpaceDE w:val="0"/>
              <w:autoSpaceDN w:val="0"/>
              <w:adjustRightInd w:val="0"/>
              <w:rPr>
                <w:rFonts w:cs="Arial"/>
                <w:i/>
                <w:iCs/>
              </w:rPr>
            </w:pPr>
            <w:r w:rsidRPr="000017AE">
              <w:rPr>
                <w:rFonts w:cs="Arial"/>
                <w:i/>
                <w:iCs/>
              </w:rPr>
              <w:t>HUMRS/</w:t>
            </w:r>
            <w:r w:rsidR="00D629E2">
              <w:rPr>
                <w:rFonts w:cs="Arial"/>
                <w:i/>
                <w:iCs/>
              </w:rPr>
              <w:t>RIES</w:t>
            </w:r>
          </w:p>
          <w:p w14:paraId="67EC304E" w14:textId="77777777" w:rsidR="00402798" w:rsidRPr="000017AE" w:rsidRDefault="00402798" w:rsidP="000017AE">
            <w:pPr>
              <w:autoSpaceDE w:val="0"/>
              <w:autoSpaceDN w:val="0"/>
              <w:adjustRightInd w:val="0"/>
              <w:rPr>
                <w:rFonts w:cs="Arial"/>
                <w:b/>
                <w:bCs/>
              </w:rPr>
            </w:pPr>
          </w:p>
        </w:tc>
        <w:tc>
          <w:tcPr>
            <w:tcW w:w="8077" w:type="dxa"/>
            <w:vMerge w:val="restart"/>
          </w:tcPr>
          <w:p w14:paraId="6B0601BE" w14:textId="77777777" w:rsidR="00402798" w:rsidRDefault="006A3944" w:rsidP="009E66B8">
            <w:pPr>
              <w:autoSpaceDE w:val="0"/>
              <w:autoSpaceDN w:val="0"/>
              <w:adjustRightInd w:val="0"/>
              <w:rPr>
                <w:rFonts w:cs="Arial"/>
                <w:bCs/>
              </w:rPr>
            </w:pPr>
            <w:r w:rsidRPr="00DA6656">
              <w:rPr>
                <w:rFonts w:cs="Arial"/>
                <w:bCs/>
              </w:rPr>
              <w:t>PARTIALLY COMPLETED</w:t>
            </w:r>
            <w:r w:rsidR="009E66B8" w:rsidRPr="00DA6656">
              <w:rPr>
                <w:rFonts w:cs="Arial"/>
                <w:bCs/>
              </w:rPr>
              <w:t>.</w:t>
            </w:r>
            <w:r w:rsidRPr="00DA6656">
              <w:rPr>
                <w:rFonts w:cs="Arial"/>
                <w:bCs/>
              </w:rPr>
              <w:t xml:space="preserve"> </w:t>
            </w:r>
            <w:r w:rsidR="008344C9">
              <w:rPr>
                <w:rFonts w:cs="Arial"/>
                <w:bCs/>
              </w:rPr>
              <w:t xml:space="preserve"> The University’s costing and pricing guidelines have been revised to prompt applicants to apply for funding to cover development activity.  Further work is required to establish guidelines regarding indicative costs for this. </w:t>
            </w:r>
          </w:p>
          <w:p w14:paraId="607DB4F5" w14:textId="77777777" w:rsidR="008344C9" w:rsidRDefault="004C36BC" w:rsidP="008344C9">
            <w:pPr>
              <w:autoSpaceDE w:val="0"/>
              <w:autoSpaceDN w:val="0"/>
              <w:adjustRightInd w:val="0"/>
              <w:rPr>
                <w:rFonts w:cs="Arial"/>
                <w:bCs/>
              </w:rPr>
            </w:pPr>
            <w:r>
              <w:rPr>
                <w:rFonts w:cs="Arial"/>
                <w:bCs/>
              </w:rPr>
              <w:t>Action:  Research and C</w:t>
            </w:r>
            <w:r w:rsidR="008344C9">
              <w:rPr>
                <w:rFonts w:cs="Arial"/>
                <w:bCs/>
              </w:rPr>
              <w:t>ommercial Division/Organisational and Staff Development</w:t>
            </w:r>
          </w:p>
          <w:p w14:paraId="5193FA3D" w14:textId="77777777" w:rsidR="008344C9" w:rsidRDefault="008344C9" w:rsidP="008344C9">
            <w:pPr>
              <w:autoSpaceDE w:val="0"/>
              <w:autoSpaceDN w:val="0"/>
              <w:adjustRightInd w:val="0"/>
              <w:rPr>
                <w:rFonts w:cs="Arial"/>
                <w:bCs/>
              </w:rPr>
            </w:pPr>
            <w:r>
              <w:rPr>
                <w:rFonts w:cs="Arial"/>
                <w:bCs/>
              </w:rPr>
              <w:t>Timescale:  By December 2012.</w:t>
            </w:r>
          </w:p>
          <w:p w14:paraId="34F3CAD5" w14:textId="77777777" w:rsidR="00A836AF" w:rsidRDefault="00A836AF" w:rsidP="008344C9">
            <w:pPr>
              <w:autoSpaceDE w:val="0"/>
              <w:autoSpaceDN w:val="0"/>
              <w:adjustRightInd w:val="0"/>
              <w:rPr>
                <w:rFonts w:cs="Arial"/>
                <w:bCs/>
              </w:rPr>
            </w:pPr>
          </w:p>
          <w:p w14:paraId="07B90A99" w14:textId="77777777" w:rsidR="005C321F" w:rsidRDefault="005C321F" w:rsidP="008344C9">
            <w:pPr>
              <w:autoSpaceDE w:val="0"/>
              <w:autoSpaceDN w:val="0"/>
              <w:adjustRightInd w:val="0"/>
              <w:rPr>
                <w:rFonts w:cs="Arial"/>
                <w:bCs/>
                <w:color w:val="4F81BD" w:themeColor="accent1"/>
              </w:rPr>
            </w:pPr>
            <w:r w:rsidRPr="005C321F">
              <w:rPr>
                <w:rFonts w:cs="Arial"/>
                <w:bCs/>
                <w:color w:val="4F81BD" w:themeColor="accent1"/>
              </w:rPr>
              <w:t xml:space="preserve">Sept 2014:  </w:t>
            </w:r>
            <w:r w:rsidR="004A35DE">
              <w:rPr>
                <w:rFonts w:cs="Arial"/>
                <w:bCs/>
                <w:color w:val="4F81BD" w:themeColor="accent1"/>
              </w:rPr>
              <w:t>Dave Bembo reported that RIES standard practice would be to guide researchers to considering training and development costs as a</w:t>
            </w:r>
            <w:r w:rsidR="00BD67E9">
              <w:rPr>
                <w:rFonts w:cs="Arial"/>
                <w:bCs/>
                <w:color w:val="4F81BD" w:themeColor="accent1"/>
              </w:rPr>
              <w:t xml:space="preserve"> direct c</w:t>
            </w:r>
            <w:r w:rsidR="004A35DE">
              <w:rPr>
                <w:rFonts w:cs="Arial"/>
                <w:bCs/>
                <w:color w:val="4F81BD" w:themeColor="accent1"/>
              </w:rPr>
              <w:t>osts category (i.e. the costs of training courses</w:t>
            </w:r>
            <w:r w:rsidR="00BD67E9">
              <w:rPr>
                <w:rFonts w:cs="Arial"/>
                <w:bCs/>
                <w:color w:val="4F81BD" w:themeColor="accent1"/>
              </w:rPr>
              <w:t xml:space="preserve">, travel, subsistence </w:t>
            </w:r>
            <w:r w:rsidR="004A35DE">
              <w:rPr>
                <w:rFonts w:cs="Arial"/>
                <w:bCs/>
                <w:color w:val="4F81BD" w:themeColor="accent1"/>
              </w:rPr>
              <w:t>etc</w:t>
            </w:r>
            <w:r w:rsidR="00BD67E9">
              <w:rPr>
                <w:rFonts w:cs="Arial"/>
                <w:bCs/>
                <w:color w:val="4F81BD" w:themeColor="accent1"/>
              </w:rPr>
              <w:t>.</w:t>
            </w:r>
            <w:r w:rsidR="004A35DE">
              <w:rPr>
                <w:rFonts w:cs="Arial"/>
                <w:bCs/>
                <w:color w:val="4F81BD" w:themeColor="accent1"/>
              </w:rPr>
              <w:t>)</w:t>
            </w:r>
          </w:p>
          <w:p w14:paraId="54684D15" w14:textId="77777777" w:rsidR="00145F92" w:rsidRDefault="00145F92" w:rsidP="008344C9">
            <w:pPr>
              <w:autoSpaceDE w:val="0"/>
              <w:autoSpaceDN w:val="0"/>
              <w:adjustRightInd w:val="0"/>
              <w:rPr>
                <w:rFonts w:cs="Arial"/>
                <w:bCs/>
                <w:color w:val="4F81BD" w:themeColor="accent1"/>
              </w:rPr>
            </w:pPr>
          </w:p>
          <w:p w14:paraId="40620E46" w14:textId="77777777" w:rsidR="00145F92" w:rsidRDefault="00145F92" w:rsidP="008344C9">
            <w:pPr>
              <w:autoSpaceDE w:val="0"/>
              <w:autoSpaceDN w:val="0"/>
              <w:adjustRightInd w:val="0"/>
              <w:rPr>
                <w:rFonts w:cs="Arial"/>
                <w:bCs/>
                <w:color w:val="4F81BD" w:themeColor="accent1"/>
              </w:rPr>
            </w:pPr>
          </w:p>
          <w:p w14:paraId="026042E1" w14:textId="77777777" w:rsidR="00B61521" w:rsidRDefault="00B61521" w:rsidP="008344C9">
            <w:pPr>
              <w:autoSpaceDE w:val="0"/>
              <w:autoSpaceDN w:val="0"/>
              <w:adjustRightInd w:val="0"/>
              <w:rPr>
                <w:rFonts w:cs="Arial"/>
                <w:bCs/>
                <w:color w:val="4F81BD" w:themeColor="accent1"/>
              </w:rPr>
            </w:pPr>
          </w:p>
          <w:p w14:paraId="65DEAD9B" w14:textId="77777777" w:rsidR="005C321F" w:rsidRPr="00DA6656" w:rsidRDefault="005C321F" w:rsidP="00145F92">
            <w:pPr>
              <w:autoSpaceDE w:val="0"/>
              <w:autoSpaceDN w:val="0"/>
              <w:adjustRightInd w:val="0"/>
              <w:rPr>
                <w:rFonts w:cs="Arial"/>
                <w:bCs/>
              </w:rPr>
            </w:pPr>
          </w:p>
        </w:tc>
        <w:tc>
          <w:tcPr>
            <w:tcW w:w="787" w:type="dxa"/>
            <w:shd w:val="clear" w:color="auto" w:fill="92D050"/>
          </w:tcPr>
          <w:p w14:paraId="2AB7123D" w14:textId="77777777" w:rsidR="00402798" w:rsidRPr="00BE03DB" w:rsidRDefault="00402798" w:rsidP="00735DB8">
            <w:pPr>
              <w:autoSpaceDE w:val="0"/>
              <w:autoSpaceDN w:val="0"/>
              <w:adjustRightInd w:val="0"/>
              <w:rPr>
                <w:rFonts w:cs="Arial"/>
                <w:b/>
                <w:bCs/>
                <w:color w:val="7030A0"/>
              </w:rPr>
            </w:pPr>
          </w:p>
        </w:tc>
      </w:tr>
      <w:tr w:rsidR="00402798" w14:paraId="126CC7E0" w14:textId="77777777" w:rsidTr="00724FE6">
        <w:trPr>
          <w:trHeight w:val="1059"/>
        </w:trPr>
        <w:tc>
          <w:tcPr>
            <w:tcW w:w="5084" w:type="dxa"/>
            <w:vMerge/>
          </w:tcPr>
          <w:p w14:paraId="540A8D96" w14:textId="77777777" w:rsidR="00402798" w:rsidRPr="000017AE" w:rsidRDefault="00402798" w:rsidP="000017AE">
            <w:pPr>
              <w:autoSpaceDE w:val="0"/>
              <w:autoSpaceDN w:val="0"/>
              <w:adjustRightInd w:val="0"/>
              <w:rPr>
                <w:rFonts w:cs="Arial"/>
              </w:rPr>
            </w:pPr>
          </w:p>
        </w:tc>
        <w:tc>
          <w:tcPr>
            <w:tcW w:w="8077" w:type="dxa"/>
            <w:vMerge/>
          </w:tcPr>
          <w:p w14:paraId="33E6A1B6" w14:textId="77777777" w:rsidR="00402798" w:rsidRPr="00DA6656" w:rsidRDefault="00402798" w:rsidP="00735DB8">
            <w:pPr>
              <w:autoSpaceDE w:val="0"/>
              <w:autoSpaceDN w:val="0"/>
              <w:adjustRightInd w:val="0"/>
              <w:rPr>
                <w:rFonts w:cs="Arial"/>
                <w:b/>
                <w:bCs/>
              </w:rPr>
            </w:pPr>
          </w:p>
        </w:tc>
        <w:tc>
          <w:tcPr>
            <w:tcW w:w="787" w:type="dxa"/>
          </w:tcPr>
          <w:p w14:paraId="31D6A460" w14:textId="77777777" w:rsidR="00402798" w:rsidRPr="00BE03DB" w:rsidRDefault="00402798" w:rsidP="00735DB8">
            <w:pPr>
              <w:autoSpaceDE w:val="0"/>
              <w:autoSpaceDN w:val="0"/>
              <w:adjustRightInd w:val="0"/>
              <w:rPr>
                <w:rFonts w:cs="Arial"/>
                <w:b/>
                <w:bCs/>
                <w:color w:val="7030A0"/>
              </w:rPr>
            </w:pPr>
          </w:p>
        </w:tc>
      </w:tr>
      <w:tr w:rsidR="00402798" w14:paraId="0B875012" w14:textId="77777777" w:rsidTr="00724FE6">
        <w:trPr>
          <w:trHeight w:val="229"/>
        </w:trPr>
        <w:tc>
          <w:tcPr>
            <w:tcW w:w="5084" w:type="dxa"/>
            <w:vMerge w:val="restart"/>
          </w:tcPr>
          <w:p w14:paraId="723C9D69" w14:textId="77777777" w:rsidR="00402798" w:rsidRPr="000017AE" w:rsidRDefault="00402798" w:rsidP="000017AE">
            <w:pPr>
              <w:autoSpaceDE w:val="0"/>
              <w:autoSpaceDN w:val="0"/>
              <w:adjustRightInd w:val="0"/>
              <w:rPr>
                <w:rFonts w:cs="Arial"/>
                <w:b/>
                <w:bCs/>
              </w:rPr>
            </w:pPr>
            <w:r w:rsidRPr="000017AE">
              <w:rPr>
                <w:rFonts w:cs="Arial"/>
                <w:b/>
                <w:bCs/>
              </w:rPr>
              <w:t>9 Induction</w:t>
            </w:r>
          </w:p>
          <w:p w14:paraId="1A6FB876" w14:textId="77777777" w:rsidR="00402798" w:rsidRPr="000017AE" w:rsidRDefault="00402798" w:rsidP="000017AE">
            <w:pPr>
              <w:autoSpaceDE w:val="0"/>
              <w:autoSpaceDN w:val="0"/>
              <w:adjustRightInd w:val="0"/>
              <w:rPr>
                <w:rFonts w:cs="Arial"/>
                <w:i/>
                <w:iCs/>
              </w:rPr>
            </w:pPr>
            <w:r w:rsidRPr="000017AE">
              <w:rPr>
                <w:rFonts w:cs="Arial"/>
              </w:rPr>
              <w:t xml:space="preserve">It is suggested that some improvements may be required to the way that job descriptions are used to inform an individual’s induction to their role. </w:t>
            </w:r>
            <w:r w:rsidRPr="000017AE">
              <w:rPr>
                <w:rFonts w:cs="Arial"/>
                <w:i/>
                <w:iCs/>
              </w:rPr>
              <w:t>Schools</w:t>
            </w:r>
          </w:p>
          <w:p w14:paraId="4B044F53" w14:textId="77777777" w:rsidR="00402798" w:rsidRPr="000017AE" w:rsidRDefault="00402798" w:rsidP="000017AE">
            <w:pPr>
              <w:autoSpaceDE w:val="0"/>
              <w:autoSpaceDN w:val="0"/>
              <w:adjustRightInd w:val="0"/>
              <w:rPr>
                <w:rFonts w:cs="Arial"/>
              </w:rPr>
            </w:pPr>
          </w:p>
        </w:tc>
        <w:tc>
          <w:tcPr>
            <w:tcW w:w="8077" w:type="dxa"/>
            <w:vMerge w:val="restart"/>
          </w:tcPr>
          <w:p w14:paraId="7F63EF6D" w14:textId="77777777" w:rsidR="00402798" w:rsidRPr="00DA6656" w:rsidRDefault="00DA6656" w:rsidP="00735DB8">
            <w:pPr>
              <w:autoSpaceDE w:val="0"/>
              <w:autoSpaceDN w:val="0"/>
              <w:adjustRightInd w:val="0"/>
              <w:rPr>
                <w:rFonts w:cs="Arial"/>
                <w:bCs/>
              </w:rPr>
            </w:pPr>
            <w:r w:rsidRPr="00DA6656">
              <w:rPr>
                <w:rFonts w:cs="Arial"/>
                <w:bCs/>
              </w:rPr>
              <w:t xml:space="preserve">PARTIALLY COMPLETED.   These were included in the </w:t>
            </w:r>
            <w:r w:rsidRPr="00DA6656">
              <w:rPr>
                <w:rFonts w:cs="Arial"/>
                <w:bCs/>
                <w:i/>
              </w:rPr>
              <w:t xml:space="preserve">Concordat </w:t>
            </w:r>
            <w:r w:rsidRPr="00DA6656">
              <w:rPr>
                <w:rFonts w:cs="Arial"/>
                <w:bCs/>
              </w:rPr>
              <w:t>checklist provided to academic Schools in 2010.  A review of School-based activity may be timely given that Schools are now grouped into three Colleges.</w:t>
            </w:r>
          </w:p>
          <w:p w14:paraId="37E5255B" w14:textId="77777777" w:rsidR="00DA6656" w:rsidRPr="00DA6656" w:rsidRDefault="00DA6656" w:rsidP="00DA6656">
            <w:pPr>
              <w:autoSpaceDE w:val="0"/>
              <w:autoSpaceDN w:val="0"/>
              <w:adjustRightInd w:val="0"/>
              <w:rPr>
                <w:rFonts w:cs="Arial"/>
                <w:bCs/>
              </w:rPr>
            </w:pPr>
            <w:r w:rsidRPr="00DA6656">
              <w:rPr>
                <w:rFonts w:cs="Arial"/>
                <w:bCs/>
              </w:rPr>
              <w:t>Action: Briefing for new Heads of College by Organisational and Staff Development/PVC for Staff and Diversity.</w:t>
            </w:r>
          </w:p>
          <w:p w14:paraId="6CD6D82A" w14:textId="77777777" w:rsidR="00DA6656" w:rsidRDefault="00DA6656" w:rsidP="00DA6656">
            <w:pPr>
              <w:autoSpaceDE w:val="0"/>
              <w:autoSpaceDN w:val="0"/>
              <w:adjustRightInd w:val="0"/>
              <w:rPr>
                <w:rFonts w:cs="Arial"/>
                <w:bCs/>
              </w:rPr>
            </w:pPr>
            <w:r w:rsidRPr="00DA6656">
              <w:rPr>
                <w:rFonts w:cs="Arial"/>
                <w:bCs/>
              </w:rPr>
              <w:t>Timescale: by Summer 2013.</w:t>
            </w:r>
          </w:p>
          <w:p w14:paraId="092FC7BC" w14:textId="77777777" w:rsidR="00A836AF" w:rsidRDefault="00A836AF" w:rsidP="00DA6656">
            <w:pPr>
              <w:autoSpaceDE w:val="0"/>
              <w:autoSpaceDN w:val="0"/>
              <w:adjustRightInd w:val="0"/>
              <w:rPr>
                <w:rFonts w:cs="Arial"/>
                <w:bCs/>
              </w:rPr>
            </w:pPr>
          </w:p>
          <w:p w14:paraId="090E302C" w14:textId="77777777" w:rsidR="005C321F" w:rsidRDefault="005C321F" w:rsidP="00DA6656">
            <w:pPr>
              <w:autoSpaceDE w:val="0"/>
              <w:autoSpaceDN w:val="0"/>
              <w:adjustRightInd w:val="0"/>
              <w:rPr>
                <w:rFonts w:cs="Arial"/>
                <w:bCs/>
                <w:color w:val="4F81BD" w:themeColor="accent1"/>
              </w:rPr>
            </w:pPr>
            <w:r w:rsidRPr="005C321F">
              <w:rPr>
                <w:rFonts w:cs="Arial"/>
                <w:bCs/>
                <w:color w:val="4F81BD" w:themeColor="accent1"/>
              </w:rPr>
              <w:t xml:space="preserve">Sept 2014:  </w:t>
            </w:r>
            <w:r w:rsidR="00776273">
              <w:rPr>
                <w:rFonts w:cs="Arial"/>
                <w:bCs/>
                <w:color w:val="4F81BD" w:themeColor="accent1"/>
              </w:rPr>
              <w:t>Meeting delayed from Summer 2013 whilst the restructure of the University into Colleges was being implemented.  PVC for Staff and Diversity role no longer exists;  oversight of these issues now falls within the role of Deputy Vice Chancellor.  DVC to meet with College PVCs at UEB meeting (date TBC).  To be raised at University Executive Board (DVC)</w:t>
            </w:r>
          </w:p>
          <w:p w14:paraId="0CCA5FA3" w14:textId="77777777" w:rsidR="00145F92" w:rsidRDefault="00145F92" w:rsidP="00DA6656">
            <w:pPr>
              <w:autoSpaceDE w:val="0"/>
              <w:autoSpaceDN w:val="0"/>
              <w:adjustRightInd w:val="0"/>
              <w:rPr>
                <w:rFonts w:cs="Arial"/>
                <w:bCs/>
                <w:color w:val="4F81BD" w:themeColor="accent1"/>
              </w:rPr>
            </w:pPr>
          </w:p>
          <w:p w14:paraId="005AB64B" w14:textId="13E373E4" w:rsidR="00DA6656" w:rsidRPr="00DA6656" w:rsidRDefault="005829F4" w:rsidP="00145F92">
            <w:pPr>
              <w:autoSpaceDE w:val="0"/>
              <w:autoSpaceDN w:val="0"/>
              <w:adjustRightInd w:val="0"/>
              <w:rPr>
                <w:rFonts w:cs="Arial"/>
                <w:b/>
                <w:bCs/>
              </w:rPr>
            </w:pPr>
            <w:r>
              <w:rPr>
                <w:rFonts w:cs="Arial"/>
                <w:bCs/>
                <w:color w:val="C00000"/>
              </w:rPr>
              <w:t>D</w:t>
            </w:r>
            <w:r w:rsidRPr="00BA6752">
              <w:rPr>
                <w:rFonts w:cs="Arial"/>
                <w:bCs/>
                <w:color w:val="C00000"/>
              </w:rPr>
              <w:t xml:space="preserve">evelopments ongoing and carried forward to </w:t>
            </w:r>
            <w:r w:rsidR="00B61521">
              <w:rPr>
                <w:rFonts w:cs="Arial"/>
                <w:bCs/>
                <w:color w:val="C00000"/>
              </w:rPr>
              <w:t>2016-18</w:t>
            </w:r>
            <w:r w:rsidRPr="00BA6752">
              <w:rPr>
                <w:rFonts w:cs="Arial"/>
                <w:bCs/>
                <w:color w:val="C00000"/>
              </w:rPr>
              <w:t xml:space="preserve"> Action Plan</w:t>
            </w:r>
            <w:r>
              <w:rPr>
                <w:rFonts w:cs="Arial"/>
                <w:bCs/>
                <w:color w:val="C00000"/>
              </w:rPr>
              <w:t xml:space="preserve"> B (B.2)</w:t>
            </w:r>
            <w:r w:rsidR="00145F92">
              <w:rPr>
                <w:rFonts w:cs="Arial"/>
                <w:bCs/>
                <w:color w:val="C00000"/>
              </w:rPr>
              <w:t xml:space="preserve"> and C (C9)</w:t>
            </w:r>
          </w:p>
        </w:tc>
        <w:tc>
          <w:tcPr>
            <w:tcW w:w="787" w:type="dxa"/>
            <w:tcBorders>
              <w:bottom w:val="single" w:sz="4" w:space="0" w:color="auto"/>
            </w:tcBorders>
            <w:shd w:val="clear" w:color="auto" w:fill="92D050"/>
          </w:tcPr>
          <w:p w14:paraId="33101877" w14:textId="77777777" w:rsidR="00402798" w:rsidRPr="006059CC" w:rsidRDefault="00402798" w:rsidP="00735DB8">
            <w:pPr>
              <w:autoSpaceDE w:val="0"/>
              <w:autoSpaceDN w:val="0"/>
              <w:adjustRightInd w:val="0"/>
              <w:rPr>
                <w:rFonts w:cs="Arial"/>
                <w:bCs/>
                <w:color w:val="7030A0"/>
              </w:rPr>
            </w:pPr>
          </w:p>
        </w:tc>
      </w:tr>
      <w:tr w:rsidR="00DA6656" w14:paraId="25F1930B" w14:textId="77777777" w:rsidTr="00724FE6">
        <w:trPr>
          <w:trHeight w:val="1204"/>
        </w:trPr>
        <w:tc>
          <w:tcPr>
            <w:tcW w:w="5084" w:type="dxa"/>
            <w:vMerge/>
          </w:tcPr>
          <w:p w14:paraId="6117854C" w14:textId="77777777" w:rsidR="00DA6656" w:rsidRPr="000017AE" w:rsidRDefault="00DA6656" w:rsidP="000017AE">
            <w:pPr>
              <w:autoSpaceDE w:val="0"/>
              <w:autoSpaceDN w:val="0"/>
              <w:adjustRightInd w:val="0"/>
              <w:rPr>
                <w:rFonts w:cs="Arial"/>
                <w:b/>
                <w:bCs/>
              </w:rPr>
            </w:pPr>
          </w:p>
        </w:tc>
        <w:tc>
          <w:tcPr>
            <w:tcW w:w="8077" w:type="dxa"/>
            <w:vMerge/>
          </w:tcPr>
          <w:p w14:paraId="5E61AEBE" w14:textId="77777777" w:rsidR="00DA6656" w:rsidRPr="006059CC" w:rsidRDefault="00DA6656" w:rsidP="00735DB8">
            <w:pPr>
              <w:autoSpaceDE w:val="0"/>
              <w:autoSpaceDN w:val="0"/>
              <w:adjustRightInd w:val="0"/>
              <w:rPr>
                <w:rFonts w:cs="Arial"/>
                <w:bCs/>
                <w:color w:val="7030A0"/>
              </w:rPr>
            </w:pPr>
          </w:p>
        </w:tc>
        <w:tc>
          <w:tcPr>
            <w:tcW w:w="787" w:type="dxa"/>
          </w:tcPr>
          <w:p w14:paraId="64798BB5" w14:textId="77777777" w:rsidR="00DA6656" w:rsidRPr="006059CC" w:rsidRDefault="00DA6656" w:rsidP="00735DB8">
            <w:pPr>
              <w:autoSpaceDE w:val="0"/>
              <w:autoSpaceDN w:val="0"/>
              <w:adjustRightInd w:val="0"/>
              <w:rPr>
                <w:rFonts w:cs="Arial"/>
                <w:bCs/>
                <w:color w:val="7030A0"/>
              </w:rPr>
            </w:pPr>
          </w:p>
        </w:tc>
      </w:tr>
      <w:tr w:rsidR="00144C59" w14:paraId="36CA7BB3" w14:textId="77777777" w:rsidTr="00724FE6">
        <w:tc>
          <w:tcPr>
            <w:tcW w:w="5084" w:type="dxa"/>
            <w:shd w:val="pct10" w:color="auto" w:fill="auto"/>
          </w:tcPr>
          <w:p w14:paraId="3FA2E33D" w14:textId="77777777" w:rsidR="00144C59" w:rsidRPr="000017AE" w:rsidRDefault="00144C59" w:rsidP="000017AE">
            <w:pPr>
              <w:autoSpaceDE w:val="0"/>
              <w:autoSpaceDN w:val="0"/>
              <w:adjustRightInd w:val="0"/>
              <w:rPr>
                <w:rFonts w:cs="Arial"/>
                <w:b/>
                <w:bCs/>
              </w:rPr>
            </w:pPr>
            <w:r w:rsidRPr="000017AE">
              <w:rPr>
                <w:rFonts w:cs="Arial"/>
                <w:b/>
                <w:bCs/>
              </w:rPr>
              <w:lastRenderedPageBreak/>
              <w:t>D Researchers’ Responsibilities</w:t>
            </w:r>
          </w:p>
          <w:p w14:paraId="66F4779F" w14:textId="77777777" w:rsidR="00144C59" w:rsidRPr="000017AE" w:rsidRDefault="00144C59" w:rsidP="000017AE">
            <w:pPr>
              <w:autoSpaceDE w:val="0"/>
              <w:autoSpaceDN w:val="0"/>
              <w:adjustRightInd w:val="0"/>
              <w:rPr>
                <w:rFonts w:cs="Arial"/>
                <w:b/>
                <w:bCs/>
              </w:rPr>
            </w:pPr>
          </w:p>
        </w:tc>
        <w:tc>
          <w:tcPr>
            <w:tcW w:w="8077" w:type="dxa"/>
            <w:shd w:val="pct10" w:color="auto" w:fill="auto"/>
          </w:tcPr>
          <w:p w14:paraId="4B9DEE25" w14:textId="77777777" w:rsidR="00144C59" w:rsidRPr="000017AE" w:rsidRDefault="00144C59" w:rsidP="00735DB8">
            <w:pPr>
              <w:autoSpaceDE w:val="0"/>
              <w:autoSpaceDN w:val="0"/>
              <w:adjustRightInd w:val="0"/>
              <w:rPr>
                <w:rFonts w:cs="Arial"/>
                <w:b/>
                <w:bCs/>
              </w:rPr>
            </w:pPr>
          </w:p>
        </w:tc>
        <w:tc>
          <w:tcPr>
            <w:tcW w:w="787" w:type="dxa"/>
            <w:shd w:val="pct10" w:color="auto" w:fill="auto"/>
          </w:tcPr>
          <w:p w14:paraId="04C5E40D" w14:textId="77777777" w:rsidR="00144C59" w:rsidRPr="000017AE" w:rsidRDefault="00144C59" w:rsidP="00735DB8">
            <w:pPr>
              <w:autoSpaceDE w:val="0"/>
              <w:autoSpaceDN w:val="0"/>
              <w:adjustRightInd w:val="0"/>
              <w:rPr>
                <w:rFonts w:cs="Arial"/>
                <w:b/>
                <w:bCs/>
              </w:rPr>
            </w:pPr>
          </w:p>
        </w:tc>
      </w:tr>
      <w:tr w:rsidR="00402798" w14:paraId="32CD4FA1" w14:textId="77777777" w:rsidTr="00724FE6">
        <w:trPr>
          <w:trHeight w:val="180"/>
        </w:trPr>
        <w:tc>
          <w:tcPr>
            <w:tcW w:w="5084" w:type="dxa"/>
            <w:vMerge w:val="restart"/>
          </w:tcPr>
          <w:p w14:paraId="10F8459E" w14:textId="77777777" w:rsidR="00402798" w:rsidRPr="000017AE" w:rsidRDefault="00402798" w:rsidP="000017AE">
            <w:pPr>
              <w:autoSpaceDE w:val="0"/>
              <w:autoSpaceDN w:val="0"/>
              <w:adjustRightInd w:val="0"/>
              <w:rPr>
                <w:rFonts w:cs="Arial"/>
                <w:b/>
                <w:bCs/>
              </w:rPr>
            </w:pPr>
            <w:r w:rsidRPr="000017AE">
              <w:rPr>
                <w:rFonts w:cs="Arial"/>
                <w:b/>
                <w:bCs/>
              </w:rPr>
              <w:t>1 Continuing Professional Development/Personal Development Planning</w:t>
            </w:r>
          </w:p>
          <w:p w14:paraId="1F936BBB" w14:textId="77777777" w:rsidR="00402798" w:rsidRDefault="00402798" w:rsidP="000017AE">
            <w:pPr>
              <w:autoSpaceDE w:val="0"/>
              <w:autoSpaceDN w:val="0"/>
              <w:adjustRightInd w:val="0"/>
              <w:rPr>
                <w:rFonts w:cs="Arial"/>
              </w:rPr>
            </w:pPr>
            <w:r w:rsidRPr="000017AE">
              <w:rPr>
                <w:rFonts w:cs="Arial"/>
              </w:rPr>
              <w:t xml:space="preserve">Although postgraduate research students have access to an electronic PDP system, there is no equivalent system for staff to enable them to record their personal/career development activity. It is recommended that the proposed Cardiff People system is configured in such a way as to allow staff to record professional and career development activity. </w:t>
            </w:r>
          </w:p>
          <w:p w14:paraId="7F3D6AB6" w14:textId="4A83457C" w:rsidR="00402798" w:rsidRPr="000017AE" w:rsidRDefault="00402798" w:rsidP="00145F92">
            <w:pPr>
              <w:autoSpaceDE w:val="0"/>
              <w:autoSpaceDN w:val="0"/>
              <w:adjustRightInd w:val="0"/>
              <w:rPr>
                <w:rFonts w:cs="Arial"/>
                <w:b/>
                <w:bCs/>
              </w:rPr>
            </w:pPr>
            <w:r w:rsidRPr="000017AE">
              <w:rPr>
                <w:rFonts w:cs="Arial"/>
                <w:i/>
                <w:iCs/>
              </w:rPr>
              <w:t>Modern Working Environment</w:t>
            </w:r>
            <w:r>
              <w:rPr>
                <w:rFonts w:cs="Arial"/>
                <w:i/>
                <w:iCs/>
              </w:rPr>
              <w:t xml:space="preserve"> </w:t>
            </w:r>
            <w:r w:rsidRPr="000017AE">
              <w:rPr>
                <w:rFonts w:cs="Arial"/>
                <w:i/>
                <w:iCs/>
              </w:rPr>
              <w:t>Steering Group/Cardiff People Steering Group</w:t>
            </w:r>
          </w:p>
        </w:tc>
        <w:tc>
          <w:tcPr>
            <w:tcW w:w="8077" w:type="dxa"/>
            <w:vMerge w:val="restart"/>
          </w:tcPr>
          <w:p w14:paraId="7233C46C" w14:textId="77777777" w:rsidR="00803BFD" w:rsidRDefault="00803BFD" w:rsidP="00803BFD">
            <w:pPr>
              <w:autoSpaceDE w:val="0"/>
              <w:autoSpaceDN w:val="0"/>
              <w:adjustRightInd w:val="0"/>
              <w:rPr>
                <w:rFonts w:cs="Arial"/>
                <w:bCs/>
              </w:rPr>
            </w:pPr>
            <w:r w:rsidRPr="00010A74">
              <w:rPr>
                <w:rFonts w:cs="Arial"/>
                <w:bCs/>
              </w:rPr>
              <w:t xml:space="preserve">CARRIED FORWARD.  </w:t>
            </w:r>
            <w:r w:rsidR="00402798" w:rsidRPr="00010A74">
              <w:rPr>
                <w:rFonts w:cs="Arial"/>
                <w:bCs/>
              </w:rPr>
              <w:t xml:space="preserve">This item will be discussed further as part of the development of the ‘Learning and Development’ aspects of Cardiff People. </w:t>
            </w:r>
          </w:p>
          <w:p w14:paraId="47034A43" w14:textId="77777777" w:rsidR="00010A74" w:rsidRDefault="00010A74" w:rsidP="00803BFD">
            <w:pPr>
              <w:autoSpaceDE w:val="0"/>
              <w:autoSpaceDN w:val="0"/>
              <w:adjustRightInd w:val="0"/>
              <w:rPr>
                <w:rFonts w:cs="Arial"/>
                <w:bCs/>
              </w:rPr>
            </w:pPr>
            <w:r>
              <w:rPr>
                <w:rFonts w:cs="Arial"/>
                <w:bCs/>
              </w:rPr>
              <w:t>Action:  Human Resources</w:t>
            </w:r>
          </w:p>
          <w:p w14:paraId="6444BCE3" w14:textId="77777777" w:rsidR="00010A74" w:rsidRDefault="00010A74" w:rsidP="00803BFD">
            <w:pPr>
              <w:autoSpaceDE w:val="0"/>
              <w:autoSpaceDN w:val="0"/>
              <w:adjustRightInd w:val="0"/>
              <w:rPr>
                <w:rFonts w:cs="Arial"/>
                <w:bCs/>
              </w:rPr>
            </w:pPr>
            <w:r>
              <w:rPr>
                <w:rFonts w:cs="Arial"/>
                <w:bCs/>
              </w:rPr>
              <w:t>Timescale:  by September 2013.</w:t>
            </w:r>
          </w:p>
          <w:p w14:paraId="3C0F346B" w14:textId="77777777" w:rsidR="00A836AF" w:rsidRDefault="00A836AF" w:rsidP="00803BFD">
            <w:pPr>
              <w:autoSpaceDE w:val="0"/>
              <w:autoSpaceDN w:val="0"/>
              <w:adjustRightInd w:val="0"/>
              <w:rPr>
                <w:rFonts w:cs="Arial"/>
                <w:bCs/>
              </w:rPr>
            </w:pPr>
          </w:p>
          <w:p w14:paraId="2E5AD28D" w14:textId="77777777" w:rsidR="005C321F" w:rsidRDefault="005C321F" w:rsidP="00803BFD">
            <w:pPr>
              <w:autoSpaceDE w:val="0"/>
              <w:autoSpaceDN w:val="0"/>
              <w:adjustRightInd w:val="0"/>
              <w:rPr>
                <w:rFonts w:cs="Arial"/>
                <w:bCs/>
                <w:color w:val="4F81BD" w:themeColor="accent1"/>
              </w:rPr>
            </w:pPr>
            <w:r w:rsidRPr="00E50A2C">
              <w:rPr>
                <w:rFonts w:cs="Arial"/>
                <w:bCs/>
                <w:color w:val="4F81BD" w:themeColor="accent1"/>
              </w:rPr>
              <w:t xml:space="preserve">Sept 2014:  </w:t>
            </w:r>
            <w:r w:rsidR="007C378A">
              <w:rPr>
                <w:rFonts w:cs="Arial"/>
                <w:bCs/>
                <w:color w:val="4F81BD" w:themeColor="accent1"/>
              </w:rPr>
              <w:t>LC to check with Cath Hancock about whether or not CRIS has the capacity to do this</w:t>
            </w:r>
          </w:p>
          <w:p w14:paraId="686A1E58" w14:textId="77777777" w:rsidR="006C5BDB" w:rsidRDefault="006C5BDB" w:rsidP="00803BFD">
            <w:pPr>
              <w:autoSpaceDE w:val="0"/>
              <w:autoSpaceDN w:val="0"/>
              <w:adjustRightInd w:val="0"/>
              <w:rPr>
                <w:rFonts w:cs="Arial"/>
                <w:bCs/>
                <w:color w:val="4F81BD" w:themeColor="accent1"/>
              </w:rPr>
            </w:pPr>
          </w:p>
          <w:p w14:paraId="6D4C315A" w14:textId="40676826" w:rsidR="006A7FCC" w:rsidRPr="006C5BDB" w:rsidRDefault="006C5BDB" w:rsidP="00803BFD">
            <w:pPr>
              <w:autoSpaceDE w:val="0"/>
              <w:autoSpaceDN w:val="0"/>
              <w:adjustRightInd w:val="0"/>
              <w:rPr>
                <w:rFonts w:cs="Arial"/>
                <w:bCs/>
                <w:color w:val="00B050"/>
              </w:rPr>
            </w:pPr>
            <w:r w:rsidRPr="006C5BDB">
              <w:rPr>
                <w:rFonts w:cs="Arial"/>
                <w:bCs/>
                <w:color w:val="00B050"/>
              </w:rPr>
              <w:t xml:space="preserve">July 2016:  Converis may </w:t>
            </w:r>
            <w:r w:rsidR="00472194">
              <w:rPr>
                <w:rFonts w:cs="Arial"/>
                <w:bCs/>
                <w:color w:val="00B050"/>
              </w:rPr>
              <w:t xml:space="preserve">assist in </w:t>
            </w:r>
            <w:r w:rsidRPr="006C5BDB">
              <w:rPr>
                <w:rFonts w:cs="Arial"/>
                <w:bCs/>
                <w:color w:val="00B050"/>
              </w:rPr>
              <w:t>provid</w:t>
            </w:r>
            <w:r w:rsidR="00472194">
              <w:rPr>
                <w:rFonts w:cs="Arial"/>
                <w:bCs/>
                <w:color w:val="00B050"/>
              </w:rPr>
              <w:t>in</w:t>
            </w:r>
            <w:r w:rsidR="008E263B">
              <w:rPr>
                <w:rFonts w:cs="Arial"/>
                <w:bCs/>
                <w:color w:val="00B050"/>
              </w:rPr>
              <w:t>g</w:t>
            </w:r>
            <w:r w:rsidRPr="006C5BDB">
              <w:rPr>
                <w:rFonts w:cs="Arial"/>
                <w:bCs/>
                <w:color w:val="00B050"/>
              </w:rPr>
              <w:t xml:space="preserve"> underpinning information about research activity for PDR at College level.  </w:t>
            </w:r>
          </w:p>
          <w:p w14:paraId="576B8F74" w14:textId="11E2451A" w:rsidR="00402798" w:rsidRPr="000017AE" w:rsidRDefault="00402798" w:rsidP="00145F92">
            <w:pPr>
              <w:autoSpaceDE w:val="0"/>
              <w:autoSpaceDN w:val="0"/>
              <w:adjustRightInd w:val="0"/>
              <w:rPr>
                <w:rFonts w:cs="Arial"/>
                <w:b/>
                <w:bCs/>
              </w:rPr>
            </w:pPr>
          </w:p>
        </w:tc>
        <w:tc>
          <w:tcPr>
            <w:tcW w:w="787" w:type="dxa"/>
            <w:tcBorders>
              <w:bottom w:val="single" w:sz="4" w:space="0" w:color="auto"/>
            </w:tcBorders>
            <w:shd w:val="clear" w:color="auto" w:fill="FFCC66"/>
          </w:tcPr>
          <w:p w14:paraId="546B489B" w14:textId="77777777" w:rsidR="00402798" w:rsidRPr="00051872" w:rsidRDefault="00402798" w:rsidP="00051872">
            <w:pPr>
              <w:autoSpaceDE w:val="0"/>
              <w:autoSpaceDN w:val="0"/>
              <w:adjustRightInd w:val="0"/>
              <w:rPr>
                <w:rFonts w:cs="Arial"/>
                <w:bCs/>
                <w:color w:val="7030A0"/>
              </w:rPr>
            </w:pPr>
          </w:p>
        </w:tc>
      </w:tr>
      <w:tr w:rsidR="00402798" w14:paraId="10306FAA" w14:textId="77777777" w:rsidTr="00724FE6">
        <w:trPr>
          <w:trHeight w:val="1821"/>
        </w:trPr>
        <w:tc>
          <w:tcPr>
            <w:tcW w:w="5084" w:type="dxa"/>
            <w:vMerge/>
            <w:tcBorders>
              <w:bottom w:val="single" w:sz="4" w:space="0" w:color="auto"/>
            </w:tcBorders>
          </w:tcPr>
          <w:p w14:paraId="0974ADDB" w14:textId="77777777" w:rsidR="00402798" w:rsidRPr="000017AE" w:rsidRDefault="00402798" w:rsidP="000017AE">
            <w:pPr>
              <w:autoSpaceDE w:val="0"/>
              <w:autoSpaceDN w:val="0"/>
              <w:adjustRightInd w:val="0"/>
              <w:rPr>
                <w:rFonts w:cs="Arial"/>
                <w:b/>
                <w:bCs/>
              </w:rPr>
            </w:pPr>
          </w:p>
        </w:tc>
        <w:tc>
          <w:tcPr>
            <w:tcW w:w="8077" w:type="dxa"/>
            <w:vMerge/>
            <w:tcBorders>
              <w:bottom w:val="single" w:sz="4" w:space="0" w:color="auto"/>
            </w:tcBorders>
          </w:tcPr>
          <w:p w14:paraId="5C3E6048" w14:textId="77777777" w:rsidR="00402798" w:rsidRPr="00051872" w:rsidRDefault="00402798" w:rsidP="00051872">
            <w:pPr>
              <w:autoSpaceDE w:val="0"/>
              <w:autoSpaceDN w:val="0"/>
              <w:adjustRightInd w:val="0"/>
              <w:rPr>
                <w:rFonts w:cs="Arial"/>
                <w:bCs/>
                <w:color w:val="7030A0"/>
              </w:rPr>
            </w:pPr>
          </w:p>
        </w:tc>
        <w:tc>
          <w:tcPr>
            <w:tcW w:w="787" w:type="dxa"/>
            <w:tcBorders>
              <w:bottom w:val="single" w:sz="4" w:space="0" w:color="auto"/>
            </w:tcBorders>
          </w:tcPr>
          <w:p w14:paraId="60008D0F" w14:textId="77777777" w:rsidR="00402798" w:rsidRPr="00051872" w:rsidRDefault="00402798" w:rsidP="00051872">
            <w:pPr>
              <w:autoSpaceDE w:val="0"/>
              <w:autoSpaceDN w:val="0"/>
              <w:adjustRightInd w:val="0"/>
              <w:rPr>
                <w:rFonts w:cs="Arial"/>
                <w:bCs/>
                <w:color w:val="7030A0"/>
              </w:rPr>
            </w:pPr>
          </w:p>
        </w:tc>
      </w:tr>
      <w:tr w:rsidR="00A70368" w14:paraId="41D9B595" w14:textId="77777777" w:rsidTr="00724FE6">
        <w:trPr>
          <w:trHeight w:val="308"/>
        </w:trPr>
        <w:tc>
          <w:tcPr>
            <w:tcW w:w="5084" w:type="dxa"/>
            <w:vMerge w:val="restart"/>
            <w:shd w:val="clear" w:color="auto" w:fill="FFFFFF" w:themeFill="background1"/>
          </w:tcPr>
          <w:p w14:paraId="2D387FDC" w14:textId="77777777" w:rsidR="00A70368" w:rsidRPr="000017AE" w:rsidRDefault="00A70368" w:rsidP="000017AE">
            <w:pPr>
              <w:autoSpaceDE w:val="0"/>
              <w:autoSpaceDN w:val="0"/>
              <w:adjustRightInd w:val="0"/>
              <w:rPr>
                <w:rFonts w:cs="Arial"/>
                <w:b/>
                <w:bCs/>
              </w:rPr>
            </w:pPr>
          </w:p>
        </w:tc>
        <w:tc>
          <w:tcPr>
            <w:tcW w:w="8077" w:type="dxa"/>
            <w:vMerge w:val="restart"/>
            <w:shd w:val="clear" w:color="auto" w:fill="FFFFFF" w:themeFill="background1"/>
          </w:tcPr>
          <w:p w14:paraId="6B8DF01D" w14:textId="77777777" w:rsidR="00A70368" w:rsidRPr="00A70368" w:rsidRDefault="00A70368" w:rsidP="00A70368">
            <w:pPr>
              <w:autoSpaceDE w:val="0"/>
              <w:autoSpaceDN w:val="0"/>
              <w:adjustRightInd w:val="0"/>
              <w:rPr>
                <w:rFonts w:cs="Arial"/>
                <w:bCs/>
              </w:rPr>
            </w:pPr>
            <w:r>
              <w:rPr>
                <w:rFonts w:cs="Arial"/>
                <w:b/>
                <w:bCs/>
              </w:rPr>
              <w:t xml:space="preserve">NEW ACTION. </w:t>
            </w:r>
            <w:r w:rsidRPr="00051872">
              <w:rPr>
                <w:rFonts w:cs="Arial"/>
                <w:bCs/>
                <w:color w:val="7030A0"/>
              </w:rPr>
              <w:t xml:space="preserve"> </w:t>
            </w:r>
            <w:r w:rsidRPr="00A70368">
              <w:rPr>
                <w:rFonts w:cs="Arial"/>
                <w:bCs/>
              </w:rPr>
              <w:t>To engage in the pilot of Vitae’s licensed PDP tool for the Researcher Development Framework.</w:t>
            </w:r>
          </w:p>
          <w:p w14:paraId="3F417688" w14:textId="77777777" w:rsidR="00A70368" w:rsidRPr="00A70368" w:rsidRDefault="00A70368" w:rsidP="00A70368">
            <w:pPr>
              <w:autoSpaceDE w:val="0"/>
              <w:autoSpaceDN w:val="0"/>
              <w:adjustRightInd w:val="0"/>
              <w:rPr>
                <w:rFonts w:cs="Arial"/>
                <w:bCs/>
              </w:rPr>
            </w:pPr>
            <w:r w:rsidRPr="00A70368">
              <w:rPr>
                <w:rFonts w:cs="Arial"/>
                <w:bCs/>
              </w:rPr>
              <w:t>Action:  Researcher Development Team to co-ordinate.</w:t>
            </w:r>
          </w:p>
          <w:p w14:paraId="4D6D0BC2" w14:textId="77777777" w:rsidR="00A70368" w:rsidRDefault="00A70368" w:rsidP="00A70368">
            <w:pPr>
              <w:autoSpaceDE w:val="0"/>
              <w:autoSpaceDN w:val="0"/>
              <w:adjustRightInd w:val="0"/>
              <w:rPr>
                <w:rFonts w:cs="Arial"/>
                <w:bCs/>
              </w:rPr>
            </w:pPr>
            <w:r w:rsidRPr="00A70368">
              <w:rPr>
                <w:rFonts w:cs="Arial"/>
                <w:bCs/>
              </w:rPr>
              <w:t>Timescale:   Autumn 2012.</w:t>
            </w:r>
          </w:p>
          <w:p w14:paraId="6B68EED6" w14:textId="77777777" w:rsidR="00A836AF" w:rsidRDefault="00A836AF" w:rsidP="00A70368">
            <w:pPr>
              <w:autoSpaceDE w:val="0"/>
              <w:autoSpaceDN w:val="0"/>
              <w:adjustRightInd w:val="0"/>
              <w:rPr>
                <w:rFonts w:cs="Arial"/>
                <w:bCs/>
              </w:rPr>
            </w:pPr>
          </w:p>
          <w:p w14:paraId="1F4A8103" w14:textId="77777777" w:rsidR="00A70368" w:rsidRDefault="00E50A2C" w:rsidP="007C378A">
            <w:pPr>
              <w:autoSpaceDE w:val="0"/>
              <w:autoSpaceDN w:val="0"/>
              <w:adjustRightInd w:val="0"/>
              <w:rPr>
                <w:rFonts w:cs="Arial"/>
                <w:bCs/>
                <w:color w:val="4F81BD" w:themeColor="accent1"/>
              </w:rPr>
            </w:pPr>
            <w:r w:rsidRPr="00E50A2C">
              <w:rPr>
                <w:rFonts w:cs="Arial"/>
                <w:bCs/>
                <w:color w:val="4F81BD" w:themeColor="accent1"/>
              </w:rPr>
              <w:t xml:space="preserve">Sept 2014:  </w:t>
            </w:r>
            <w:r w:rsidR="007C378A">
              <w:rPr>
                <w:rFonts w:cs="Arial"/>
                <w:bCs/>
                <w:color w:val="4F81BD" w:themeColor="accent1"/>
              </w:rPr>
              <w:t>Interest in the PDP tool was limited to 19 out of 850 (approx.) researchers and feedback from those who participated was very mixed about whether they would continue to use it if Cardiff had a licence.  The University is currently examining how staff can record personal development activity in its new staff database (CORE) and this will also be considered as part of the process of implementing CRIS</w:t>
            </w:r>
          </w:p>
          <w:p w14:paraId="08441DCB" w14:textId="77777777" w:rsidR="00145F92" w:rsidRDefault="00145F92" w:rsidP="007C378A">
            <w:pPr>
              <w:autoSpaceDE w:val="0"/>
              <w:autoSpaceDN w:val="0"/>
              <w:adjustRightInd w:val="0"/>
              <w:rPr>
                <w:rFonts w:cs="Arial"/>
                <w:bCs/>
                <w:color w:val="4F81BD" w:themeColor="accent1"/>
              </w:rPr>
            </w:pPr>
          </w:p>
          <w:p w14:paraId="04856A1A" w14:textId="77777777" w:rsidR="00145F92" w:rsidRDefault="00145F92" w:rsidP="00145F92">
            <w:pPr>
              <w:autoSpaceDE w:val="0"/>
              <w:autoSpaceDN w:val="0"/>
              <w:adjustRightInd w:val="0"/>
              <w:rPr>
                <w:rFonts w:cs="Arial"/>
                <w:bCs/>
                <w:color w:val="00B050"/>
              </w:rPr>
            </w:pPr>
          </w:p>
          <w:p w14:paraId="3081ABB8" w14:textId="488AFCF9" w:rsidR="00145F92" w:rsidRPr="006A7FCC" w:rsidRDefault="00145F92" w:rsidP="00145F92">
            <w:pPr>
              <w:autoSpaceDE w:val="0"/>
              <w:autoSpaceDN w:val="0"/>
              <w:adjustRightInd w:val="0"/>
              <w:rPr>
                <w:rFonts w:cs="Arial"/>
                <w:bCs/>
                <w:color w:val="00B050"/>
              </w:rPr>
            </w:pPr>
            <w:r w:rsidRPr="006A7FCC">
              <w:rPr>
                <w:rFonts w:cs="Arial"/>
                <w:bCs/>
                <w:color w:val="C00000"/>
              </w:rPr>
              <w:t>Developments are ongoing and are carried forwa</w:t>
            </w:r>
            <w:r>
              <w:rPr>
                <w:rFonts w:cs="Arial"/>
                <w:bCs/>
                <w:color w:val="C00000"/>
              </w:rPr>
              <w:t>rd to 2016-18 Action Plan D (D.1</w:t>
            </w:r>
            <w:r w:rsidRPr="006A7FCC">
              <w:rPr>
                <w:rFonts w:cs="Arial"/>
                <w:bCs/>
                <w:color w:val="C00000"/>
              </w:rPr>
              <w:t>)</w:t>
            </w:r>
          </w:p>
          <w:p w14:paraId="339F6E05" w14:textId="77777777" w:rsidR="00145F92" w:rsidRPr="000017AE" w:rsidRDefault="00145F92" w:rsidP="007C378A">
            <w:pPr>
              <w:autoSpaceDE w:val="0"/>
              <w:autoSpaceDN w:val="0"/>
              <w:adjustRightInd w:val="0"/>
              <w:rPr>
                <w:rFonts w:cs="Arial"/>
                <w:b/>
                <w:bCs/>
              </w:rPr>
            </w:pPr>
          </w:p>
        </w:tc>
        <w:tc>
          <w:tcPr>
            <w:tcW w:w="787" w:type="dxa"/>
            <w:tcBorders>
              <w:bottom w:val="single" w:sz="4" w:space="0" w:color="auto"/>
            </w:tcBorders>
            <w:shd w:val="clear" w:color="auto" w:fill="CCFF99"/>
          </w:tcPr>
          <w:p w14:paraId="064C8D69" w14:textId="77777777" w:rsidR="00A70368" w:rsidRPr="009904ED" w:rsidRDefault="00A70368" w:rsidP="00735DB8">
            <w:pPr>
              <w:autoSpaceDE w:val="0"/>
              <w:autoSpaceDN w:val="0"/>
              <w:adjustRightInd w:val="0"/>
              <w:rPr>
                <w:rFonts w:cs="Arial"/>
                <w:b/>
                <w:bCs/>
                <w:color w:val="92D050"/>
              </w:rPr>
            </w:pPr>
          </w:p>
        </w:tc>
      </w:tr>
      <w:tr w:rsidR="00A70368" w14:paraId="3BF07C58" w14:textId="77777777" w:rsidTr="00724FE6">
        <w:trPr>
          <w:trHeight w:val="617"/>
        </w:trPr>
        <w:tc>
          <w:tcPr>
            <w:tcW w:w="5084" w:type="dxa"/>
            <w:vMerge/>
            <w:shd w:val="clear" w:color="auto" w:fill="FFFFFF" w:themeFill="background1"/>
          </w:tcPr>
          <w:p w14:paraId="5817F70F" w14:textId="77777777" w:rsidR="00A70368" w:rsidRPr="000017AE" w:rsidRDefault="00A70368" w:rsidP="000017AE">
            <w:pPr>
              <w:autoSpaceDE w:val="0"/>
              <w:autoSpaceDN w:val="0"/>
              <w:adjustRightInd w:val="0"/>
              <w:rPr>
                <w:rFonts w:cs="Arial"/>
                <w:b/>
                <w:bCs/>
              </w:rPr>
            </w:pPr>
          </w:p>
        </w:tc>
        <w:tc>
          <w:tcPr>
            <w:tcW w:w="8077" w:type="dxa"/>
            <w:vMerge/>
            <w:shd w:val="clear" w:color="auto" w:fill="FFFFFF" w:themeFill="background1"/>
          </w:tcPr>
          <w:p w14:paraId="2A6DE3CD" w14:textId="77777777" w:rsidR="00A70368" w:rsidRDefault="00A70368" w:rsidP="00A70368">
            <w:pPr>
              <w:autoSpaceDE w:val="0"/>
              <w:autoSpaceDN w:val="0"/>
              <w:adjustRightInd w:val="0"/>
              <w:rPr>
                <w:rFonts w:cs="Arial"/>
                <w:b/>
                <w:bCs/>
              </w:rPr>
            </w:pPr>
          </w:p>
        </w:tc>
        <w:tc>
          <w:tcPr>
            <w:tcW w:w="787" w:type="dxa"/>
            <w:tcBorders>
              <w:bottom w:val="single" w:sz="4" w:space="0" w:color="auto"/>
            </w:tcBorders>
            <w:shd w:val="clear" w:color="auto" w:fill="FFFFFF" w:themeFill="background1"/>
          </w:tcPr>
          <w:p w14:paraId="54C8F1C9" w14:textId="77777777" w:rsidR="00A70368" w:rsidRPr="000017AE" w:rsidRDefault="00A70368" w:rsidP="00735DB8">
            <w:pPr>
              <w:autoSpaceDE w:val="0"/>
              <w:autoSpaceDN w:val="0"/>
              <w:adjustRightInd w:val="0"/>
              <w:rPr>
                <w:rFonts w:cs="Arial"/>
                <w:b/>
                <w:bCs/>
              </w:rPr>
            </w:pPr>
          </w:p>
        </w:tc>
      </w:tr>
      <w:tr w:rsidR="00144C59" w14:paraId="55424385" w14:textId="77777777" w:rsidTr="00724FE6">
        <w:tc>
          <w:tcPr>
            <w:tcW w:w="5084" w:type="dxa"/>
            <w:shd w:val="pct10" w:color="auto" w:fill="auto"/>
          </w:tcPr>
          <w:p w14:paraId="13DF0B05" w14:textId="77777777" w:rsidR="00144C59" w:rsidRPr="000017AE" w:rsidRDefault="00144C59" w:rsidP="000017AE">
            <w:pPr>
              <w:autoSpaceDE w:val="0"/>
              <w:autoSpaceDN w:val="0"/>
              <w:adjustRightInd w:val="0"/>
              <w:rPr>
                <w:rFonts w:cs="Arial"/>
                <w:b/>
                <w:bCs/>
              </w:rPr>
            </w:pPr>
            <w:r w:rsidRPr="000017AE">
              <w:rPr>
                <w:rFonts w:cs="Arial"/>
                <w:b/>
                <w:bCs/>
              </w:rPr>
              <w:lastRenderedPageBreak/>
              <w:t>E Diversity and Equality</w:t>
            </w:r>
          </w:p>
        </w:tc>
        <w:tc>
          <w:tcPr>
            <w:tcW w:w="8077" w:type="dxa"/>
            <w:shd w:val="pct10" w:color="auto" w:fill="auto"/>
          </w:tcPr>
          <w:p w14:paraId="6EB68A7E" w14:textId="77777777" w:rsidR="00144C59" w:rsidRPr="000017AE" w:rsidRDefault="00144C59" w:rsidP="00735DB8">
            <w:pPr>
              <w:autoSpaceDE w:val="0"/>
              <w:autoSpaceDN w:val="0"/>
              <w:adjustRightInd w:val="0"/>
              <w:rPr>
                <w:rFonts w:cs="Arial"/>
                <w:b/>
                <w:bCs/>
              </w:rPr>
            </w:pPr>
          </w:p>
        </w:tc>
        <w:tc>
          <w:tcPr>
            <w:tcW w:w="787" w:type="dxa"/>
            <w:tcBorders>
              <w:top w:val="single" w:sz="4" w:space="0" w:color="auto"/>
            </w:tcBorders>
            <w:shd w:val="pct10" w:color="auto" w:fill="auto"/>
          </w:tcPr>
          <w:p w14:paraId="6BEBEF25" w14:textId="77777777" w:rsidR="00144C59" w:rsidRPr="000017AE" w:rsidRDefault="00144C59" w:rsidP="00735DB8">
            <w:pPr>
              <w:autoSpaceDE w:val="0"/>
              <w:autoSpaceDN w:val="0"/>
              <w:adjustRightInd w:val="0"/>
              <w:rPr>
                <w:rFonts w:cs="Arial"/>
                <w:b/>
                <w:bCs/>
              </w:rPr>
            </w:pPr>
          </w:p>
        </w:tc>
      </w:tr>
      <w:tr w:rsidR="00402798" w14:paraId="2D743325" w14:textId="77777777" w:rsidTr="00724FE6">
        <w:trPr>
          <w:trHeight w:val="215"/>
        </w:trPr>
        <w:tc>
          <w:tcPr>
            <w:tcW w:w="5084" w:type="dxa"/>
            <w:vMerge w:val="restart"/>
          </w:tcPr>
          <w:p w14:paraId="6A252080" w14:textId="77777777" w:rsidR="00402798" w:rsidRPr="000017AE" w:rsidRDefault="00402798" w:rsidP="000017AE">
            <w:pPr>
              <w:autoSpaceDE w:val="0"/>
              <w:autoSpaceDN w:val="0"/>
              <w:adjustRightInd w:val="0"/>
              <w:rPr>
                <w:rFonts w:cs="Arial"/>
                <w:b/>
                <w:bCs/>
              </w:rPr>
            </w:pPr>
            <w:r w:rsidRPr="000017AE">
              <w:rPr>
                <w:rFonts w:cs="Arial"/>
                <w:b/>
                <w:bCs/>
              </w:rPr>
              <w:t>1 Athena SWAN</w:t>
            </w:r>
          </w:p>
          <w:p w14:paraId="2D5CD0E0" w14:textId="77777777" w:rsidR="00402798" w:rsidRDefault="00402798" w:rsidP="000017AE">
            <w:pPr>
              <w:autoSpaceDE w:val="0"/>
              <w:autoSpaceDN w:val="0"/>
              <w:adjustRightInd w:val="0"/>
              <w:rPr>
                <w:rFonts w:cs="Arial"/>
              </w:rPr>
            </w:pPr>
            <w:r w:rsidRPr="000017AE">
              <w:rPr>
                <w:rFonts w:cs="Arial"/>
              </w:rPr>
              <w:t xml:space="preserve">It is recommended that the University encourage all Academic Schools in SET discipline areas to consider the appropriateness of working towards the Athena SWAN silver award. </w:t>
            </w:r>
          </w:p>
          <w:p w14:paraId="5CC5FD50" w14:textId="77777777" w:rsidR="00402798" w:rsidRPr="000017AE" w:rsidRDefault="00402798" w:rsidP="000017AE">
            <w:pPr>
              <w:autoSpaceDE w:val="0"/>
              <w:autoSpaceDN w:val="0"/>
              <w:adjustRightInd w:val="0"/>
              <w:rPr>
                <w:rFonts w:cs="Arial"/>
                <w:i/>
                <w:iCs/>
              </w:rPr>
            </w:pPr>
            <w:r w:rsidRPr="000017AE">
              <w:rPr>
                <w:rFonts w:cs="Arial"/>
                <w:i/>
                <w:iCs/>
              </w:rPr>
              <w:t>E&amp;D Committee/HUMRS Athena SWAN</w:t>
            </w:r>
            <w:r>
              <w:rPr>
                <w:rFonts w:cs="Arial"/>
                <w:i/>
                <w:iCs/>
              </w:rPr>
              <w:t xml:space="preserve"> </w:t>
            </w:r>
            <w:r w:rsidRPr="000017AE">
              <w:rPr>
                <w:rFonts w:cs="Arial"/>
                <w:i/>
                <w:iCs/>
              </w:rPr>
              <w:t>Steering Group</w:t>
            </w:r>
          </w:p>
          <w:p w14:paraId="3293BB08" w14:textId="77777777" w:rsidR="00402798" w:rsidRPr="000017AE" w:rsidRDefault="00402798" w:rsidP="000017AE">
            <w:pPr>
              <w:autoSpaceDE w:val="0"/>
              <w:autoSpaceDN w:val="0"/>
              <w:adjustRightInd w:val="0"/>
              <w:rPr>
                <w:rFonts w:cs="Arial"/>
                <w:b/>
                <w:bCs/>
              </w:rPr>
            </w:pPr>
          </w:p>
        </w:tc>
        <w:tc>
          <w:tcPr>
            <w:tcW w:w="8077" w:type="dxa"/>
            <w:vMerge w:val="restart"/>
          </w:tcPr>
          <w:p w14:paraId="687AFAFE" w14:textId="77777777" w:rsidR="00402798" w:rsidRDefault="0092285C" w:rsidP="0092285C">
            <w:pPr>
              <w:autoSpaceDE w:val="0"/>
              <w:autoSpaceDN w:val="0"/>
              <w:adjustRightInd w:val="0"/>
            </w:pPr>
            <w:r>
              <w:rPr>
                <w:rFonts w:cs="Arial"/>
                <w:bCs/>
              </w:rPr>
              <w:t>ONGOING</w:t>
            </w:r>
            <w:r w:rsidRPr="0092285C">
              <w:rPr>
                <w:rFonts w:cs="Arial"/>
                <w:bCs/>
              </w:rPr>
              <w:t xml:space="preserve">.  </w:t>
            </w:r>
            <w:r w:rsidR="00402798" w:rsidRPr="0092285C">
              <w:t>Since the University received its bronze award in 2009, individual academic Schools have sought individual recognition under the scheme, with the School of Optometry &amp; Vision Sciences and the School of Nursing and Midwifery both achieving silver awards and the School of Chemistry achieving a bronze award.  There are now nine Schools in STEM disciplines working towards bronze, silver or gold awards.  Additionally, four humanities and social science schools are participating in a pilot for an Athena SWAN scheme for humanities and social science.</w:t>
            </w:r>
          </w:p>
          <w:p w14:paraId="50FBE15A" w14:textId="77777777" w:rsidR="00A836AF" w:rsidRDefault="00A836AF" w:rsidP="0092285C">
            <w:pPr>
              <w:autoSpaceDE w:val="0"/>
              <w:autoSpaceDN w:val="0"/>
              <w:adjustRightInd w:val="0"/>
            </w:pPr>
          </w:p>
          <w:p w14:paraId="6A0115EE" w14:textId="77777777" w:rsidR="002A52A0" w:rsidRDefault="00E50A2C" w:rsidP="002A52A0">
            <w:pPr>
              <w:autoSpaceDE w:val="0"/>
              <w:autoSpaceDN w:val="0"/>
              <w:adjustRightInd w:val="0"/>
              <w:rPr>
                <w:color w:val="4F81BD" w:themeColor="accent1"/>
              </w:rPr>
            </w:pPr>
            <w:r w:rsidRPr="00E50A2C">
              <w:rPr>
                <w:color w:val="4F81BD" w:themeColor="accent1"/>
              </w:rPr>
              <w:t xml:space="preserve">Sept 2014:  </w:t>
            </w:r>
            <w:r w:rsidR="007C378A">
              <w:rPr>
                <w:color w:val="4F81BD" w:themeColor="accent1"/>
              </w:rPr>
              <w:t xml:space="preserve">The University applied for renewal of its Bronze Award in June 2014.  </w:t>
            </w:r>
            <w:r w:rsidR="00B03A3F">
              <w:rPr>
                <w:color w:val="4F81BD" w:themeColor="accent1"/>
              </w:rPr>
              <w:t>This was achieved</w:t>
            </w:r>
            <w:r w:rsidR="002A52A0">
              <w:rPr>
                <w:color w:val="4F81BD" w:themeColor="accent1"/>
              </w:rPr>
              <w:t xml:space="preserve">.  </w:t>
            </w:r>
          </w:p>
          <w:p w14:paraId="46B33C4E" w14:textId="77777777" w:rsidR="002A52A0" w:rsidRDefault="002A52A0" w:rsidP="002A52A0">
            <w:pPr>
              <w:autoSpaceDE w:val="0"/>
              <w:autoSpaceDN w:val="0"/>
              <w:adjustRightInd w:val="0"/>
              <w:rPr>
                <w:color w:val="4F81BD" w:themeColor="accent1"/>
              </w:rPr>
            </w:pPr>
          </w:p>
          <w:p w14:paraId="651D44F1" w14:textId="77777777" w:rsidR="002A52A0" w:rsidRDefault="00B03A3F" w:rsidP="002A52A0">
            <w:pPr>
              <w:autoSpaceDE w:val="0"/>
              <w:autoSpaceDN w:val="0"/>
              <w:adjustRightInd w:val="0"/>
              <w:rPr>
                <w:color w:val="00B050"/>
              </w:rPr>
            </w:pPr>
            <w:r w:rsidRPr="002A52A0">
              <w:rPr>
                <w:color w:val="00B050"/>
              </w:rPr>
              <w:t xml:space="preserve">March 2016:  Status of Athena Swann awards </w:t>
            </w:r>
            <w:r w:rsidR="002A52A0" w:rsidRPr="002A52A0">
              <w:rPr>
                <w:color w:val="00B050"/>
              </w:rPr>
              <w:t>and submissi</w:t>
            </w:r>
            <w:r w:rsidR="002A52A0">
              <w:rPr>
                <w:color w:val="00B050"/>
              </w:rPr>
              <w:t>ons:</w:t>
            </w:r>
          </w:p>
          <w:p w14:paraId="2EEAABC4" w14:textId="77777777" w:rsidR="009904ED" w:rsidRPr="002A52A0" w:rsidRDefault="009904ED" w:rsidP="002A52A0">
            <w:pPr>
              <w:autoSpaceDE w:val="0"/>
              <w:autoSpaceDN w:val="0"/>
              <w:adjustRightInd w:val="0"/>
              <w:rPr>
                <w:color w:val="00B050"/>
              </w:rPr>
            </w:pPr>
          </w:p>
          <w:p w14:paraId="7BCC4C5A" w14:textId="77777777" w:rsidR="002A52A0" w:rsidRPr="002A52A0" w:rsidRDefault="002A52A0" w:rsidP="002A52A0">
            <w:pPr>
              <w:autoSpaceDE w:val="0"/>
              <w:autoSpaceDN w:val="0"/>
              <w:adjustRightInd w:val="0"/>
              <w:rPr>
                <w:color w:val="00B050"/>
              </w:rPr>
            </w:pPr>
            <w:r w:rsidRPr="002A52A0">
              <w:rPr>
                <w:color w:val="00B050"/>
              </w:rPr>
              <w:t xml:space="preserve"> School of Biosciences (Submitting Silver April 2016)</w:t>
            </w:r>
          </w:p>
          <w:p w14:paraId="679A03D7" w14:textId="77777777" w:rsidR="002A52A0" w:rsidRPr="002A52A0" w:rsidRDefault="002A52A0" w:rsidP="002A52A0">
            <w:pPr>
              <w:autoSpaceDE w:val="0"/>
              <w:autoSpaceDN w:val="0"/>
              <w:adjustRightInd w:val="0"/>
              <w:rPr>
                <w:color w:val="00B050"/>
              </w:rPr>
            </w:pPr>
            <w:r w:rsidRPr="002A52A0">
              <w:rPr>
                <w:color w:val="00B050"/>
              </w:rPr>
              <w:t>Award level: Bronze  Held since: November 2012</w:t>
            </w:r>
          </w:p>
          <w:p w14:paraId="1A9245B8" w14:textId="77777777" w:rsidR="002A52A0" w:rsidRPr="002A52A0" w:rsidRDefault="002A52A0" w:rsidP="002A52A0">
            <w:pPr>
              <w:autoSpaceDE w:val="0"/>
              <w:autoSpaceDN w:val="0"/>
              <w:adjustRightInd w:val="0"/>
              <w:rPr>
                <w:color w:val="00B050"/>
              </w:rPr>
            </w:pPr>
          </w:p>
          <w:p w14:paraId="78896BEC" w14:textId="36E81AAA" w:rsidR="002A52A0" w:rsidRPr="002A52A0" w:rsidRDefault="002A52A0" w:rsidP="002A52A0">
            <w:pPr>
              <w:autoSpaceDE w:val="0"/>
              <w:autoSpaceDN w:val="0"/>
              <w:adjustRightInd w:val="0"/>
              <w:rPr>
                <w:color w:val="00B050"/>
              </w:rPr>
            </w:pPr>
            <w:r w:rsidRPr="002A52A0">
              <w:rPr>
                <w:color w:val="00B050"/>
              </w:rPr>
              <w:t>School of Dentistry (submitt</w:t>
            </w:r>
            <w:r w:rsidR="00C960AE">
              <w:rPr>
                <w:color w:val="00B050"/>
              </w:rPr>
              <w:t>ed 2015 - renewed</w:t>
            </w:r>
            <w:r w:rsidRPr="002A52A0">
              <w:rPr>
                <w:color w:val="00B050"/>
              </w:rPr>
              <w:t>)</w:t>
            </w:r>
          </w:p>
          <w:p w14:paraId="4AFE32E5" w14:textId="77777777" w:rsidR="002A52A0" w:rsidRPr="002A52A0" w:rsidRDefault="002A52A0" w:rsidP="002A52A0">
            <w:pPr>
              <w:autoSpaceDE w:val="0"/>
              <w:autoSpaceDN w:val="0"/>
              <w:adjustRightInd w:val="0"/>
              <w:rPr>
                <w:color w:val="00B050"/>
              </w:rPr>
            </w:pPr>
            <w:r w:rsidRPr="002A52A0">
              <w:rPr>
                <w:color w:val="00B050"/>
              </w:rPr>
              <w:t>Award level: Bronze Held since: November 2012</w:t>
            </w:r>
          </w:p>
          <w:p w14:paraId="14F36644" w14:textId="77777777" w:rsidR="002A52A0" w:rsidRPr="002A52A0" w:rsidRDefault="002A52A0" w:rsidP="002A52A0">
            <w:pPr>
              <w:autoSpaceDE w:val="0"/>
              <w:autoSpaceDN w:val="0"/>
              <w:adjustRightInd w:val="0"/>
              <w:rPr>
                <w:color w:val="00B050"/>
              </w:rPr>
            </w:pPr>
          </w:p>
          <w:p w14:paraId="58A707D5" w14:textId="5A134C4D" w:rsidR="002A52A0" w:rsidRPr="002A52A0" w:rsidRDefault="002A52A0" w:rsidP="002A52A0">
            <w:pPr>
              <w:autoSpaceDE w:val="0"/>
              <w:autoSpaceDN w:val="0"/>
              <w:adjustRightInd w:val="0"/>
              <w:rPr>
                <w:color w:val="00B050"/>
              </w:rPr>
            </w:pPr>
            <w:r w:rsidRPr="002A52A0">
              <w:rPr>
                <w:color w:val="00B050"/>
              </w:rPr>
              <w:t>School of Healthcare Sciences</w:t>
            </w:r>
          </w:p>
          <w:p w14:paraId="45843365" w14:textId="1F8B8B33" w:rsidR="002A52A0" w:rsidRPr="002A52A0" w:rsidRDefault="002A52A0" w:rsidP="002A52A0">
            <w:pPr>
              <w:autoSpaceDE w:val="0"/>
              <w:autoSpaceDN w:val="0"/>
              <w:adjustRightInd w:val="0"/>
              <w:rPr>
                <w:color w:val="00B050"/>
              </w:rPr>
            </w:pPr>
            <w:r w:rsidRPr="002A52A0">
              <w:rPr>
                <w:color w:val="00B050"/>
              </w:rPr>
              <w:t>Award level: Bronze</w:t>
            </w:r>
            <w:r w:rsidR="008E263B">
              <w:rPr>
                <w:color w:val="00B050"/>
              </w:rPr>
              <w:t xml:space="preserve">  </w:t>
            </w:r>
            <w:r w:rsidRPr="002A52A0">
              <w:rPr>
                <w:color w:val="00B050"/>
              </w:rPr>
              <w:t>Held since: April 2015</w:t>
            </w:r>
          </w:p>
          <w:p w14:paraId="7BB47118" w14:textId="77777777" w:rsidR="002A52A0" w:rsidRPr="002A52A0" w:rsidRDefault="002A52A0" w:rsidP="002A52A0">
            <w:pPr>
              <w:autoSpaceDE w:val="0"/>
              <w:autoSpaceDN w:val="0"/>
              <w:adjustRightInd w:val="0"/>
              <w:rPr>
                <w:color w:val="00B050"/>
              </w:rPr>
            </w:pPr>
          </w:p>
          <w:p w14:paraId="5463A9E4" w14:textId="654B9477" w:rsidR="002A52A0" w:rsidRPr="002A52A0" w:rsidRDefault="002A52A0" w:rsidP="002A52A0">
            <w:pPr>
              <w:autoSpaceDE w:val="0"/>
              <w:autoSpaceDN w:val="0"/>
              <w:adjustRightInd w:val="0"/>
              <w:rPr>
                <w:color w:val="00B050"/>
              </w:rPr>
            </w:pPr>
            <w:r w:rsidRPr="002A52A0">
              <w:rPr>
                <w:color w:val="00B050"/>
              </w:rPr>
              <w:t xml:space="preserve"> School of Medicine (submitting Bronze April 201</w:t>
            </w:r>
            <w:r w:rsidR="00472194">
              <w:rPr>
                <w:color w:val="00B050"/>
              </w:rPr>
              <w:t>6</w:t>
            </w:r>
            <w:r w:rsidRPr="002A52A0">
              <w:rPr>
                <w:color w:val="00B050"/>
              </w:rPr>
              <w:t>)</w:t>
            </w:r>
          </w:p>
          <w:p w14:paraId="0E79798E" w14:textId="77777777" w:rsidR="002A52A0" w:rsidRPr="002A52A0" w:rsidRDefault="002A52A0" w:rsidP="002A52A0">
            <w:pPr>
              <w:autoSpaceDE w:val="0"/>
              <w:autoSpaceDN w:val="0"/>
              <w:adjustRightInd w:val="0"/>
              <w:rPr>
                <w:color w:val="00B050"/>
              </w:rPr>
            </w:pPr>
            <w:r w:rsidRPr="002A52A0">
              <w:rPr>
                <w:color w:val="00B050"/>
              </w:rPr>
              <w:t>Award level: Bronze Held since: November 2012</w:t>
            </w:r>
          </w:p>
          <w:p w14:paraId="6538FB60" w14:textId="77777777" w:rsidR="002A52A0" w:rsidRPr="002A52A0" w:rsidRDefault="002A52A0" w:rsidP="002A52A0">
            <w:pPr>
              <w:autoSpaceDE w:val="0"/>
              <w:autoSpaceDN w:val="0"/>
              <w:adjustRightInd w:val="0"/>
              <w:rPr>
                <w:color w:val="00B050"/>
              </w:rPr>
            </w:pPr>
          </w:p>
          <w:p w14:paraId="561073F5" w14:textId="77777777" w:rsidR="002A52A0" w:rsidRPr="002A52A0" w:rsidRDefault="002A52A0" w:rsidP="002A52A0">
            <w:pPr>
              <w:autoSpaceDE w:val="0"/>
              <w:autoSpaceDN w:val="0"/>
              <w:adjustRightInd w:val="0"/>
              <w:rPr>
                <w:color w:val="00B050"/>
              </w:rPr>
            </w:pPr>
            <w:r w:rsidRPr="002A52A0">
              <w:rPr>
                <w:color w:val="00B050"/>
              </w:rPr>
              <w:t>School of Optometry and Vision Science</w:t>
            </w:r>
          </w:p>
          <w:p w14:paraId="503D4EED" w14:textId="77777777" w:rsidR="002A52A0" w:rsidRPr="002A52A0" w:rsidRDefault="002A52A0" w:rsidP="002A52A0">
            <w:pPr>
              <w:autoSpaceDE w:val="0"/>
              <w:autoSpaceDN w:val="0"/>
              <w:adjustRightInd w:val="0"/>
              <w:rPr>
                <w:color w:val="00B050"/>
              </w:rPr>
            </w:pPr>
            <w:r w:rsidRPr="002A52A0">
              <w:rPr>
                <w:color w:val="00B050"/>
              </w:rPr>
              <w:t>Award level: Bronze Held since: November 2014</w:t>
            </w:r>
          </w:p>
          <w:p w14:paraId="5B09BA87" w14:textId="77777777" w:rsidR="002A52A0" w:rsidRPr="002A52A0" w:rsidRDefault="002A52A0" w:rsidP="002A52A0">
            <w:pPr>
              <w:autoSpaceDE w:val="0"/>
              <w:autoSpaceDN w:val="0"/>
              <w:adjustRightInd w:val="0"/>
              <w:rPr>
                <w:color w:val="00B050"/>
              </w:rPr>
            </w:pPr>
          </w:p>
          <w:p w14:paraId="1F45C47B" w14:textId="77777777" w:rsidR="002A52A0" w:rsidRPr="002A52A0" w:rsidRDefault="002A52A0" w:rsidP="002A52A0">
            <w:pPr>
              <w:autoSpaceDE w:val="0"/>
              <w:autoSpaceDN w:val="0"/>
              <w:adjustRightInd w:val="0"/>
              <w:rPr>
                <w:color w:val="00B050"/>
              </w:rPr>
            </w:pPr>
            <w:r w:rsidRPr="002A52A0">
              <w:rPr>
                <w:color w:val="00B050"/>
              </w:rPr>
              <w:t>School of Pharmacy and Pharmaceutical Sciences (submitting April 2016)</w:t>
            </w:r>
          </w:p>
          <w:p w14:paraId="528F6AB0" w14:textId="77777777" w:rsidR="002A52A0" w:rsidRPr="002A52A0" w:rsidRDefault="002A52A0" w:rsidP="002A52A0">
            <w:pPr>
              <w:autoSpaceDE w:val="0"/>
              <w:autoSpaceDN w:val="0"/>
              <w:adjustRightInd w:val="0"/>
              <w:rPr>
                <w:color w:val="00B050"/>
              </w:rPr>
            </w:pPr>
            <w:r w:rsidRPr="002A52A0">
              <w:rPr>
                <w:color w:val="00B050"/>
              </w:rPr>
              <w:t>Award level: Silver  Held since: April 2013</w:t>
            </w:r>
          </w:p>
          <w:p w14:paraId="62FCD121" w14:textId="77777777" w:rsidR="002A52A0" w:rsidRPr="002A52A0" w:rsidRDefault="002A52A0" w:rsidP="002A52A0">
            <w:pPr>
              <w:autoSpaceDE w:val="0"/>
              <w:autoSpaceDN w:val="0"/>
              <w:adjustRightInd w:val="0"/>
              <w:rPr>
                <w:color w:val="00B050"/>
              </w:rPr>
            </w:pPr>
            <w:r w:rsidRPr="002A52A0">
              <w:rPr>
                <w:color w:val="00B050"/>
              </w:rPr>
              <w:t xml:space="preserve"> School of Psychology (submitting Silver April 2016)</w:t>
            </w:r>
          </w:p>
          <w:p w14:paraId="17EFCE1C" w14:textId="77777777" w:rsidR="002A52A0" w:rsidRPr="002A52A0" w:rsidRDefault="002A52A0" w:rsidP="002A52A0">
            <w:pPr>
              <w:autoSpaceDE w:val="0"/>
              <w:autoSpaceDN w:val="0"/>
              <w:adjustRightInd w:val="0"/>
              <w:rPr>
                <w:color w:val="00B050"/>
              </w:rPr>
            </w:pPr>
            <w:r w:rsidRPr="002A52A0">
              <w:rPr>
                <w:color w:val="00B050"/>
              </w:rPr>
              <w:t>Award level: Bronze  Held since: April 2011</w:t>
            </w:r>
          </w:p>
          <w:p w14:paraId="65C2C9F5" w14:textId="77777777" w:rsidR="002A52A0" w:rsidRPr="002A52A0" w:rsidRDefault="002A52A0" w:rsidP="002A52A0">
            <w:pPr>
              <w:autoSpaceDE w:val="0"/>
              <w:autoSpaceDN w:val="0"/>
              <w:adjustRightInd w:val="0"/>
              <w:rPr>
                <w:color w:val="00B050"/>
              </w:rPr>
            </w:pPr>
          </w:p>
          <w:p w14:paraId="7CCAA846" w14:textId="6C3073EF" w:rsidR="002A52A0" w:rsidRPr="002A52A0" w:rsidRDefault="002A52A0" w:rsidP="002A52A0">
            <w:pPr>
              <w:autoSpaceDE w:val="0"/>
              <w:autoSpaceDN w:val="0"/>
              <w:adjustRightInd w:val="0"/>
              <w:rPr>
                <w:color w:val="00B050"/>
              </w:rPr>
            </w:pPr>
            <w:r w:rsidRPr="002A52A0">
              <w:rPr>
                <w:color w:val="00B050"/>
              </w:rPr>
              <w:t xml:space="preserve">Welsh School of Architecture – unsuccessful (re-submitting </w:t>
            </w:r>
            <w:r w:rsidR="00C960AE">
              <w:rPr>
                <w:color w:val="00B050"/>
              </w:rPr>
              <w:t>tbc</w:t>
            </w:r>
            <w:r w:rsidRPr="002A52A0">
              <w:rPr>
                <w:color w:val="00B050"/>
              </w:rPr>
              <w:t>)</w:t>
            </w:r>
          </w:p>
          <w:p w14:paraId="05A67155" w14:textId="77777777" w:rsidR="002A52A0" w:rsidRPr="002A52A0" w:rsidRDefault="002A52A0" w:rsidP="002A52A0">
            <w:pPr>
              <w:autoSpaceDE w:val="0"/>
              <w:autoSpaceDN w:val="0"/>
              <w:adjustRightInd w:val="0"/>
              <w:rPr>
                <w:color w:val="00B050"/>
              </w:rPr>
            </w:pPr>
            <w:r w:rsidRPr="002A52A0">
              <w:rPr>
                <w:color w:val="00B050"/>
              </w:rPr>
              <w:t xml:space="preserve">School of Chemistry   </w:t>
            </w:r>
          </w:p>
          <w:p w14:paraId="5D566C92" w14:textId="19DC8B97" w:rsidR="002A52A0" w:rsidRPr="002A52A0" w:rsidRDefault="002A52A0" w:rsidP="002A52A0">
            <w:pPr>
              <w:autoSpaceDE w:val="0"/>
              <w:autoSpaceDN w:val="0"/>
              <w:adjustRightInd w:val="0"/>
              <w:rPr>
                <w:color w:val="00B050"/>
              </w:rPr>
            </w:pPr>
            <w:r w:rsidRPr="002A52A0">
              <w:rPr>
                <w:color w:val="00B050"/>
              </w:rPr>
              <w:t>Award level: Bronze Held since: November 2011</w:t>
            </w:r>
            <w:r w:rsidR="00C960AE">
              <w:rPr>
                <w:color w:val="00B050"/>
              </w:rPr>
              <w:t>, submitted November 2015 - renewed</w:t>
            </w:r>
          </w:p>
          <w:p w14:paraId="578FFAB3" w14:textId="77777777" w:rsidR="002A52A0" w:rsidRPr="002A52A0" w:rsidRDefault="002A52A0" w:rsidP="002A52A0">
            <w:pPr>
              <w:autoSpaceDE w:val="0"/>
              <w:autoSpaceDN w:val="0"/>
              <w:adjustRightInd w:val="0"/>
              <w:rPr>
                <w:color w:val="00B050"/>
              </w:rPr>
            </w:pPr>
          </w:p>
          <w:p w14:paraId="499180D0" w14:textId="77777777" w:rsidR="002A52A0" w:rsidRPr="002A52A0" w:rsidRDefault="002A52A0" w:rsidP="002A52A0">
            <w:pPr>
              <w:autoSpaceDE w:val="0"/>
              <w:autoSpaceDN w:val="0"/>
              <w:adjustRightInd w:val="0"/>
              <w:rPr>
                <w:color w:val="00B050"/>
              </w:rPr>
            </w:pPr>
            <w:r w:rsidRPr="002A52A0">
              <w:rPr>
                <w:color w:val="00B050"/>
              </w:rPr>
              <w:t>School of Computer Science and Informatics</w:t>
            </w:r>
          </w:p>
          <w:p w14:paraId="6E0798F5" w14:textId="77777777" w:rsidR="002A52A0" w:rsidRPr="002A52A0" w:rsidRDefault="002A52A0" w:rsidP="002A52A0">
            <w:pPr>
              <w:autoSpaceDE w:val="0"/>
              <w:autoSpaceDN w:val="0"/>
              <w:adjustRightInd w:val="0"/>
              <w:rPr>
                <w:color w:val="00B050"/>
              </w:rPr>
            </w:pPr>
            <w:r w:rsidRPr="002A52A0">
              <w:rPr>
                <w:color w:val="00B050"/>
              </w:rPr>
              <w:t>Award level: Bronze Held since: April 2015</w:t>
            </w:r>
          </w:p>
          <w:p w14:paraId="3483D056" w14:textId="77777777" w:rsidR="002A52A0" w:rsidRPr="002A52A0" w:rsidRDefault="002A52A0" w:rsidP="002A52A0">
            <w:pPr>
              <w:autoSpaceDE w:val="0"/>
              <w:autoSpaceDN w:val="0"/>
              <w:adjustRightInd w:val="0"/>
              <w:rPr>
                <w:color w:val="00B050"/>
              </w:rPr>
            </w:pPr>
          </w:p>
          <w:p w14:paraId="3FDC4B49" w14:textId="77777777" w:rsidR="002A52A0" w:rsidRPr="002A52A0" w:rsidRDefault="002A52A0" w:rsidP="002A52A0">
            <w:pPr>
              <w:autoSpaceDE w:val="0"/>
              <w:autoSpaceDN w:val="0"/>
              <w:adjustRightInd w:val="0"/>
              <w:rPr>
                <w:color w:val="00B050"/>
              </w:rPr>
            </w:pPr>
            <w:r w:rsidRPr="002A52A0">
              <w:rPr>
                <w:color w:val="00B050"/>
              </w:rPr>
              <w:t>School of Earth and Ocean Sciences</w:t>
            </w:r>
          </w:p>
          <w:p w14:paraId="0140F369" w14:textId="3CE3EBC2" w:rsidR="002A52A0" w:rsidRPr="002A52A0" w:rsidRDefault="00A672E3" w:rsidP="002A52A0">
            <w:pPr>
              <w:autoSpaceDE w:val="0"/>
              <w:autoSpaceDN w:val="0"/>
              <w:adjustRightInd w:val="0"/>
              <w:rPr>
                <w:color w:val="00B050"/>
              </w:rPr>
            </w:pPr>
            <w:r>
              <w:rPr>
                <w:color w:val="00B050"/>
              </w:rPr>
              <w:t xml:space="preserve"> Submitting</w:t>
            </w:r>
            <w:r w:rsidR="002A52A0" w:rsidRPr="002A52A0">
              <w:rPr>
                <w:color w:val="00B050"/>
              </w:rPr>
              <w:t xml:space="preserve"> </w:t>
            </w:r>
            <w:r w:rsidR="00C960AE">
              <w:rPr>
                <w:color w:val="00B050"/>
              </w:rPr>
              <w:t xml:space="preserve">for Bronze </w:t>
            </w:r>
            <w:r w:rsidR="002A52A0" w:rsidRPr="002A52A0">
              <w:rPr>
                <w:color w:val="00B050"/>
              </w:rPr>
              <w:t xml:space="preserve">November 2016 </w:t>
            </w:r>
          </w:p>
          <w:p w14:paraId="33C6A5FD" w14:textId="77777777" w:rsidR="002A52A0" w:rsidRPr="002A52A0" w:rsidRDefault="002A52A0" w:rsidP="002A52A0">
            <w:pPr>
              <w:autoSpaceDE w:val="0"/>
              <w:autoSpaceDN w:val="0"/>
              <w:adjustRightInd w:val="0"/>
              <w:rPr>
                <w:color w:val="00B050"/>
              </w:rPr>
            </w:pPr>
          </w:p>
          <w:p w14:paraId="66DAA025" w14:textId="77777777" w:rsidR="002A52A0" w:rsidRPr="002A52A0" w:rsidRDefault="002A52A0" w:rsidP="002A52A0">
            <w:pPr>
              <w:autoSpaceDE w:val="0"/>
              <w:autoSpaceDN w:val="0"/>
              <w:adjustRightInd w:val="0"/>
              <w:rPr>
                <w:color w:val="00B050"/>
              </w:rPr>
            </w:pPr>
            <w:r w:rsidRPr="002A52A0">
              <w:rPr>
                <w:color w:val="00B050"/>
              </w:rPr>
              <w:t>School of Engineering</w:t>
            </w:r>
          </w:p>
          <w:p w14:paraId="6C3E8A7C" w14:textId="044DF364" w:rsidR="002A52A0" w:rsidRPr="002A52A0" w:rsidRDefault="002A52A0" w:rsidP="002A52A0">
            <w:pPr>
              <w:autoSpaceDE w:val="0"/>
              <w:autoSpaceDN w:val="0"/>
              <w:adjustRightInd w:val="0"/>
              <w:rPr>
                <w:color w:val="00B050"/>
              </w:rPr>
            </w:pPr>
            <w:r w:rsidRPr="002A52A0">
              <w:rPr>
                <w:color w:val="00B050"/>
              </w:rPr>
              <w:t>Award level: Bronze  Held since: November 2012</w:t>
            </w:r>
            <w:r w:rsidR="00C960AE">
              <w:rPr>
                <w:color w:val="00B050"/>
              </w:rPr>
              <w:t>, submitted November 2015 - renewed</w:t>
            </w:r>
          </w:p>
          <w:p w14:paraId="3653B3E1" w14:textId="77777777" w:rsidR="002A52A0" w:rsidRPr="002A52A0" w:rsidRDefault="002A52A0" w:rsidP="002A52A0">
            <w:pPr>
              <w:autoSpaceDE w:val="0"/>
              <w:autoSpaceDN w:val="0"/>
              <w:adjustRightInd w:val="0"/>
              <w:rPr>
                <w:color w:val="00B050"/>
              </w:rPr>
            </w:pPr>
          </w:p>
          <w:p w14:paraId="442889E4" w14:textId="77777777" w:rsidR="002A52A0" w:rsidRPr="002A52A0" w:rsidRDefault="002A52A0" w:rsidP="002A52A0">
            <w:pPr>
              <w:autoSpaceDE w:val="0"/>
              <w:autoSpaceDN w:val="0"/>
              <w:adjustRightInd w:val="0"/>
              <w:rPr>
                <w:color w:val="00B050"/>
              </w:rPr>
            </w:pPr>
            <w:r w:rsidRPr="002A52A0">
              <w:rPr>
                <w:color w:val="00B050"/>
              </w:rPr>
              <w:t>Department award: School of Mathematics</w:t>
            </w:r>
          </w:p>
          <w:p w14:paraId="623ED0C9" w14:textId="77777777" w:rsidR="002A52A0" w:rsidRPr="002A52A0" w:rsidRDefault="002A52A0" w:rsidP="002A52A0">
            <w:pPr>
              <w:autoSpaceDE w:val="0"/>
              <w:autoSpaceDN w:val="0"/>
              <w:adjustRightInd w:val="0"/>
              <w:rPr>
                <w:color w:val="00B050"/>
              </w:rPr>
            </w:pPr>
            <w:r w:rsidRPr="002A52A0">
              <w:rPr>
                <w:color w:val="00B050"/>
              </w:rPr>
              <w:t>Award level: Bronze  Held since: November 2014</w:t>
            </w:r>
          </w:p>
          <w:p w14:paraId="1EDC8A82" w14:textId="77777777" w:rsidR="002A52A0" w:rsidRPr="002A52A0" w:rsidRDefault="002A52A0" w:rsidP="002A52A0">
            <w:pPr>
              <w:autoSpaceDE w:val="0"/>
              <w:autoSpaceDN w:val="0"/>
              <w:adjustRightInd w:val="0"/>
              <w:rPr>
                <w:color w:val="00B050"/>
              </w:rPr>
            </w:pPr>
          </w:p>
          <w:p w14:paraId="0DBA6EC0" w14:textId="3D7EE6EB" w:rsidR="002A52A0" w:rsidRPr="002A52A0" w:rsidRDefault="002A52A0" w:rsidP="002A52A0">
            <w:pPr>
              <w:autoSpaceDE w:val="0"/>
              <w:autoSpaceDN w:val="0"/>
              <w:adjustRightInd w:val="0"/>
              <w:rPr>
                <w:color w:val="00B050"/>
              </w:rPr>
            </w:pPr>
            <w:r w:rsidRPr="002A52A0">
              <w:rPr>
                <w:color w:val="00B050"/>
              </w:rPr>
              <w:t>School of Physics and Astronomy - JUNO Practitioner award which is equivalent to Bronze Athena SWAN</w:t>
            </w:r>
            <w:r w:rsidR="00C960AE">
              <w:rPr>
                <w:color w:val="00B050"/>
              </w:rPr>
              <w:t>, awarded January 2016</w:t>
            </w:r>
          </w:p>
          <w:p w14:paraId="44378734" w14:textId="77777777" w:rsidR="002A52A0" w:rsidRPr="002A52A0" w:rsidRDefault="002A52A0" w:rsidP="002A52A0">
            <w:pPr>
              <w:autoSpaceDE w:val="0"/>
              <w:autoSpaceDN w:val="0"/>
              <w:adjustRightInd w:val="0"/>
              <w:rPr>
                <w:color w:val="00B050"/>
              </w:rPr>
            </w:pPr>
          </w:p>
          <w:p w14:paraId="214AAC5C" w14:textId="77777777" w:rsidR="002A52A0" w:rsidRPr="002A52A0" w:rsidRDefault="002A52A0" w:rsidP="002A52A0">
            <w:pPr>
              <w:autoSpaceDE w:val="0"/>
              <w:autoSpaceDN w:val="0"/>
              <w:adjustRightInd w:val="0"/>
              <w:rPr>
                <w:color w:val="00B050"/>
              </w:rPr>
            </w:pPr>
            <w:r w:rsidRPr="002A52A0">
              <w:rPr>
                <w:color w:val="00B050"/>
              </w:rPr>
              <w:t>Cardiff School of European Languages, Translation and Politics</w:t>
            </w:r>
          </w:p>
          <w:p w14:paraId="48C3106D" w14:textId="77777777" w:rsidR="002A52A0" w:rsidRPr="002A52A0" w:rsidRDefault="002A52A0" w:rsidP="002A52A0">
            <w:pPr>
              <w:autoSpaceDE w:val="0"/>
              <w:autoSpaceDN w:val="0"/>
              <w:adjustRightInd w:val="0"/>
              <w:rPr>
                <w:color w:val="00B050"/>
              </w:rPr>
            </w:pPr>
            <w:r w:rsidRPr="002A52A0">
              <w:rPr>
                <w:color w:val="00B050"/>
              </w:rPr>
              <w:t>Award level: Bronze  Held since: October 2014</w:t>
            </w:r>
          </w:p>
          <w:p w14:paraId="7E59F89D" w14:textId="77777777" w:rsidR="002A52A0" w:rsidRPr="002A52A0" w:rsidRDefault="002A52A0" w:rsidP="002A52A0">
            <w:pPr>
              <w:autoSpaceDE w:val="0"/>
              <w:autoSpaceDN w:val="0"/>
              <w:adjustRightInd w:val="0"/>
              <w:rPr>
                <w:color w:val="00B050"/>
              </w:rPr>
            </w:pPr>
          </w:p>
          <w:p w14:paraId="5CA3A920" w14:textId="77777777" w:rsidR="002A52A0" w:rsidRPr="002A52A0" w:rsidRDefault="002A52A0" w:rsidP="002A52A0">
            <w:pPr>
              <w:autoSpaceDE w:val="0"/>
              <w:autoSpaceDN w:val="0"/>
              <w:adjustRightInd w:val="0"/>
              <w:rPr>
                <w:color w:val="00B050"/>
              </w:rPr>
            </w:pPr>
            <w:r w:rsidRPr="002A52A0">
              <w:rPr>
                <w:color w:val="00B050"/>
              </w:rPr>
              <w:lastRenderedPageBreak/>
              <w:t>Cardiff Business School</w:t>
            </w:r>
          </w:p>
          <w:p w14:paraId="0D9C27D7" w14:textId="77777777" w:rsidR="002A52A0" w:rsidRPr="002A52A0" w:rsidRDefault="002A52A0" w:rsidP="002A52A0">
            <w:pPr>
              <w:autoSpaceDE w:val="0"/>
              <w:autoSpaceDN w:val="0"/>
              <w:adjustRightInd w:val="0"/>
              <w:rPr>
                <w:color w:val="00B050"/>
              </w:rPr>
            </w:pPr>
            <w:r w:rsidRPr="002A52A0">
              <w:rPr>
                <w:color w:val="00B050"/>
              </w:rPr>
              <w:t>Award level: Bronze  Held since: October 2014</w:t>
            </w:r>
          </w:p>
          <w:p w14:paraId="3AB11635" w14:textId="77777777" w:rsidR="002A52A0" w:rsidRPr="002A52A0" w:rsidRDefault="002A52A0" w:rsidP="002A52A0">
            <w:pPr>
              <w:autoSpaceDE w:val="0"/>
              <w:autoSpaceDN w:val="0"/>
              <w:adjustRightInd w:val="0"/>
              <w:rPr>
                <w:color w:val="00B050"/>
              </w:rPr>
            </w:pPr>
          </w:p>
          <w:p w14:paraId="36ADC473" w14:textId="77777777" w:rsidR="002A52A0" w:rsidRPr="002A52A0" w:rsidRDefault="002A52A0" w:rsidP="002A52A0">
            <w:pPr>
              <w:autoSpaceDE w:val="0"/>
              <w:autoSpaceDN w:val="0"/>
              <w:adjustRightInd w:val="0"/>
              <w:rPr>
                <w:color w:val="00B050"/>
              </w:rPr>
            </w:pPr>
            <w:r w:rsidRPr="002A52A0">
              <w:rPr>
                <w:color w:val="00B050"/>
              </w:rPr>
              <w:t>Department award: School of Social Sciences</w:t>
            </w:r>
          </w:p>
          <w:p w14:paraId="43563769" w14:textId="77777777" w:rsidR="002A52A0" w:rsidRDefault="002A52A0" w:rsidP="002A52A0">
            <w:pPr>
              <w:autoSpaceDE w:val="0"/>
              <w:autoSpaceDN w:val="0"/>
              <w:adjustRightInd w:val="0"/>
              <w:rPr>
                <w:color w:val="00B050"/>
              </w:rPr>
            </w:pPr>
            <w:r w:rsidRPr="002A52A0">
              <w:rPr>
                <w:color w:val="00B050"/>
              </w:rPr>
              <w:t>Award level: Bronze  Held since: April 2014</w:t>
            </w:r>
          </w:p>
          <w:p w14:paraId="5A62B306" w14:textId="77777777" w:rsidR="00AC1332" w:rsidRPr="002A52A0" w:rsidRDefault="00AC1332" w:rsidP="002A52A0">
            <w:pPr>
              <w:autoSpaceDE w:val="0"/>
              <w:autoSpaceDN w:val="0"/>
              <w:adjustRightInd w:val="0"/>
              <w:rPr>
                <w:color w:val="00B050"/>
              </w:rPr>
            </w:pPr>
          </w:p>
          <w:p w14:paraId="5D98837F" w14:textId="77777777" w:rsidR="00A836AF" w:rsidRDefault="002A52A0" w:rsidP="002A52A0">
            <w:pPr>
              <w:autoSpaceDE w:val="0"/>
              <w:autoSpaceDN w:val="0"/>
              <w:adjustRightInd w:val="0"/>
              <w:rPr>
                <w:color w:val="00B050"/>
              </w:rPr>
            </w:pPr>
            <w:r w:rsidRPr="002A52A0">
              <w:rPr>
                <w:color w:val="00B050"/>
              </w:rPr>
              <w:t>Note: College of Arts, Humanities and Social Sciences - School of Journalism, Media and Cultural Studies, the School of Law and Politics and the School of History, Archaeology and Religion; all considering submitting in April 2016</w:t>
            </w:r>
          </w:p>
          <w:p w14:paraId="3EF97C7F" w14:textId="77777777" w:rsidR="00A624DA" w:rsidRDefault="00A624DA" w:rsidP="002A52A0">
            <w:pPr>
              <w:autoSpaceDE w:val="0"/>
              <w:autoSpaceDN w:val="0"/>
              <w:adjustRightInd w:val="0"/>
              <w:rPr>
                <w:color w:val="00B050"/>
              </w:rPr>
            </w:pPr>
          </w:p>
          <w:p w14:paraId="59788C06" w14:textId="2E44333E" w:rsidR="00A624DA" w:rsidRPr="0039636E" w:rsidRDefault="00A624DA" w:rsidP="006A343E">
            <w:pPr>
              <w:autoSpaceDE w:val="0"/>
              <w:autoSpaceDN w:val="0"/>
              <w:adjustRightInd w:val="0"/>
              <w:rPr>
                <w:rFonts w:cs="Arial"/>
                <w:bCs/>
              </w:rPr>
            </w:pPr>
            <w:r>
              <w:rPr>
                <w:rFonts w:cs="Arial"/>
                <w:bCs/>
                <w:color w:val="C00000"/>
              </w:rPr>
              <w:t>D</w:t>
            </w:r>
            <w:r w:rsidRPr="00BA6752">
              <w:rPr>
                <w:rFonts w:cs="Arial"/>
                <w:bCs/>
                <w:color w:val="C00000"/>
              </w:rPr>
              <w:t xml:space="preserve">evelopments are ongoing and are carried forward to </w:t>
            </w:r>
            <w:r w:rsidR="00B61521">
              <w:rPr>
                <w:rFonts w:cs="Arial"/>
                <w:bCs/>
                <w:color w:val="C00000"/>
              </w:rPr>
              <w:t>2016-18</w:t>
            </w:r>
            <w:r w:rsidRPr="00BA6752">
              <w:rPr>
                <w:rFonts w:cs="Arial"/>
                <w:bCs/>
                <w:color w:val="C00000"/>
              </w:rPr>
              <w:t xml:space="preserve"> Action Plan</w:t>
            </w:r>
            <w:r w:rsidR="001A6336">
              <w:rPr>
                <w:rFonts w:cs="Arial"/>
                <w:bCs/>
                <w:color w:val="C00000"/>
              </w:rPr>
              <w:t xml:space="preserve"> E (E1)</w:t>
            </w:r>
          </w:p>
        </w:tc>
        <w:tc>
          <w:tcPr>
            <w:tcW w:w="787" w:type="dxa"/>
            <w:tcBorders>
              <w:bottom w:val="single" w:sz="4" w:space="0" w:color="auto"/>
            </w:tcBorders>
            <w:shd w:val="clear" w:color="auto" w:fill="CCFF99"/>
          </w:tcPr>
          <w:p w14:paraId="00A0A204" w14:textId="77777777" w:rsidR="00402798" w:rsidRDefault="00402798" w:rsidP="00735DB8">
            <w:pPr>
              <w:autoSpaceDE w:val="0"/>
              <w:autoSpaceDN w:val="0"/>
              <w:adjustRightInd w:val="0"/>
              <w:rPr>
                <w:rFonts w:cs="Arial"/>
                <w:b/>
                <w:bCs/>
              </w:rPr>
            </w:pPr>
          </w:p>
        </w:tc>
      </w:tr>
      <w:tr w:rsidR="00402798" w14:paraId="7432086D" w14:textId="77777777" w:rsidTr="00724FE6">
        <w:trPr>
          <w:trHeight w:val="1668"/>
        </w:trPr>
        <w:tc>
          <w:tcPr>
            <w:tcW w:w="5084" w:type="dxa"/>
            <w:vMerge/>
            <w:tcBorders>
              <w:bottom w:val="single" w:sz="4" w:space="0" w:color="auto"/>
            </w:tcBorders>
          </w:tcPr>
          <w:p w14:paraId="5DDAD50D" w14:textId="77777777" w:rsidR="00402798" w:rsidRPr="000017AE" w:rsidRDefault="00402798" w:rsidP="000017AE">
            <w:pPr>
              <w:autoSpaceDE w:val="0"/>
              <w:autoSpaceDN w:val="0"/>
              <w:adjustRightInd w:val="0"/>
              <w:rPr>
                <w:rFonts w:cs="Arial"/>
                <w:b/>
                <w:bCs/>
              </w:rPr>
            </w:pPr>
          </w:p>
        </w:tc>
        <w:tc>
          <w:tcPr>
            <w:tcW w:w="8077" w:type="dxa"/>
            <w:vMerge/>
            <w:tcBorders>
              <w:bottom w:val="single" w:sz="4" w:space="0" w:color="auto"/>
            </w:tcBorders>
          </w:tcPr>
          <w:p w14:paraId="2F2C4B6C" w14:textId="77777777" w:rsidR="00402798" w:rsidRDefault="00402798" w:rsidP="00735DB8">
            <w:pPr>
              <w:autoSpaceDE w:val="0"/>
              <w:autoSpaceDN w:val="0"/>
              <w:adjustRightInd w:val="0"/>
              <w:rPr>
                <w:rFonts w:cs="Arial"/>
                <w:b/>
                <w:bCs/>
              </w:rPr>
            </w:pPr>
          </w:p>
        </w:tc>
        <w:tc>
          <w:tcPr>
            <w:tcW w:w="787" w:type="dxa"/>
            <w:tcBorders>
              <w:bottom w:val="single" w:sz="4" w:space="0" w:color="auto"/>
            </w:tcBorders>
          </w:tcPr>
          <w:p w14:paraId="51563B69" w14:textId="77777777" w:rsidR="00402798" w:rsidRDefault="00402798" w:rsidP="00735DB8">
            <w:pPr>
              <w:autoSpaceDE w:val="0"/>
              <w:autoSpaceDN w:val="0"/>
              <w:adjustRightInd w:val="0"/>
              <w:rPr>
                <w:rFonts w:cs="Arial"/>
                <w:b/>
                <w:bCs/>
              </w:rPr>
            </w:pPr>
          </w:p>
        </w:tc>
      </w:tr>
      <w:tr w:rsidR="00144C59" w14:paraId="0D0167BE" w14:textId="77777777" w:rsidTr="00724FE6">
        <w:tc>
          <w:tcPr>
            <w:tcW w:w="5084" w:type="dxa"/>
            <w:shd w:val="pct10" w:color="auto" w:fill="auto"/>
          </w:tcPr>
          <w:p w14:paraId="3E7A4345" w14:textId="77777777" w:rsidR="00144C59" w:rsidRPr="000017AE" w:rsidRDefault="00144C59" w:rsidP="000017AE">
            <w:pPr>
              <w:autoSpaceDE w:val="0"/>
              <w:autoSpaceDN w:val="0"/>
              <w:adjustRightInd w:val="0"/>
              <w:rPr>
                <w:rFonts w:cs="Arial"/>
                <w:b/>
                <w:bCs/>
              </w:rPr>
            </w:pPr>
            <w:r w:rsidRPr="000017AE">
              <w:rPr>
                <w:rFonts w:cs="Arial"/>
                <w:b/>
                <w:bCs/>
              </w:rPr>
              <w:lastRenderedPageBreak/>
              <w:t>F Implementation and Review</w:t>
            </w:r>
          </w:p>
          <w:p w14:paraId="737389B3" w14:textId="77777777" w:rsidR="00144C59" w:rsidRPr="000017AE" w:rsidRDefault="00144C59" w:rsidP="000017AE">
            <w:pPr>
              <w:autoSpaceDE w:val="0"/>
              <w:autoSpaceDN w:val="0"/>
              <w:adjustRightInd w:val="0"/>
              <w:rPr>
                <w:rFonts w:cs="Arial"/>
                <w:b/>
                <w:bCs/>
              </w:rPr>
            </w:pPr>
          </w:p>
        </w:tc>
        <w:tc>
          <w:tcPr>
            <w:tcW w:w="8077" w:type="dxa"/>
            <w:shd w:val="pct10" w:color="auto" w:fill="auto"/>
          </w:tcPr>
          <w:p w14:paraId="32769DDA" w14:textId="77777777" w:rsidR="00144C59" w:rsidRPr="000017AE" w:rsidRDefault="00144C59" w:rsidP="00735DB8">
            <w:pPr>
              <w:autoSpaceDE w:val="0"/>
              <w:autoSpaceDN w:val="0"/>
              <w:adjustRightInd w:val="0"/>
              <w:rPr>
                <w:rFonts w:cs="Arial"/>
                <w:b/>
                <w:bCs/>
              </w:rPr>
            </w:pPr>
          </w:p>
        </w:tc>
        <w:tc>
          <w:tcPr>
            <w:tcW w:w="787" w:type="dxa"/>
            <w:shd w:val="pct10" w:color="auto" w:fill="auto"/>
          </w:tcPr>
          <w:p w14:paraId="0B92778F" w14:textId="77777777" w:rsidR="00144C59" w:rsidRPr="000017AE" w:rsidRDefault="00144C59" w:rsidP="00735DB8">
            <w:pPr>
              <w:autoSpaceDE w:val="0"/>
              <w:autoSpaceDN w:val="0"/>
              <w:adjustRightInd w:val="0"/>
              <w:rPr>
                <w:rFonts w:cs="Arial"/>
                <w:b/>
                <w:bCs/>
              </w:rPr>
            </w:pPr>
          </w:p>
        </w:tc>
      </w:tr>
      <w:tr w:rsidR="00402798" w14:paraId="05EBF638" w14:textId="77777777" w:rsidTr="00724FE6">
        <w:trPr>
          <w:trHeight w:val="274"/>
        </w:trPr>
        <w:tc>
          <w:tcPr>
            <w:tcW w:w="5084" w:type="dxa"/>
            <w:vMerge w:val="restart"/>
          </w:tcPr>
          <w:p w14:paraId="09F59FBF" w14:textId="77777777" w:rsidR="00402798" w:rsidRPr="000017AE" w:rsidRDefault="00402798" w:rsidP="000017AE">
            <w:pPr>
              <w:autoSpaceDE w:val="0"/>
              <w:autoSpaceDN w:val="0"/>
              <w:adjustRightInd w:val="0"/>
              <w:rPr>
                <w:rFonts w:cs="Arial"/>
                <w:b/>
                <w:bCs/>
              </w:rPr>
            </w:pPr>
            <w:r w:rsidRPr="000017AE">
              <w:rPr>
                <w:rFonts w:cs="Arial"/>
                <w:b/>
                <w:bCs/>
              </w:rPr>
              <w:t>1 Benchmarking</w:t>
            </w:r>
          </w:p>
          <w:p w14:paraId="2EFE0CF3" w14:textId="77777777" w:rsidR="00402798" w:rsidRDefault="00402798" w:rsidP="000017AE">
            <w:pPr>
              <w:autoSpaceDE w:val="0"/>
              <w:autoSpaceDN w:val="0"/>
              <w:adjustRightInd w:val="0"/>
              <w:rPr>
                <w:rFonts w:cs="Arial"/>
              </w:rPr>
            </w:pPr>
            <w:r w:rsidRPr="000017AE">
              <w:rPr>
                <w:rFonts w:cs="Arial"/>
              </w:rPr>
              <w:t xml:space="preserve">It is recommended that the University Concordat Benchmarking Document is posted online, with appropriate links, as a resource for researchers and their managers. </w:t>
            </w:r>
          </w:p>
          <w:p w14:paraId="63438058" w14:textId="77777777" w:rsidR="00402798" w:rsidRPr="000017AE" w:rsidRDefault="00402798" w:rsidP="000017AE">
            <w:pPr>
              <w:autoSpaceDE w:val="0"/>
              <w:autoSpaceDN w:val="0"/>
              <w:adjustRightInd w:val="0"/>
              <w:rPr>
                <w:rFonts w:cs="Arial"/>
                <w:b/>
                <w:bCs/>
              </w:rPr>
            </w:pPr>
            <w:r w:rsidRPr="000017AE">
              <w:rPr>
                <w:rFonts w:cs="Arial"/>
                <w:i/>
                <w:iCs/>
              </w:rPr>
              <w:t>HUMRS</w:t>
            </w:r>
          </w:p>
        </w:tc>
        <w:tc>
          <w:tcPr>
            <w:tcW w:w="8077" w:type="dxa"/>
            <w:vMerge w:val="restart"/>
          </w:tcPr>
          <w:p w14:paraId="2F9FA768" w14:textId="77777777" w:rsidR="00402798" w:rsidRPr="00205AA9" w:rsidRDefault="008336B7" w:rsidP="008336B7">
            <w:pPr>
              <w:autoSpaceDE w:val="0"/>
              <w:autoSpaceDN w:val="0"/>
              <w:adjustRightInd w:val="0"/>
              <w:rPr>
                <w:rFonts w:cs="Arial"/>
                <w:b/>
                <w:bCs/>
                <w:color w:val="7030A0"/>
              </w:rPr>
            </w:pPr>
            <w:r>
              <w:rPr>
                <w:rFonts w:cs="Arial"/>
                <w:bCs/>
              </w:rPr>
              <w:t>COMPLETED</w:t>
            </w:r>
            <w:r>
              <w:rPr>
                <w:rFonts w:cs="Arial"/>
                <w:bCs/>
                <w:i/>
              </w:rPr>
              <w:t>.</w:t>
            </w:r>
            <w:r w:rsidR="00402798">
              <w:rPr>
                <w:rFonts w:cs="Arial"/>
                <w:bCs/>
                <w:i/>
              </w:rPr>
              <w:t xml:space="preserve"> </w:t>
            </w:r>
          </w:p>
        </w:tc>
        <w:tc>
          <w:tcPr>
            <w:tcW w:w="787" w:type="dxa"/>
            <w:shd w:val="clear" w:color="auto" w:fill="00B050"/>
          </w:tcPr>
          <w:p w14:paraId="1AE608CA" w14:textId="77777777" w:rsidR="00402798" w:rsidRPr="002E2091" w:rsidRDefault="00402798" w:rsidP="00735DB8">
            <w:pPr>
              <w:autoSpaceDE w:val="0"/>
              <w:autoSpaceDN w:val="0"/>
              <w:adjustRightInd w:val="0"/>
              <w:rPr>
                <w:rFonts w:cs="Arial"/>
                <w:b/>
                <w:bCs/>
                <w:i/>
              </w:rPr>
            </w:pPr>
          </w:p>
        </w:tc>
      </w:tr>
      <w:tr w:rsidR="00402798" w14:paraId="67EF2A8B" w14:textId="77777777" w:rsidTr="00724FE6">
        <w:trPr>
          <w:trHeight w:val="906"/>
        </w:trPr>
        <w:tc>
          <w:tcPr>
            <w:tcW w:w="5084" w:type="dxa"/>
            <w:vMerge/>
          </w:tcPr>
          <w:p w14:paraId="485164BC" w14:textId="77777777" w:rsidR="00402798" w:rsidRPr="000017AE" w:rsidRDefault="00402798" w:rsidP="000017AE">
            <w:pPr>
              <w:autoSpaceDE w:val="0"/>
              <w:autoSpaceDN w:val="0"/>
              <w:adjustRightInd w:val="0"/>
              <w:rPr>
                <w:rFonts w:cs="Arial"/>
                <w:b/>
                <w:bCs/>
              </w:rPr>
            </w:pPr>
          </w:p>
        </w:tc>
        <w:tc>
          <w:tcPr>
            <w:tcW w:w="8077" w:type="dxa"/>
            <w:vMerge/>
          </w:tcPr>
          <w:p w14:paraId="75926872" w14:textId="77777777" w:rsidR="00402798" w:rsidRPr="002E2091" w:rsidRDefault="00402798" w:rsidP="00735DB8">
            <w:pPr>
              <w:autoSpaceDE w:val="0"/>
              <w:autoSpaceDN w:val="0"/>
              <w:adjustRightInd w:val="0"/>
              <w:rPr>
                <w:rFonts w:cs="Arial"/>
                <w:b/>
                <w:bCs/>
                <w:i/>
              </w:rPr>
            </w:pPr>
          </w:p>
        </w:tc>
        <w:tc>
          <w:tcPr>
            <w:tcW w:w="787" w:type="dxa"/>
          </w:tcPr>
          <w:p w14:paraId="0CBDC9B0" w14:textId="77777777" w:rsidR="00402798" w:rsidRPr="002E2091" w:rsidRDefault="00402798" w:rsidP="00735DB8">
            <w:pPr>
              <w:autoSpaceDE w:val="0"/>
              <w:autoSpaceDN w:val="0"/>
              <w:adjustRightInd w:val="0"/>
              <w:rPr>
                <w:rFonts w:cs="Arial"/>
                <w:b/>
                <w:bCs/>
                <w:i/>
              </w:rPr>
            </w:pPr>
          </w:p>
        </w:tc>
      </w:tr>
      <w:tr w:rsidR="00A0747C" w14:paraId="08AC7C46" w14:textId="77777777" w:rsidTr="00724FE6">
        <w:trPr>
          <w:trHeight w:val="194"/>
        </w:trPr>
        <w:tc>
          <w:tcPr>
            <w:tcW w:w="5084" w:type="dxa"/>
            <w:vMerge w:val="restart"/>
          </w:tcPr>
          <w:p w14:paraId="5D400CE2" w14:textId="77777777" w:rsidR="00A0747C" w:rsidRPr="000017AE" w:rsidRDefault="00A0747C" w:rsidP="000017AE">
            <w:pPr>
              <w:autoSpaceDE w:val="0"/>
              <w:autoSpaceDN w:val="0"/>
              <w:adjustRightInd w:val="0"/>
              <w:rPr>
                <w:rFonts w:cs="Arial"/>
                <w:b/>
                <w:bCs/>
              </w:rPr>
            </w:pPr>
          </w:p>
        </w:tc>
        <w:tc>
          <w:tcPr>
            <w:tcW w:w="8077" w:type="dxa"/>
            <w:vMerge w:val="restart"/>
          </w:tcPr>
          <w:p w14:paraId="7D3B13A3" w14:textId="77777777" w:rsidR="00A0747C" w:rsidRDefault="00A0747C" w:rsidP="002E2091">
            <w:pPr>
              <w:autoSpaceDE w:val="0"/>
              <w:autoSpaceDN w:val="0"/>
              <w:adjustRightInd w:val="0"/>
              <w:rPr>
                <w:rFonts w:cs="Arial"/>
                <w:bCs/>
              </w:rPr>
            </w:pPr>
            <w:r>
              <w:rPr>
                <w:rFonts w:cs="Arial"/>
                <w:bCs/>
              </w:rPr>
              <w:t>NEW ACTION</w:t>
            </w:r>
          </w:p>
          <w:p w14:paraId="5E6D56BD" w14:textId="77777777" w:rsidR="00A0747C" w:rsidRDefault="00A0747C" w:rsidP="002E2091">
            <w:pPr>
              <w:autoSpaceDE w:val="0"/>
              <w:autoSpaceDN w:val="0"/>
              <w:adjustRightInd w:val="0"/>
              <w:rPr>
                <w:rFonts w:cs="Arial"/>
                <w:bCs/>
              </w:rPr>
            </w:pPr>
            <w:r>
              <w:rPr>
                <w:rFonts w:cs="Arial"/>
                <w:bCs/>
              </w:rPr>
              <w:t>The benchmarking document should be updated to reflect developments within the University since 2010.</w:t>
            </w:r>
          </w:p>
          <w:p w14:paraId="23A57AB0" w14:textId="77777777" w:rsidR="00A0747C" w:rsidRDefault="00A0747C" w:rsidP="002E2091">
            <w:pPr>
              <w:autoSpaceDE w:val="0"/>
              <w:autoSpaceDN w:val="0"/>
              <w:adjustRightInd w:val="0"/>
              <w:rPr>
                <w:rFonts w:cs="Arial"/>
                <w:bCs/>
              </w:rPr>
            </w:pPr>
            <w:r>
              <w:rPr>
                <w:rFonts w:cs="Arial"/>
                <w:bCs/>
              </w:rPr>
              <w:t>Action: To be co-ordinated by Researcher Development team.  Relevant areas of professional support services to provide updates on activity within their remit.</w:t>
            </w:r>
          </w:p>
          <w:p w14:paraId="1E60663D" w14:textId="77777777" w:rsidR="00A0747C" w:rsidRDefault="00A0747C" w:rsidP="008336B7">
            <w:pPr>
              <w:autoSpaceDE w:val="0"/>
              <w:autoSpaceDN w:val="0"/>
              <w:adjustRightInd w:val="0"/>
              <w:rPr>
                <w:rFonts w:cs="Arial"/>
                <w:bCs/>
              </w:rPr>
            </w:pPr>
            <w:r>
              <w:rPr>
                <w:rFonts w:cs="Arial"/>
                <w:bCs/>
              </w:rPr>
              <w:t xml:space="preserve">Timescale:  Document to be completed and published on research staff webpages by December 2012.  A more user friendly web-based version to be developed by start of </w:t>
            </w:r>
            <w:r>
              <w:rPr>
                <w:rFonts w:cs="Arial"/>
                <w:bCs/>
              </w:rPr>
              <w:lastRenderedPageBreak/>
              <w:t>2013-14 academic year, following the introduction of a new University web content management system/website/intranet in Spring 2013.</w:t>
            </w:r>
          </w:p>
          <w:p w14:paraId="733F03C1" w14:textId="77777777" w:rsidR="00A836AF" w:rsidRDefault="00A836AF" w:rsidP="008336B7">
            <w:pPr>
              <w:autoSpaceDE w:val="0"/>
              <w:autoSpaceDN w:val="0"/>
              <w:adjustRightInd w:val="0"/>
              <w:rPr>
                <w:rFonts w:cs="Arial"/>
                <w:bCs/>
              </w:rPr>
            </w:pPr>
          </w:p>
          <w:p w14:paraId="537FFBE6" w14:textId="77777777" w:rsidR="001A5F72" w:rsidRDefault="001A5F72" w:rsidP="0039636E">
            <w:pPr>
              <w:autoSpaceDE w:val="0"/>
              <w:autoSpaceDN w:val="0"/>
              <w:adjustRightInd w:val="0"/>
              <w:rPr>
                <w:rFonts w:cs="Arial"/>
                <w:bCs/>
                <w:color w:val="4F81BD" w:themeColor="accent1"/>
              </w:rPr>
            </w:pPr>
            <w:r w:rsidRPr="001A5F72">
              <w:rPr>
                <w:rFonts w:cs="Arial"/>
                <w:bCs/>
                <w:color w:val="4F81BD" w:themeColor="accent1"/>
              </w:rPr>
              <w:t xml:space="preserve">Sept 2014:  </w:t>
            </w:r>
            <w:r w:rsidR="0039636E">
              <w:rPr>
                <w:rFonts w:cs="Arial"/>
                <w:bCs/>
                <w:color w:val="4F81BD" w:themeColor="accent1"/>
              </w:rPr>
              <w:t>The introduction of new University website has been delayed to 2014-15.  Action carried forward.  Interim measure – publish latest benchmarking report.</w:t>
            </w:r>
          </w:p>
          <w:p w14:paraId="096E8E85" w14:textId="77777777" w:rsidR="006A343E" w:rsidRDefault="006A343E" w:rsidP="0039636E">
            <w:pPr>
              <w:autoSpaceDE w:val="0"/>
              <w:autoSpaceDN w:val="0"/>
              <w:adjustRightInd w:val="0"/>
              <w:rPr>
                <w:rFonts w:cs="Arial"/>
                <w:bCs/>
                <w:color w:val="4F81BD" w:themeColor="accent1"/>
              </w:rPr>
            </w:pPr>
          </w:p>
          <w:p w14:paraId="6FEF78E6" w14:textId="4767E191" w:rsidR="00DB1ED2" w:rsidRDefault="00793C23" w:rsidP="0039636E">
            <w:pPr>
              <w:autoSpaceDE w:val="0"/>
              <w:autoSpaceDN w:val="0"/>
              <w:adjustRightInd w:val="0"/>
              <w:rPr>
                <w:rFonts w:cs="Arial"/>
                <w:bCs/>
                <w:color w:val="00B050"/>
              </w:rPr>
            </w:pPr>
            <w:r>
              <w:rPr>
                <w:rFonts w:cs="Arial"/>
                <w:bCs/>
                <w:color w:val="00B050"/>
              </w:rPr>
              <w:t xml:space="preserve">July </w:t>
            </w:r>
            <w:r w:rsidR="00F40D5C">
              <w:rPr>
                <w:rFonts w:cs="Arial"/>
                <w:bCs/>
                <w:color w:val="00B050"/>
              </w:rPr>
              <w:t>2016</w:t>
            </w:r>
            <w:r w:rsidR="00DB1ED2" w:rsidRPr="00DB1ED2">
              <w:rPr>
                <w:rFonts w:cs="Arial"/>
                <w:bCs/>
                <w:color w:val="00B050"/>
              </w:rPr>
              <w:t xml:space="preserve">: Benchmarking exercise </w:t>
            </w:r>
            <w:r w:rsidR="006A343E">
              <w:rPr>
                <w:rFonts w:cs="Arial"/>
                <w:bCs/>
                <w:color w:val="00B050"/>
              </w:rPr>
              <w:t>not repeated</w:t>
            </w:r>
            <w:r w:rsidR="00DB1ED2" w:rsidRPr="00DB1ED2">
              <w:rPr>
                <w:rFonts w:cs="Arial"/>
                <w:bCs/>
                <w:color w:val="00B050"/>
              </w:rPr>
              <w:t xml:space="preserve"> since restructure to Colleges</w:t>
            </w:r>
            <w:r w:rsidR="00DB1ED2">
              <w:rPr>
                <w:rFonts w:cs="Arial"/>
                <w:bCs/>
                <w:color w:val="00B050"/>
              </w:rPr>
              <w:t xml:space="preserve">, </w:t>
            </w:r>
            <w:r w:rsidR="00A624DA">
              <w:rPr>
                <w:rFonts w:cs="Arial"/>
                <w:bCs/>
                <w:color w:val="00B050"/>
              </w:rPr>
              <w:t xml:space="preserve">but  College </w:t>
            </w:r>
            <w:r w:rsidR="006A343E">
              <w:rPr>
                <w:rFonts w:cs="Arial"/>
                <w:bCs/>
                <w:color w:val="00B050"/>
              </w:rPr>
              <w:t xml:space="preserve">practice </w:t>
            </w:r>
            <w:r w:rsidR="006C5BDB">
              <w:rPr>
                <w:rFonts w:cs="Arial"/>
                <w:bCs/>
                <w:color w:val="00B050"/>
              </w:rPr>
              <w:t xml:space="preserve">being </w:t>
            </w:r>
            <w:r w:rsidR="006A343E">
              <w:rPr>
                <w:rFonts w:cs="Arial"/>
                <w:bCs/>
                <w:color w:val="00B050"/>
              </w:rPr>
              <w:t xml:space="preserve">reviewed </w:t>
            </w:r>
            <w:r w:rsidR="00A624DA">
              <w:rPr>
                <w:rFonts w:cs="Arial"/>
                <w:bCs/>
                <w:color w:val="00B050"/>
              </w:rPr>
              <w:t xml:space="preserve">as part of Concordat/HREIR action planning </w:t>
            </w:r>
            <w:r w:rsidR="00DB1ED2">
              <w:rPr>
                <w:rFonts w:cs="Arial"/>
                <w:bCs/>
                <w:color w:val="00B050"/>
              </w:rPr>
              <w:t xml:space="preserve"> in 2016</w:t>
            </w:r>
            <w:r w:rsidR="006C5BDB">
              <w:rPr>
                <w:rFonts w:cs="Arial"/>
                <w:bCs/>
                <w:color w:val="00B050"/>
              </w:rPr>
              <w:t xml:space="preserve"> and EECI scoping work</w:t>
            </w:r>
            <w:r w:rsidR="00DB1ED2">
              <w:rPr>
                <w:rFonts w:cs="Arial"/>
                <w:bCs/>
                <w:color w:val="00B050"/>
              </w:rPr>
              <w:t>.</w:t>
            </w:r>
          </w:p>
          <w:p w14:paraId="3AFBD4CE" w14:textId="77777777" w:rsidR="006A343E" w:rsidRPr="00DB1ED2" w:rsidRDefault="006A343E" w:rsidP="0039636E">
            <w:pPr>
              <w:autoSpaceDE w:val="0"/>
              <w:autoSpaceDN w:val="0"/>
              <w:adjustRightInd w:val="0"/>
              <w:rPr>
                <w:rFonts w:cs="Arial"/>
                <w:bCs/>
                <w:color w:val="00B050"/>
              </w:rPr>
            </w:pPr>
          </w:p>
          <w:p w14:paraId="50FE014C" w14:textId="77777777" w:rsidR="00A624DA" w:rsidRPr="00D42B2A" w:rsidRDefault="00A624DA" w:rsidP="00A624DA">
            <w:pPr>
              <w:autoSpaceDE w:val="0"/>
              <w:autoSpaceDN w:val="0"/>
              <w:adjustRightInd w:val="0"/>
              <w:rPr>
                <w:rFonts w:cs="Arial"/>
                <w:bCs/>
                <w:color w:val="00B050"/>
              </w:rPr>
            </w:pPr>
            <w:r>
              <w:rPr>
                <w:rFonts w:cs="Arial"/>
                <w:bCs/>
                <w:color w:val="C00000"/>
              </w:rPr>
              <w:t>D</w:t>
            </w:r>
            <w:r w:rsidRPr="00BA6752">
              <w:rPr>
                <w:rFonts w:cs="Arial"/>
                <w:bCs/>
                <w:color w:val="C00000"/>
              </w:rPr>
              <w:t>evelopments are ongoing and are carried forward to 2015-17 Action Plan</w:t>
            </w:r>
            <w:r w:rsidR="00AB0633">
              <w:rPr>
                <w:rFonts w:cs="Arial"/>
                <w:bCs/>
                <w:color w:val="C00000"/>
              </w:rPr>
              <w:t xml:space="preserve"> -</w:t>
            </w:r>
            <w:r w:rsidR="00F40D5C">
              <w:rPr>
                <w:rFonts w:cs="Arial"/>
                <w:bCs/>
                <w:color w:val="C00000"/>
              </w:rPr>
              <w:t xml:space="preserve"> F</w:t>
            </w:r>
          </w:p>
          <w:p w14:paraId="3B849042" w14:textId="77777777" w:rsidR="0068396D" w:rsidRDefault="0068396D" w:rsidP="0039636E">
            <w:pPr>
              <w:autoSpaceDE w:val="0"/>
              <w:autoSpaceDN w:val="0"/>
              <w:adjustRightInd w:val="0"/>
              <w:rPr>
                <w:rFonts w:cs="Arial"/>
                <w:bCs/>
                <w:color w:val="4F81BD" w:themeColor="accent1"/>
              </w:rPr>
            </w:pPr>
          </w:p>
          <w:p w14:paraId="679F1109" w14:textId="77777777" w:rsidR="0068396D" w:rsidRDefault="0068396D" w:rsidP="0039636E">
            <w:pPr>
              <w:autoSpaceDE w:val="0"/>
              <w:autoSpaceDN w:val="0"/>
              <w:adjustRightInd w:val="0"/>
              <w:rPr>
                <w:rFonts w:cs="Arial"/>
                <w:bCs/>
              </w:rPr>
            </w:pPr>
          </w:p>
        </w:tc>
        <w:tc>
          <w:tcPr>
            <w:tcW w:w="787" w:type="dxa"/>
            <w:tcBorders>
              <w:bottom w:val="single" w:sz="4" w:space="0" w:color="auto"/>
            </w:tcBorders>
            <w:shd w:val="clear" w:color="auto" w:fill="DDF0C8"/>
          </w:tcPr>
          <w:p w14:paraId="5C5D7709" w14:textId="77777777" w:rsidR="00A0747C" w:rsidRDefault="00A0747C" w:rsidP="00735DB8">
            <w:pPr>
              <w:autoSpaceDE w:val="0"/>
              <w:autoSpaceDN w:val="0"/>
              <w:adjustRightInd w:val="0"/>
              <w:rPr>
                <w:rFonts w:cs="Arial"/>
                <w:b/>
                <w:bCs/>
              </w:rPr>
            </w:pPr>
          </w:p>
        </w:tc>
      </w:tr>
      <w:tr w:rsidR="00A0747C" w14:paraId="6BA6784C" w14:textId="77777777" w:rsidTr="00724FE6">
        <w:trPr>
          <w:trHeight w:val="1104"/>
        </w:trPr>
        <w:tc>
          <w:tcPr>
            <w:tcW w:w="5084" w:type="dxa"/>
            <w:vMerge/>
          </w:tcPr>
          <w:p w14:paraId="5C284166" w14:textId="77777777" w:rsidR="00A0747C" w:rsidRPr="000017AE" w:rsidRDefault="00A0747C" w:rsidP="000017AE">
            <w:pPr>
              <w:autoSpaceDE w:val="0"/>
              <w:autoSpaceDN w:val="0"/>
              <w:adjustRightInd w:val="0"/>
              <w:rPr>
                <w:rFonts w:cs="Arial"/>
                <w:b/>
                <w:bCs/>
              </w:rPr>
            </w:pPr>
          </w:p>
        </w:tc>
        <w:tc>
          <w:tcPr>
            <w:tcW w:w="8077" w:type="dxa"/>
            <w:vMerge/>
          </w:tcPr>
          <w:p w14:paraId="0F61DA32" w14:textId="77777777" w:rsidR="00A0747C" w:rsidRDefault="00A0747C" w:rsidP="002E2091">
            <w:pPr>
              <w:autoSpaceDE w:val="0"/>
              <w:autoSpaceDN w:val="0"/>
              <w:adjustRightInd w:val="0"/>
              <w:rPr>
                <w:rFonts w:cs="Arial"/>
                <w:bCs/>
              </w:rPr>
            </w:pPr>
          </w:p>
        </w:tc>
        <w:tc>
          <w:tcPr>
            <w:tcW w:w="787" w:type="dxa"/>
            <w:tcBorders>
              <w:bottom w:val="single" w:sz="4" w:space="0" w:color="auto"/>
            </w:tcBorders>
            <w:shd w:val="clear" w:color="auto" w:fill="FFFFFF" w:themeFill="background1"/>
          </w:tcPr>
          <w:p w14:paraId="37FC7878" w14:textId="77777777" w:rsidR="00A0747C" w:rsidRDefault="00A0747C" w:rsidP="00735DB8">
            <w:pPr>
              <w:autoSpaceDE w:val="0"/>
              <w:autoSpaceDN w:val="0"/>
              <w:adjustRightInd w:val="0"/>
              <w:rPr>
                <w:rFonts w:cs="Arial"/>
                <w:b/>
                <w:bCs/>
              </w:rPr>
            </w:pPr>
          </w:p>
        </w:tc>
      </w:tr>
      <w:tr w:rsidR="00402798" w14:paraId="43DF7DA6" w14:textId="77777777" w:rsidTr="006C5BDB">
        <w:trPr>
          <w:trHeight w:val="113"/>
        </w:trPr>
        <w:tc>
          <w:tcPr>
            <w:tcW w:w="5084" w:type="dxa"/>
            <w:vMerge w:val="restart"/>
          </w:tcPr>
          <w:p w14:paraId="6C61DA3E" w14:textId="77777777" w:rsidR="00402798" w:rsidRPr="000017AE" w:rsidRDefault="00402798" w:rsidP="0039636E">
            <w:pPr>
              <w:autoSpaceDE w:val="0"/>
              <w:autoSpaceDN w:val="0"/>
              <w:adjustRightInd w:val="0"/>
              <w:rPr>
                <w:rFonts w:cs="Arial"/>
                <w:b/>
                <w:bCs/>
              </w:rPr>
            </w:pPr>
            <w:r w:rsidRPr="000017AE">
              <w:rPr>
                <w:rFonts w:cs="Arial"/>
                <w:b/>
                <w:bCs/>
              </w:rPr>
              <w:t>2 Careers in Research Online Survey</w:t>
            </w:r>
          </w:p>
        </w:tc>
        <w:tc>
          <w:tcPr>
            <w:tcW w:w="8077" w:type="dxa"/>
            <w:vMerge w:val="restart"/>
          </w:tcPr>
          <w:p w14:paraId="00FE6640" w14:textId="77777777" w:rsidR="00402798" w:rsidRDefault="0068396D" w:rsidP="0039636E">
            <w:pPr>
              <w:rPr>
                <w:rFonts w:cs="Arial"/>
                <w:bCs/>
                <w:color w:val="4F81BD" w:themeColor="accent1"/>
              </w:rPr>
            </w:pPr>
            <w:r w:rsidRPr="001A5F72">
              <w:rPr>
                <w:rFonts w:cs="Arial"/>
                <w:bCs/>
                <w:color w:val="4F81BD" w:themeColor="accent1"/>
              </w:rPr>
              <w:t xml:space="preserve">Sept 2014:  Results from the CROS survey was shared at the Research </w:t>
            </w:r>
            <w:r>
              <w:rPr>
                <w:rFonts w:cs="Arial"/>
                <w:bCs/>
                <w:color w:val="4F81BD" w:themeColor="accent1"/>
              </w:rPr>
              <w:t xml:space="preserve">Staff Policy Forum </w:t>
            </w:r>
            <w:r w:rsidRPr="001A5F72">
              <w:rPr>
                <w:rFonts w:cs="Arial"/>
                <w:bCs/>
                <w:color w:val="4F81BD" w:themeColor="accent1"/>
              </w:rPr>
              <w:t xml:space="preserve">in October 2013.  </w:t>
            </w:r>
            <w:r>
              <w:rPr>
                <w:rFonts w:cs="Arial"/>
                <w:bCs/>
                <w:color w:val="4F81BD" w:themeColor="accent1"/>
              </w:rPr>
              <w:t>The full report has been published on the University webpages.  Cardiff University will participate in CROS 2015.</w:t>
            </w:r>
          </w:p>
          <w:p w14:paraId="3AA5641E" w14:textId="77777777" w:rsidR="00A624DA" w:rsidRDefault="00A624DA" w:rsidP="0039636E">
            <w:pPr>
              <w:rPr>
                <w:rFonts w:cs="Arial"/>
                <w:bCs/>
                <w:color w:val="4F81BD" w:themeColor="accent1"/>
              </w:rPr>
            </w:pPr>
          </w:p>
          <w:p w14:paraId="42BD73C2" w14:textId="774560CC" w:rsidR="00D869E2" w:rsidRPr="00205AA9" w:rsidRDefault="00793C23" w:rsidP="006C5BDB">
            <w:pPr>
              <w:rPr>
                <w:rFonts w:cs="Arial"/>
                <w:b/>
                <w:bCs/>
                <w:color w:val="7030A0"/>
              </w:rPr>
            </w:pPr>
            <w:r>
              <w:rPr>
                <w:rFonts w:cs="Arial"/>
                <w:bCs/>
                <w:color w:val="00B050"/>
              </w:rPr>
              <w:t xml:space="preserve">July </w:t>
            </w:r>
            <w:r w:rsidR="00F40D5C">
              <w:rPr>
                <w:rFonts w:cs="Arial"/>
                <w:bCs/>
                <w:color w:val="00B050"/>
              </w:rPr>
              <w:t>2016</w:t>
            </w:r>
            <w:r w:rsidR="00E441A8" w:rsidRPr="00E441A8">
              <w:rPr>
                <w:rFonts w:cs="Arial"/>
                <w:bCs/>
                <w:color w:val="00B050"/>
              </w:rPr>
              <w:t xml:space="preserve">:  Cardiff participated in the CROS Survey in 2015; data was compared with feedback against comparable questions in the 2015 </w:t>
            </w:r>
            <w:r w:rsidR="006A343E">
              <w:rPr>
                <w:rFonts w:cs="Arial"/>
                <w:bCs/>
                <w:color w:val="00B050"/>
              </w:rPr>
              <w:t xml:space="preserve">University </w:t>
            </w:r>
            <w:r w:rsidR="00E441A8" w:rsidRPr="00E441A8">
              <w:rPr>
                <w:rFonts w:cs="Arial"/>
                <w:bCs/>
                <w:color w:val="00B050"/>
              </w:rPr>
              <w:t>Staff Survey</w:t>
            </w:r>
            <w:r w:rsidR="00F40D5C">
              <w:rPr>
                <w:rFonts w:cs="Arial"/>
                <w:bCs/>
                <w:color w:val="00B050"/>
              </w:rPr>
              <w:t xml:space="preserve"> and presented to U</w:t>
            </w:r>
            <w:r w:rsidR="006A343E">
              <w:rPr>
                <w:rFonts w:cs="Arial"/>
                <w:bCs/>
                <w:color w:val="00B050"/>
              </w:rPr>
              <w:t xml:space="preserve">niversity </w:t>
            </w:r>
            <w:r w:rsidR="00F40D5C">
              <w:rPr>
                <w:rFonts w:cs="Arial"/>
                <w:bCs/>
                <w:color w:val="00B050"/>
              </w:rPr>
              <w:t>E</w:t>
            </w:r>
            <w:r w:rsidR="006A343E">
              <w:rPr>
                <w:rFonts w:cs="Arial"/>
                <w:bCs/>
                <w:color w:val="00B050"/>
              </w:rPr>
              <w:t xml:space="preserve">xecutive </w:t>
            </w:r>
            <w:r w:rsidR="00F40D5C">
              <w:rPr>
                <w:rFonts w:cs="Arial"/>
                <w:bCs/>
                <w:color w:val="00B050"/>
              </w:rPr>
              <w:t>B</w:t>
            </w:r>
            <w:r w:rsidR="006A343E">
              <w:rPr>
                <w:rFonts w:cs="Arial"/>
                <w:bCs/>
                <w:color w:val="00B050"/>
              </w:rPr>
              <w:t>oard</w:t>
            </w:r>
            <w:r w:rsidR="00F40D5C">
              <w:rPr>
                <w:rFonts w:cs="Arial"/>
                <w:bCs/>
                <w:color w:val="00B050"/>
              </w:rPr>
              <w:t xml:space="preserve"> in Feb 2016</w:t>
            </w:r>
            <w:r>
              <w:rPr>
                <w:rFonts w:cs="Arial"/>
                <w:bCs/>
                <w:color w:val="00B050"/>
              </w:rPr>
              <w:t>.  Cardiff University will participate in CROS in 2017.</w:t>
            </w:r>
          </w:p>
        </w:tc>
        <w:tc>
          <w:tcPr>
            <w:tcW w:w="787" w:type="dxa"/>
            <w:tcBorders>
              <w:bottom w:val="single" w:sz="4" w:space="0" w:color="auto"/>
            </w:tcBorders>
            <w:shd w:val="clear" w:color="auto" w:fill="00B050"/>
          </w:tcPr>
          <w:p w14:paraId="790EB26A" w14:textId="77777777" w:rsidR="00402798" w:rsidRDefault="00402798" w:rsidP="00735DB8">
            <w:pPr>
              <w:autoSpaceDE w:val="0"/>
              <w:autoSpaceDN w:val="0"/>
              <w:adjustRightInd w:val="0"/>
              <w:rPr>
                <w:rFonts w:cs="Arial"/>
                <w:b/>
                <w:bCs/>
              </w:rPr>
            </w:pPr>
          </w:p>
        </w:tc>
      </w:tr>
      <w:tr w:rsidR="00785310" w14:paraId="4F88B043" w14:textId="77777777" w:rsidTr="00724FE6">
        <w:trPr>
          <w:trHeight w:val="2778"/>
        </w:trPr>
        <w:tc>
          <w:tcPr>
            <w:tcW w:w="5084" w:type="dxa"/>
            <w:vMerge/>
          </w:tcPr>
          <w:p w14:paraId="6FE42DEE" w14:textId="77777777" w:rsidR="00785310" w:rsidRPr="000017AE" w:rsidRDefault="00785310" w:rsidP="000017AE">
            <w:pPr>
              <w:autoSpaceDE w:val="0"/>
              <w:autoSpaceDN w:val="0"/>
              <w:adjustRightInd w:val="0"/>
              <w:rPr>
                <w:rFonts w:cs="Arial"/>
                <w:b/>
                <w:bCs/>
              </w:rPr>
            </w:pPr>
          </w:p>
        </w:tc>
        <w:tc>
          <w:tcPr>
            <w:tcW w:w="8077" w:type="dxa"/>
            <w:vMerge/>
          </w:tcPr>
          <w:p w14:paraId="1FC3017E" w14:textId="77777777" w:rsidR="00785310" w:rsidRDefault="00785310" w:rsidP="00735DB8">
            <w:pPr>
              <w:autoSpaceDE w:val="0"/>
              <w:autoSpaceDN w:val="0"/>
              <w:adjustRightInd w:val="0"/>
              <w:rPr>
                <w:rFonts w:cs="Arial"/>
                <w:b/>
                <w:bCs/>
              </w:rPr>
            </w:pPr>
          </w:p>
        </w:tc>
        <w:tc>
          <w:tcPr>
            <w:tcW w:w="787" w:type="dxa"/>
            <w:tcBorders>
              <w:bottom w:val="single" w:sz="4" w:space="0" w:color="auto"/>
            </w:tcBorders>
          </w:tcPr>
          <w:p w14:paraId="171D0655" w14:textId="77777777" w:rsidR="00785310" w:rsidRDefault="00785310" w:rsidP="00735DB8">
            <w:pPr>
              <w:autoSpaceDE w:val="0"/>
              <w:autoSpaceDN w:val="0"/>
              <w:adjustRightInd w:val="0"/>
              <w:rPr>
                <w:rFonts w:cs="Arial"/>
                <w:b/>
                <w:bCs/>
              </w:rPr>
            </w:pPr>
          </w:p>
        </w:tc>
      </w:tr>
    </w:tbl>
    <w:p w14:paraId="2773DA0B" w14:textId="77777777" w:rsidR="00735DB8" w:rsidRDefault="00735DB8" w:rsidP="00653F65">
      <w:pPr>
        <w:autoSpaceDE w:val="0"/>
        <w:autoSpaceDN w:val="0"/>
        <w:adjustRightInd w:val="0"/>
        <w:spacing w:after="0" w:line="240" w:lineRule="auto"/>
        <w:rPr>
          <w:rFonts w:ascii="Arial" w:hAnsi="Arial" w:cs="Arial"/>
          <w:b/>
          <w:bCs/>
        </w:rPr>
      </w:pPr>
    </w:p>
    <w:p w14:paraId="228093CA" w14:textId="77777777" w:rsidR="00402798" w:rsidRDefault="00402798" w:rsidP="00653F65">
      <w:pPr>
        <w:autoSpaceDE w:val="0"/>
        <w:autoSpaceDN w:val="0"/>
        <w:adjustRightInd w:val="0"/>
        <w:spacing w:after="0" w:line="240" w:lineRule="auto"/>
        <w:rPr>
          <w:rFonts w:ascii="Arial" w:hAnsi="Arial" w:cs="Arial"/>
          <w:b/>
          <w:bCs/>
        </w:rPr>
      </w:pPr>
    </w:p>
    <w:sectPr w:rsidR="00402798" w:rsidSect="00735DB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15D2D" w14:textId="77777777" w:rsidR="00DF048B" w:rsidRDefault="00DF048B" w:rsidP="000017AE">
      <w:pPr>
        <w:spacing w:after="0" w:line="240" w:lineRule="auto"/>
      </w:pPr>
      <w:r>
        <w:separator/>
      </w:r>
    </w:p>
  </w:endnote>
  <w:endnote w:type="continuationSeparator" w:id="0">
    <w:p w14:paraId="361853C5" w14:textId="77777777" w:rsidR="00DF048B" w:rsidRDefault="00DF048B" w:rsidP="0000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07442" w14:textId="77777777" w:rsidR="001011D0" w:rsidRDefault="00101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62DC" w14:textId="77777777" w:rsidR="00584F3B" w:rsidRDefault="00584F3B">
    <w:pPr>
      <w:pStyle w:val="Footer"/>
    </w:pPr>
  </w:p>
  <w:tbl>
    <w:tblPr>
      <w:tblStyle w:val="TableGrid"/>
      <w:tblW w:w="0" w:type="auto"/>
      <w:tblLook w:val="04A0" w:firstRow="1" w:lastRow="0" w:firstColumn="1" w:lastColumn="0" w:noHBand="0" w:noVBand="1"/>
    </w:tblPr>
    <w:tblGrid>
      <w:gridCol w:w="525"/>
      <w:gridCol w:w="2267"/>
      <w:gridCol w:w="527"/>
      <w:gridCol w:w="2266"/>
      <w:gridCol w:w="528"/>
      <w:gridCol w:w="2261"/>
      <w:gridCol w:w="529"/>
      <w:gridCol w:w="2260"/>
      <w:gridCol w:w="528"/>
      <w:gridCol w:w="2257"/>
    </w:tblGrid>
    <w:tr w:rsidR="00584F3B" w14:paraId="23808676" w14:textId="77777777" w:rsidTr="00A70368">
      <w:tc>
        <w:tcPr>
          <w:tcW w:w="534" w:type="dxa"/>
          <w:shd w:val="clear" w:color="auto" w:fill="00B050"/>
        </w:tcPr>
        <w:p w14:paraId="6F8773B3" w14:textId="77777777" w:rsidR="00584F3B" w:rsidRDefault="00584F3B" w:rsidP="00A70368">
          <w:pPr>
            <w:rPr>
              <w:b/>
              <w:sz w:val="28"/>
              <w:szCs w:val="28"/>
            </w:rPr>
          </w:pPr>
        </w:p>
      </w:tc>
      <w:tc>
        <w:tcPr>
          <w:tcW w:w="2300" w:type="dxa"/>
        </w:tcPr>
        <w:p w14:paraId="3A6E9BE1" w14:textId="77777777" w:rsidR="00584F3B" w:rsidRPr="008340BE" w:rsidRDefault="00584F3B" w:rsidP="00A70368">
          <w:pPr>
            <w:autoSpaceDE w:val="0"/>
            <w:autoSpaceDN w:val="0"/>
            <w:adjustRightInd w:val="0"/>
            <w:rPr>
              <w:rFonts w:ascii="Arial" w:hAnsi="Arial" w:cs="Arial"/>
              <w:bCs/>
              <w:sz w:val="18"/>
              <w:szCs w:val="18"/>
            </w:rPr>
          </w:pPr>
          <w:r w:rsidRPr="008340BE">
            <w:rPr>
              <w:rFonts w:ascii="Arial" w:hAnsi="Arial" w:cs="Arial"/>
              <w:bCs/>
              <w:sz w:val="18"/>
              <w:szCs w:val="18"/>
            </w:rPr>
            <w:t>Completed</w:t>
          </w:r>
        </w:p>
      </w:tc>
      <w:tc>
        <w:tcPr>
          <w:tcW w:w="535" w:type="dxa"/>
          <w:shd w:val="clear" w:color="auto" w:fill="92D050"/>
        </w:tcPr>
        <w:p w14:paraId="405ED856" w14:textId="77777777" w:rsidR="00584F3B" w:rsidRPr="008340BE" w:rsidRDefault="00584F3B" w:rsidP="00A70368">
          <w:pPr>
            <w:rPr>
              <w:sz w:val="18"/>
              <w:szCs w:val="18"/>
            </w:rPr>
          </w:pPr>
        </w:p>
      </w:tc>
      <w:tc>
        <w:tcPr>
          <w:tcW w:w="2299" w:type="dxa"/>
        </w:tcPr>
        <w:p w14:paraId="119E2DAB" w14:textId="77777777" w:rsidR="00584F3B" w:rsidRPr="008340BE" w:rsidRDefault="00584F3B" w:rsidP="00A70368">
          <w:pPr>
            <w:autoSpaceDE w:val="0"/>
            <w:autoSpaceDN w:val="0"/>
            <w:adjustRightInd w:val="0"/>
            <w:rPr>
              <w:rFonts w:ascii="Arial" w:hAnsi="Arial" w:cs="Arial"/>
              <w:bCs/>
              <w:sz w:val="18"/>
              <w:szCs w:val="18"/>
            </w:rPr>
          </w:pPr>
          <w:r w:rsidRPr="008340BE">
            <w:rPr>
              <w:rFonts w:ascii="Arial" w:hAnsi="Arial" w:cs="Arial"/>
              <w:bCs/>
              <w:sz w:val="18"/>
              <w:szCs w:val="18"/>
            </w:rPr>
            <w:t xml:space="preserve">Partially </w:t>
          </w:r>
          <w:r>
            <w:rPr>
              <w:rFonts w:ascii="Arial" w:hAnsi="Arial" w:cs="Arial"/>
              <w:bCs/>
              <w:sz w:val="18"/>
              <w:szCs w:val="18"/>
            </w:rPr>
            <w:t>completed (significant progress)</w:t>
          </w:r>
        </w:p>
      </w:tc>
      <w:tc>
        <w:tcPr>
          <w:tcW w:w="536" w:type="dxa"/>
          <w:shd w:val="clear" w:color="auto" w:fill="CCFF99"/>
        </w:tcPr>
        <w:p w14:paraId="7C4AA51A" w14:textId="77777777" w:rsidR="00584F3B" w:rsidRPr="008340BE" w:rsidRDefault="00584F3B" w:rsidP="00A70368">
          <w:pPr>
            <w:rPr>
              <w:sz w:val="18"/>
              <w:szCs w:val="18"/>
            </w:rPr>
          </w:pPr>
        </w:p>
      </w:tc>
      <w:tc>
        <w:tcPr>
          <w:tcW w:w="2298" w:type="dxa"/>
        </w:tcPr>
        <w:p w14:paraId="56ACC82F" w14:textId="77777777" w:rsidR="00584F3B" w:rsidRPr="008340BE" w:rsidRDefault="00584F3B" w:rsidP="00115DCB">
          <w:pPr>
            <w:rPr>
              <w:sz w:val="18"/>
              <w:szCs w:val="18"/>
            </w:rPr>
          </w:pPr>
          <w:r>
            <w:rPr>
              <w:rFonts w:ascii="Arial" w:hAnsi="Arial" w:cs="Arial"/>
              <w:bCs/>
              <w:sz w:val="18"/>
              <w:szCs w:val="18"/>
            </w:rPr>
            <w:t>O</w:t>
          </w:r>
          <w:r w:rsidRPr="008340BE">
            <w:rPr>
              <w:rFonts w:ascii="Arial" w:hAnsi="Arial" w:cs="Arial"/>
              <w:bCs/>
              <w:sz w:val="18"/>
              <w:szCs w:val="18"/>
            </w:rPr>
            <w:t xml:space="preserve">ngoing </w:t>
          </w:r>
          <w:r>
            <w:rPr>
              <w:rFonts w:ascii="Arial" w:hAnsi="Arial" w:cs="Arial"/>
              <w:bCs/>
              <w:sz w:val="18"/>
              <w:szCs w:val="18"/>
            </w:rPr>
            <w:t>tas</w:t>
          </w:r>
          <w:r w:rsidRPr="008340BE">
            <w:rPr>
              <w:rFonts w:ascii="Arial" w:hAnsi="Arial" w:cs="Arial"/>
              <w:bCs/>
              <w:sz w:val="18"/>
              <w:szCs w:val="18"/>
            </w:rPr>
            <w:t>k</w:t>
          </w:r>
        </w:p>
      </w:tc>
      <w:tc>
        <w:tcPr>
          <w:tcW w:w="537" w:type="dxa"/>
          <w:shd w:val="clear" w:color="auto" w:fill="FFCC66"/>
        </w:tcPr>
        <w:p w14:paraId="3D88A916" w14:textId="77777777" w:rsidR="00584F3B" w:rsidRPr="008340BE" w:rsidRDefault="00584F3B" w:rsidP="00A70368">
          <w:pPr>
            <w:rPr>
              <w:sz w:val="18"/>
              <w:szCs w:val="18"/>
            </w:rPr>
          </w:pPr>
        </w:p>
      </w:tc>
      <w:tc>
        <w:tcPr>
          <w:tcW w:w="2299" w:type="dxa"/>
        </w:tcPr>
        <w:p w14:paraId="3ECB8E0E" w14:textId="77777777" w:rsidR="00584F3B" w:rsidRPr="008340BE" w:rsidRDefault="00584F3B" w:rsidP="00A70368">
          <w:pPr>
            <w:autoSpaceDE w:val="0"/>
            <w:autoSpaceDN w:val="0"/>
            <w:adjustRightInd w:val="0"/>
            <w:rPr>
              <w:rFonts w:ascii="Arial" w:hAnsi="Arial" w:cs="Arial"/>
              <w:bCs/>
              <w:sz w:val="18"/>
              <w:szCs w:val="18"/>
            </w:rPr>
          </w:pPr>
          <w:r w:rsidRPr="008340BE">
            <w:rPr>
              <w:rFonts w:ascii="Arial" w:hAnsi="Arial" w:cs="Arial"/>
              <w:bCs/>
              <w:sz w:val="18"/>
              <w:szCs w:val="18"/>
            </w:rPr>
            <w:t>Action carried forward</w:t>
          </w:r>
        </w:p>
      </w:tc>
      <w:tc>
        <w:tcPr>
          <w:tcW w:w="536" w:type="dxa"/>
          <w:shd w:val="clear" w:color="auto" w:fill="FF9933"/>
        </w:tcPr>
        <w:p w14:paraId="2215797E" w14:textId="77777777" w:rsidR="00584F3B" w:rsidRPr="008340BE" w:rsidRDefault="00584F3B" w:rsidP="00A70368">
          <w:pPr>
            <w:rPr>
              <w:sz w:val="18"/>
              <w:szCs w:val="18"/>
            </w:rPr>
          </w:pPr>
        </w:p>
      </w:tc>
      <w:tc>
        <w:tcPr>
          <w:tcW w:w="2300" w:type="dxa"/>
        </w:tcPr>
        <w:p w14:paraId="2CE2986A" w14:textId="77777777" w:rsidR="00584F3B" w:rsidRPr="008340BE" w:rsidRDefault="00584F3B" w:rsidP="00A70368">
          <w:pPr>
            <w:autoSpaceDE w:val="0"/>
            <w:autoSpaceDN w:val="0"/>
            <w:adjustRightInd w:val="0"/>
            <w:rPr>
              <w:rFonts w:ascii="Arial" w:hAnsi="Arial" w:cs="Arial"/>
              <w:bCs/>
              <w:sz w:val="18"/>
              <w:szCs w:val="18"/>
            </w:rPr>
          </w:pPr>
          <w:r w:rsidRPr="008340BE">
            <w:rPr>
              <w:rFonts w:ascii="Arial" w:hAnsi="Arial" w:cs="Arial"/>
              <w:bCs/>
              <w:sz w:val="18"/>
              <w:szCs w:val="18"/>
            </w:rPr>
            <w:t>New action</w:t>
          </w:r>
        </w:p>
        <w:p w14:paraId="0BFDD27C" w14:textId="77777777" w:rsidR="00584F3B" w:rsidRPr="008340BE" w:rsidRDefault="00584F3B" w:rsidP="00A70368">
          <w:pPr>
            <w:rPr>
              <w:sz w:val="18"/>
              <w:szCs w:val="18"/>
            </w:rPr>
          </w:pPr>
        </w:p>
      </w:tc>
    </w:tr>
  </w:tbl>
  <w:p w14:paraId="14B3252D" w14:textId="77777777" w:rsidR="00584F3B" w:rsidRDefault="00584F3B">
    <w:pPr>
      <w:pStyle w:val="Footer"/>
    </w:pPr>
  </w:p>
  <w:p w14:paraId="37A5EDB0" w14:textId="77777777" w:rsidR="00584F3B" w:rsidRDefault="00584F3B" w:rsidP="0071044D">
    <w:pPr>
      <w:pStyle w:val="Footer"/>
      <w:jc w:val="center"/>
    </w:pPr>
    <w:r>
      <w:fldChar w:fldCharType="begin"/>
    </w:r>
    <w:r>
      <w:instrText xml:space="preserve"> PAGE   \* MERGEFORMAT </w:instrText>
    </w:r>
    <w:r>
      <w:fldChar w:fldCharType="separate"/>
    </w:r>
    <w:r w:rsidR="005B777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1B0A0" w14:textId="77777777" w:rsidR="001011D0" w:rsidRDefault="00101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597AF" w14:textId="77777777" w:rsidR="00DF048B" w:rsidRDefault="00DF048B" w:rsidP="000017AE">
      <w:pPr>
        <w:spacing w:after="0" w:line="240" w:lineRule="auto"/>
      </w:pPr>
      <w:r>
        <w:separator/>
      </w:r>
    </w:p>
  </w:footnote>
  <w:footnote w:type="continuationSeparator" w:id="0">
    <w:p w14:paraId="628218C7" w14:textId="77777777" w:rsidR="00DF048B" w:rsidRDefault="00DF048B" w:rsidP="0000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8EEC3" w14:textId="68CF7098" w:rsidR="001011D0" w:rsidRDefault="00101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5ADA7" w14:textId="791F78EB" w:rsidR="00584F3B" w:rsidRDefault="00584F3B">
    <w:pPr>
      <w:pStyle w:val="Header"/>
    </w:pPr>
    <w:r w:rsidRPr="003B13F6">
      <w:rPr>
        <w:noProof/>
      </w:rPr>
      <w:drawing>
        <wp:inline distT="0" distB="0" distL="0" distR="0" wp14:anchorId="3BC1EF46" wp14:editId="1A051E35">
          <wp:extent cx="1992630" cy="705328"/>
          <wp:effectExtent l="19050" t="0" r="7620" b="0"/>
          <wp:docPr id="2" name="Picture 3" descr="templ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logo"/>
                  <pic:cNvPicPr>
                    <a:picLocks noChangeAspect="1" noChangeArrowheads="1"/>
                  </pic:cNvPicPr>
                </pic:nvPicPr>
                <pic:blipFill>
                  <a:blip r:embed="rId1" cstate="print"/>
                  <a:srcRect/>
                  <a:stretch>
                    <a:fillRect/>
                  </a:stretch>
                </pic:blipFill>
                <pic:spPr bwMode="auto">
                  <a:xfrm>
                    <a:off x="0" y="0"/>
                    <a:ext cx="2004021" cy="709360"/>
                  </a:xfrm>
                  <a:prstGeom prst="rect">
                    <a:avLst/>
                  </a:prstGeom>
                  <a:noFill/>
                </pic:spPr>
              </pic:pic>
            </a:graphicData>
          </a:graphic>
        </wp:inline>
      </w:drawing>
    </w:r>
    <w:r>
      <w:tab/>
    </w:r>
    <w:r>
      <w:tab/>
    </w:r>
    <w:r>
      <w:tab/>
    </w:r>
    <w:r>
      <w:tab/>
    </w:r>
    <w:r>
      <w:tab/>
    </w:r>
    <w:r>
      <w:tab/>
    </w:r>
    <w:r w:rsidRPr="003B13F6">
      <w:rPr>
        <w:noProof/>
      </w:rPr>
      <w:drawing>
        <wp:inline distT="0" distB="0" distL="0" distR="0" wp14:anchorId="51649F8F" wp14:editId="1C4A15A8">
          <wp:extent cx="792480" cy="721360"/>
          <wp:effectExtent l="19050" t="0" r="7620" b="0"/>
          <wp:docPr id="3" name="Picture 1" descr="engwe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welcol"/>
                  <pic:cNvPicPr>
                    <a:picLocks noChangeAspect="1" noChangeArrowheads="1"/>
                  </pic:cNvPicPr>
                </pic:nvPicPr>
                <pic:blipFill>
                  <a:blip r:embed="rId2" cstate="print"/>
                  <a:srcRect/>
                  <a:stretch>
                    <a:fillRect/>
                  </a:stretch>
                </pic:blipFill>
                <pic:spPr bwMode="auto">
                  <a:xfrm>
                    <a:off x="0" y="0"/>
                    <a:ext cx="793320" cy="72212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DB50" w14:textId="06042A17" w:rsidR="001011D0" w:rsidRDefault="00101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4E3"/>
    <w:multiLevelType w:val="hybridMultilevel"/>
    <w:tmpl w:val="66100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718A8"/>
    <w:multiLevelType w:val="hybridMultilevel"/>
    <w:tmpl w:val="24B6D4C6"/>
    <w:lvl w:ilvl="0" w:tplc="2F788600">
      <w:start w:val="1"/>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485D"/>
    <w:multiLevelType w:val="hybridMultilevel"/>
    <w:tmpl w:val="7D742B92"/>
    <w:lvl w:ilvl="0" w:tplc="196A65BC">
      <w:start w:val="1"/>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91D30"/>
    <w:multiLevelType w:val="hybridMultilevel"/>
    <w:tmpl w:val="6DB2A5F8"/>
    <w:lvl w:ilvl="0" w:tplc="4C56EACE">
      <w:start w:val="1"/>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B2336"/>
    <w:multiLevelType w:val="hybridMultilevel"/>
    <w:tmpl w:val="2422AD2E"/>
    <w:lvl w:ilvl="0" w:tplc="08841572">
      <w:start w:val="1"/>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502E8A"/>
    <w:multiLevelType w:val="hybridMultilevel"/>
    <w:tmpl w:val="605E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23E97"/>
    <w:multiLevelType w:val="hybridMultilevel"/>
    <w:tmpl w:val="EC7E49E0"/>
    <w:lvl w:ilvl="0" w:tplc="8A148290">
      <w:start w:val="1"/>
      <w:numFmt w:val="lowerRoman"/>
      <w:lvlText w:val="(%1)"/>
      <w:lvlJc w:val="left"/>
      <w:pPr>
        <w:ind w:left="1080" w:hanging="720"/>
      </w:pPr>
      <w:rPr>
        <w:rFonts w:hint="default"/>
      </w:rPr>
    </w:lvl>
    <w:lvl w:ilvl="1" w:tplc="6A9C48E6">
      <w:numFmt w:val="bullet"/>
      <w:lvlText w:val="-"/>
      <w:lvlJc w:val="left"/>
      <w:pPr>
        <w:ind w:left="1440" w:hanging="360"/>
      </w:pPr>
      <w:rPr>
        <w:rFonts w:ascii="Calibri" w:eastAsiaTheme="minorEastAsia"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015D60"/>
    <w:multiLevelType w:val="hybridMultilevel"/>
    <w:tmpl w:val="2A26556C"/>
    <w:lvl w:ilvl="0" w:tplc="2F788600">
      <w:start w:val="1"/>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B8"/>
    <w:rsid w:val="000017AE"/>
    <w:rsid w:val="0001089E"/>
    <w:rsid w:val="00010A74"/>
    <w:rsid w:val="00030108"/>
    <w:rsid w:val="000318CE"/>
    <w:rsid w:val="000431E3"/>
    <w:rsid w:val="00044945"/>
    <w:rsid w:val="00051872"/>
    <w:rsid w:val="00053ABB"/>
    <w:rsid w:val="000551AE"/>
    <w:rsid w:val="000616C0"/>
    <w:rsid w:val="00067E35"/>
    <w:rsid w:val="000751C9"/>
    <w:rsid w:val="000B4511"/>
    <w:rsid w:val="000B5319"/>
    <w:rsid w:val="000F421E"/>
    <w:rsid w:val="001011D0"/>
    <w:rsid w:val="00104661"/>
    <w:rsid w:val="00104D3B"/>
    <w:rsid w:val="0011384C"/>
    <w:rsid w:val="00115DCB"/>
    <w:rsid w:val="001216F2"/>
    <w:rsid w:val="00127190"/>
    <w:rsid w:val="00144C59"/>
    <w:rsid w:val="00145F92"/>
    <w:rsid w:val="00147D73"/>
    <w:rsid w:val="00154848"/>
    <w:rsid w:val="00164E93"/>
    <w:rsid w:val="001719D2"/>
    <w:rsid w:val="0017306C"/>
    <w:rsid w:val="001748A9"/>
    <w:rsid w:val="00175AF9"/>
    <w:rsid w:val="00191D57"/>
    <w:rsid w:val="001A1CA8"/>
    <w:rsid w:val="001A54DA"/>
    <w:rsid w:val="001A5F72"/>
    <w:rsid w:val="001A6336"/>
    <w:rsid w:val="001D07B9"/>
    <w:rsid w:val="001D6BF3"/>
    <w:rsid w:val="001D7728"/>
    <w:rsid w:val="001E5AAD"/>
    <w:rsid w:val="00202AD3"/>
    <w:rsid w:val="00204C0E"/>
    <w:rsid w:val="00205AA9"/>
    <w:rsid w:val="002138B8"/>
    <w:rsid w:val="00214702"/>
    <w:rsid w:val="00231403"/>
    <w:rsid w:val="00242D9C"/>
    <w:rsid w:val="00250C8C"/>
    <w:rsid w:val="00252D30"/>
    <w:rsid w:val="00255825"/>
    <w:rsid w:val="00287C12"/>
    <w:rsid w:val="00294AA5"/>
    <w:rsid w:val="002A4FAF"/>
    <w:rsid w:val="002A52A0"/>
    <w:rsid w:val="002C6174"/>
    <w:rsid w:val="002D0ED4"/>
    <w:rsid w:val="002E1411"/>
    <w:rsid w:val="002E2091"/>
    <w:rsid w:val="00301550"/>
    <w:rsid w:val="0031697B"/>
    <w:rsid w:val="00333C80"/>
    <w:rsid w:val="00340DCA"/>
    <w:rsid w:val="00342F32"/>
    <w:rsid w:val="00346C29"/>
    <w:rsid w:val="0036572A"/>
    <w:rsid w:val="00366C4A"/>
    <w:rsid w:val="003755B3"/>
    <w:rsid w:val="0039636E"/>
    <w:rsid w:val="00396726"/>
    <w:rsid w:val="003B13F6"/>
    <w:rsid w:val="003D1176"/>
    <w:rsid w:val="003D1551"/>
    <w:rsid w:val="00402798"/>
    <w:rsid w:val="00427ED3"/>
    <w:rsid w:val="00447605"/>
    <w:rsid w:val="004509B8"/>
    <w:rsid w:val="00460593"/>
    <w:rsid w:val="004647AC"/>
    <w:rsid w:val="00465E8E"/>
    <w:rsid w:val="004663C5"/>
    <w:rsid w:val="00472194"/>
    <w:rsid w:val="0049153A"/>
    <w:rsid w:val="0049249E"/>
    <w:rsid w:val="004A35DE"/>
    <w:rsid w:val="004B41F7"/>
    <w:rsid w:val="004C05EA"/>
    <w:rsid w:val="004C36BC"/>
    <w:rsid w:val="004D0E41"/>
    <w:rsid w:val="004D704E"/>
    <w:rsid w:val="004D716E"/>
    <w:rsid w:val="004E5E2C"/>
    <w:rsid w:val="004F5267"/>
    <w:rsid w:val="005012A3"/>
    <w:rsid w:val="005103E1"/>
    <w:rsid w:val="00513BCD"/>
    <w:rsid w:val="00515E10"/>
    <w:rsid w:val="005208BF"/>
    <w:rsid w:val="005230C6"/>
    <w:rsid w:val="00523960"/>
    <w:rsid w:val="00535218"/>
    <w:rsid w:val="00543FCB"/>
    <w:rsid w:val="0055471A"/>
    <w:rsid w:val="00561EB0"/>
    <w:rsid w:val="00571170"/>
    <w:rsid w:val="00573ED6"/>
    <w:rsid w:val="005829F4"/>
    <w:rsid w:val="00584F3B"/>
    <w:rsid w:val="00586610"/>
    <w:rsid w:val="00597981"/>
    <w:rsid w:val="005A38B1"/>
    <w:rsid w:val="005A63BF"/>
    <w:rsid w:val="005B315F"/>
    <w:rsid w:val="005B7770"/>
    <w:rsid w:val="005C321F"/>
    <w:rsid w:val="005C5F08"/>
    <w:rsid w:val="005D4094"/>
    <w:rsid w:val="006059CC"/>
    <w:rsid w:val="00616B38"/>
    <w:rsid w:val="006173CA"/>
    <w:rsid w:val="006308C3"/>
    <w:rsid w:val="00643CC4"/>
    <w:rsid w:val="00653F65"/>
    <w:rsid w:val="00670CAE"/>
    <w:rsid w:val="00676029"/>
    <w:rsid w:val="0068396D"/>
    <w:rsid w:val="00694F2C"/>
    <w:rsid w:val="006A343E"/>
    <w:rsid w:val="006A3944"/>
    <w:rsid w:val="006A7FCC"/>
    <w:rsid w:val="006C0AD2"/>
    <w:rsid w:val="006C5BDB"/>
    <w:rsid w:val="006D6BFA"/>
    <w:rsid w:val="006E261C"/>
    <w:rsid w:val="006E7378"/>
    <w:rsid w:val="00700550"/>
    <w:rsid w:val="007042D8"/>
    <w:rsid w:val="007071EC"/>
    <w:rsid w:val="00707CDB"/>
    <w:rsid w:val="0071044D"/>
    <w:rsid w:val="00710FD4"/>
    <w:rsid w:val="00715603"/>
    <w:rsid w:val="00724FE6"/>
    <w:rsid w:val="00735DB8"/>
    <w:rsid w:val="00743F52"/>
    <w:rsid w:val="00752FB1"/>
    <w:rsid w:val="00776273"/>
    <w:rsid w:val="00785310"/>
    <w:rsid w:val="00792916"/>
    <w:rsid w:val="00793C23"/>
    <w:rsid w:val="007A44D0"/>
    <w:rsid w:val="007A67A4"/>
    <w:rsid w:val="007C378A"/>
    <w:rsid w:val="00803BFD"/>
    <w:rsid w:val="00804847"/>
    <w:rsid w:val="00814D42"/>
    <w:rsid w:val="0081512C"/>
    <w:rsid w:val="00832C85"/>
    <w:rsid w:val="008336B7"/>
    <w:rsid w:val="008340BE"/>
    <w:rsid w:val="008344C9"/>
    <w:rsid w:val="00836356"/>
    <w:rsid w:val="00840601"/>
    <w:rsid w:val="00847109"/>
    <w:rsid w:val="00847A7A"/>
    <w:rsid w:val="00856BA6"/>
    <w:rsid w:val="00860E97"/>
    <w:rsid w:val="00862399"/>
    <w:rsid w:val="00870A4B"/>
    <w:rsid w:val="0087265C"/>
    <w:rsid w:val="00872F90"/>
    <w:rsid w:val="00881376"/>
    <w:rsid w:val="008A1353"/>
    <w:rsid w:val="008B3DE9"/>
    <w:rsid w:val="008B6ACF"/>
    <w:rsid w:val="008C663E"/>
    <w:rsid w:val="008D22D6"/>
    <w:rsid w:val="008D4AE8"/>
    <w:rsid w:val="008E263B"/>
    <w:rsid w:val="008E4D8B"/>
    <w:rsid w:val="00900416"/>
    <w:rsid w:val="00903D49"/>
    <w:rsid w:val="0091119E"/>
    <w:rsid w:val="0092285C"/>
    <w:rsid w:val="00934349"/>
    <w:rsid w:val="00962B75"/>
    <w:rsid w:val="0098410A"/>
    <w:rsid w:val="009904ED"/>
    <w:rsid w:val="009A1187"/>
    <w:rsid w:val="009A4591"/>
    <w:rsid w:val="009A520D"/>
    <w:rsid w:val="009C607C"/>
    <w:rsid w:val="009E66B8"/>
    <w:rsid w:val="009F7561"/>
    <w:rsid w:val="00A0016F"/>
    <w:rsid w:val="00A02DC6"/>
    <w:rsid w:val="00A0747C"/>
    <w:rsid w:val="00A25459"/>
    <w:rsid w:val="00A3583D"/>
    <w:rsid w:val="00A4568C"/>
    <w:rsid w:val="00A45AC6"/>
    <w:rsid w:val="00A45B7B"/>
    <w:rsid w:val="00A624DA"/>
    <w:rsid w:val="00A65A14"/>
    <w:rsid w:val="00A66255"/>
    <w:rsid w:val="00A672E3"/>
    <w:rsid w:val="00A70368"/>
    <w:rsid w:val="00A75F57"/>
    <w:rsid w:val="00A836AF"/>
    <w:rsid w:val="00A90AFF"/>
    <w:rsid w:val="00A9379B"/>
    <w:rsid w:val="00AA08CC"/>
    <w:rsid w:val="00AB0633"/>
    <w:rsid w:val="00AB73FF"/>
    <w:rsid w:val="00AC1332"/>
    <w:rsid w:val="00AF3F10"/>
    <w:rsid w:val="00B029A6"/>
    <w:rsid w:val="00B03A3F"/>
    <w:rsid w:val="00B05D22"/>
    <w:rsid w:val="00B17CFA"/>
    <w:rsid w:val="00B53CBF"/>
    <w:rsid w:val="00B61521"/>
    <w:rsid w:val="00B65C5F"/>
    <w:rsid w:val="00B75C27"/>
    <w:rsid w:val="00B85344"/>
    <w:rsid w:val="00BA6752"/>
    <w:rsid w:val="00BC0A3F"/>
    <w:rsid w:val="00BC0A55"/>
    <w:rsid w:val="00BD67E9"/>
    <w:rsid w:val="00BE03DB"/>
    <w:rsid w:val="00BE2054"/>
    <w:rsid w:val="00C077E8"/>
    <w:rsid w:val="00C23666"/>
    <w:rsid w:val="00C3202E"/>
    <w:rsid w:val="00C4723B"/>
    <w:rsid w:val="00C56924"/>
    <w:rsid w:val="00C65E60"/>
    <w:rsid w:val="00C76618"/>
    <w:rsid w:val="00C85500"/>
    <w:rsid w:val="00C920F2"/>
    <w:rsid w:val="00C9407D"/>
    <w:rsid w:val="00C960AE"/>
    <w:rsid w:val="00CA7186"/>
    <w:rsid w:val="00CC0656"/>
    <w:rsid w:val="00CC2CD3"/>
    <w:rsid w:val="00CC7BF9"/>
    <w:rsid w:val="00CE1209"/>
    <w:rsid w:val="00CF2EB0"/>
    <w:rsid w:val="00D01874"/>
    <w:rsid w:val="00D26EE2"/>
    <w:rsid w:val="00D42B2A"/>
    <w:rsid w:val="00D4790E"/>
    <w:rsid w:val="00D523A1"/>
    <w:rsid w:val="00D56D6F"/>
    <w:rsid w:val="00D629E2"/>
    <w:rsid w:val="00D63859"/>
    <w:rsid w:val="00D72614"/>
    <w:rsid w:val="00D80BEC"/>
    <w:rsid w:val="00D81B90"/>
    <w:rsid w:val="00D85C61"/>
    <w:rsid w:val="00D869E2"/>
    <w:rsid w:val="00DA6656"/>
    <w:rsid w:val="00DB1ED2"/>
    <w:rsid w:val="00DB3447"/>
    <w:rsid w:val="00DB3538"/>
    <w:rsid w:val="00DD2BC1"/>
    <w:rsid w:val="00DE0CB7"/>
    <w:rsid w:val="00DE3ABC"/>
    <w:rsid w:val="00DF048B"/>
    <w:rsid w:val="00DF49ED"/>
    <w:rsid w:val="00E057EE"/>
    <w:rsid w:val="00E37D89"/>
    <w:rsid w:val="00E441A8"/>
    <w:rsid w:val="00E50A2C"/>
    <w:rsid w:val="00E52185"/>
    <w:rsid w:val="00E539D6"/>
    <w:rsid w:val="00E6042A"/>
    <w:rsid w:val="00E64CC7"/>
    <w:rsid w:val="00EA6B3F"/>
    <w:rsid w:val="00EB48B4"/>
    <w:rsid w:val="00EB4943"/>
    <w:rsid w:val="00F00943"/>
    <w:rsid w:val="00F2038A"/>
    <w:rsid w:val="00F40D5C"/>
    <w:rsid w:val="00F85688"/>
    <w:rsid w:val="00FA6040"/>
    <w:rsid w:val="00FB1E02"/>
    <w:rsid w:val="00FE2E53"/>
    <w:rsid w:val="00FE43A9"/>
    <w:rsid w:val="00FF0F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8601D"/>
  <w15:docId w15:val="{4DF328A7-0618-4DAE-A8C5-E7C45C9E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7AE"/>
  </w:style>
  <w:style w:type="paragraph" w:styleId="Footer">
    <w:name w:val="footer"/>
    <w:basedOn w:val="Normal"/>
    <w:link w:val="FooterChar"/>
    <w:uiPriority w:val="99"/>
    <w:unhideWhenUsed/>
    <w:rsid w:val="00001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7AE"/>
  </w:style>
  <w:style w:type="paragraph" w:styleId="BalloonText">
    <w:name w:val="Balloon Text"/>
    <w:basedOn w:val="Normal"/>
    <w:link w:val="BalloonTextChar"/>
    <w:uiPriority w:val="99"/>
    <w:semiHidden/>
    <w:unhideWhenUsed/>
    <w:rsid w:val="00586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10"/>
    <w:rPr>
      <w:rFonts w:ascii="Tahoma" w:hAnsi="Tahoma" w:cs="Tahoma"/>
      <w:sz w:val="16"/>
      <w:szCs w:val="16"/>
    </w:rPr>
  </w:style>
  <w:style w:type="paragraph" w:styleId="ListParagraph">
    <w:name w:val="List Paragraph"/>
    <w:basedOn w:val="Normal"/>
    <w:uiPriority w:val="34"/>
    <w:qFormat/>
    <w:rsid w:val="002E209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D4790E"/>
    <w:pPr>
      <w:spacing w:after="0" w:line="240" w:lineRule="auto"/>
    </w:pPr>
  </w:style>
  <w:style w:type="character" w:styleId="CommentReference">
    <w:name w:val="annotation reference"/>
    <w:basedOn w:val="DefaultParagraphFont"/>
    <w:uiPriority w:val="99"/>
    <w:semiHidden/>
    <w:unhideWhenUsed/>
    <w:rsid w:val="000751C9"/>
    <w:rPr>
      <w:sz w:val="16"/>
      <w:szCs w:val="16"/>
    </w:rPr>
  </w:style>
  <w:style w:type="paragraph" w:styleId="CommentText">
    <w:name w:val="annotation text"/>
    <w:basedOn w:val="Normal"/>
    <w:link w:val="CommentTextChar"/>
    <w:uiPriority w:val="99"/>
    <w:semiHidden/>
    <w:unhideWhenUsed/>
    <w:rsid w:val="000751C9"/>
    <w:pPr>
      <w:spacing w:line="240" w:lineRule="auto"/>
    </w:pPr>
    <w:rPr>
      <w:sz w:val="20"/>
      <w:szCs w:val="20"/>
    </w:rPr>
  </w:style>
  <w:style w:type="character" w:customStyle="1" w:styleId="CommentTextChar">
    <w:name w:val="Comment Text Char"/>
    <w:basedOn w:val="DefaultParagraphFont"/>
    <w:link w:val="CommentText"/>
    <w:uiPriority w:val="99"/>
    <w:semiHidden/>
    <w:rsid w:val="000751C9"/>
    <w:rPr>
      <w:sz w:val="20"/>
      <w:szCs w:val="20"/>
    </w:rPr>
  </w:style>
  <w:style w:type="paragraph" w:styleId="CommentSubject">
    <w:name w:val="annotation subject"/>
    <w:basedOn w:val="CommentText"/>
    <w:next w:val="CommentText"/>
    <w:link w:val="CommentSubjectChar"/>
    <w:uiPriority w:val="99"/>
    <w:semiHidden/>
    <w:unhideWhenUsed/>
    <w:rsid w:val="000751C9"/>
    <w:rPr>
      <w:b/>
      <w:bCs/>
    </w:rPr>
  </w:style>
  <w:style w:type="character" w:customStyle="1" w:styleId="CommentSubjectChar">
    <w:name w:val="Comment Subject Char"/>
    <w:basedOn w:val="CommentTextChar"/>
    <w:link w:val="CommentSubject"/>
    <w:uiPriority w:val="99"/>
    <w:semiHidden/>
    <w:rsid w:val="000751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5D17-AAAE-4F0B-945A-FF60D369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5482</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sagsw</dc:creator>
  <cp:lastModifiedBy>Jennifer Taylor</cp:lastModifiedBy>
  <cp:revision>2</cp:revision>
  <cp:lastPrinted>2012-10-10T14:47:00Z</cp:lastPrinted>
  <dcterms:created xsi:type="dcterms:W3CDTF">2016-09-15T15:51:00Z</dcterms:created>
  <dcterms:modified xsi:type="dcterms:W3CDTF">2016-09-15T15:51:00Z</dcterms:modified>
</cp:coreProperties>
</file>