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F5D8" w14:textId="16911564" w:rsidR="00C70292" w:rsidRDefault="00C70292" w:rsidP="00C70292">
      <w:pPr>
        <w:rPr>
          <w:rFonts w:eastAsiaTheme="minorHAnsi" w:cs="Arial"/>
          <w:b/>
          <w:szCs w:val="22"/>
        </w:rPr>
      </w:pPr>
      <w:r>
        <w:rPr>
          <w:rFonts w:eastAsiaTheme="minorHAnsi" w:cs="Arial"/>
          <w:b/>
          <w:szCs w:val="22"/>
        </w:rPr>
        <w:t xml:space="preserve">Safeguarding Children and Adults at Risk: Guidance Note </w:t>
      </w:r>
      <w:r>
        <w:rPr>
          <w:rFonts w:eastAsiaTheme="minorHAnsi" w:cs="Arial"/>
          <w:b/>
          <w:szCs w:val="22"/>
        </w:rPr>
        <w:t>7</w:t>
      </w:r>
    </w:p>
    <w:p w14:paraId="57BF3A81" w14:textId="77777777" w:rsidR="00C70292" w:rsidRDefault="00C70292" w:rsidP="00C70292">
      <w:pPr>
        <w:rPr>
          <w:rFonts w:eastAsiaTheme="minorHAnsi" w:cs="Arial"/>
          <w:b/>
          <w:szCs w:val="22"/>
        </w:rPr>
      </w:pPr>
    </w:p>
    <w:p w14:paraId="5E345B4D" w14:textId="2B90D030" w:rsidR="00C70292" w:rsidRDefault="00C70292" w:rsidP="00C70292">
      <w:pPr>
        <w:rPr>
          <w:rFonts w:eastAsiaTheme="minorHAnsi" w:cs="Arial"/>
          <w:b/>
          <w:szCs w:val="22"/>
        </w:rPr>
      </w:pPr>
      <w:r>
        <w:rPr>
          <w:rFonts w:eastAsiaTheme="minorHAnsi" w:cs="Arial"/>
          <w:b/>
          <w:szCs w:val="22"/>
        </w:rPr>
        <w:t>Links with Prevent</w:t>
      </w:r>
    </w:p>
    <w:p w14:paraId="353944BE" w14:textId="77777777" w:rsidR="00135138" w:rsidRPr="008C630C" w:rsidRDefault="00135138" w:rsidP="00135138">
      <w:pPr>
        <w:rPr>
          <w:lang w:val="en"/>
        </w:rPr>
      </w:pPr>
    </w:p>
    <w:p w14:paraId="710EEA3D" w14:textId="77777777" w:rsidR="00135138" w:rsidRPr="00D81971" w:rsidRDefault="00135138" w:rsidP="00135138">
      <w:pPr>
        <w:pStyle w:val="NormalWeb"/>
        <w:spacing w:line="300" w:lineRule="atLeast"/>
        <w:ind w:left="720" w:hanging="720"/>
        <w:rPr>
          <w:rFonts w:ascii="Arial" w:hAnsi="Arial" w:cs="Arial"/>
          <w:color w:val="000000" w:themeColor="text1"/>
          <w:lang w:val="en"/>
        </w:rPr>
      </w:pPr>
      <w:r>
        <w:rPr>
          <w:rFonts w:ascii="Arial" w:hAnsi="Arial" w:cs="Arial"/>
          <w:color w:val="000000" w:themeColor="text1"/>
          <w:lang w:val="en"/>
        </w:rPr>
        <w:t>1.</w:t>
      </w:r>
      <w:r>
        <w:rPr>
          <w:rFonts w:ascii="Arial" w:hAnsi="Arial" w:cs="Arial"/>
          <w:color w:val="000000" w:themeColor="text1"/>
          <w:lang w:val="en"/>
        </w:rPr>
        <w:tab/>
      </w:r>
      <w:r w:rsidRPr="00D81971">
        <w:rPr>
          <w:rFonts w:ascii="Arial" w:hAnsi="Arial" w:cs="Arial"/>
          <w:color w:val="000000" w:themeColor="text1"/>
          <w:lang w:val="en"/>
        </w:rPr>
        <w:t>Cardiff University has a statutory duty to set out the measures we will take in accordance with provisions in the Counter-Terrorism Act 2015 as they apply to higher education providers.</w:t>
      </w:r>
    </w:p>
    <w:p w14:paraId="643D0F5C" w14:textId="77777777" w:rsidR="00135138" w:rsidRPr="00D81971" w:rsidRDefault="00135138" w:rsidP="00135138">
      <w:pPr>
        <w:pStyle w:val="NormalWeb"/>
        <w:spacing w:line="300" w:lineRule="atLeast"/>
        <w:ind w:left="720" w:hanging="720"/>
        <w:rPr>
          <w:rFonts w:ascii="Arial" w:hAnsi="Arial" w:cs="Arial"/>
          <w:color w:val="000000" w:themeColor="text1"/>
          <w:lang w:val="en"/>
        </w:rPr>
      </w:pPr>
      <w:r>
        <w:rPr>
          <w:rFonts w:ascii="Arial" w:hAnsi="Arial" w:cs="Arial"/>
          <w:color w:val="000000" w:themeColor="text1"/>
          <w:lang w:val="en"/>
        </w:rPr>
        <w:t>2.</w:t>
      </w:r>
      <w:r>
        <w:rPr>
          <w:rFonts w:ascii="Arial" w:hAnsi="Arial" w:cs="Arial"/>
          <w:color w:val="000000" w:themeColor="text1"/>
          <w:lang w:val="en"/>
        </w:rPr>
        <w:tab/>
      </w:r>
      <w:r w:rsidRPr="00D81971">
        <w:rPr>
          <w:rFonts w:ascii="Arial" w:hAnsi="Arial" w:cs="Arial"/>
          <w:color w:val="000000" w:themeColor="text1"/>
          <w:lang w:val="en"/>
        </w:rPr>
        <w:t xml:space="preserve">Encouragement of terrorism and/or soliciting support for a proscribed </w:t>
      </w:r>
      <w:proofErr w:type="spellStart"/>
      <w:r w:rsidRPr="00D81971">
        <w:rPr>
          <w:rFonts w:ascii="Arial" w:hAnsi="Arial" w:cs="Arial"/>
          <w:color w:val="000000" w:themeColor="text1"/>
          <w:lang w:val="en"/>
        </w:rPr>
        <w:t>organisation</w:t>
      </w:r>
      <w:proofErr w:type="spellEnd"/>
      <w:r w:rsidRPr="00D81971">
        <w:rPr>
          <w:rFonts w:ascii="Arial" w:hAnsi="Arial" w:cs="Arial"/>
          <w:color w:val="000000" w:themeColor="text1"/>
          <w:lang w:val="en"/>
        </w:rPr>
        <w:t xml:space="preserve"> is a criminal offence. Our Prevent Policy sets out our approach to the specific elements and provisions of the Act as they apply to higher education providers, as well as our more general approach to issues around the vulnerability of our staff and students with regard to harassment or </w:t>
      </w:r>
      <w:proofErr w:type="spellStart"/>
      <w:r w:rsidRPr="00D81971">
        <w:rPr>
          <w:rFonts w:ascii="Arial" w:hAnsi="Arial" w:cs="Arial"/>
          <w:color w:val="000000" w:themeColor="text1"/>
          <w:lang w:val="en"/>
        </w:rPr>
        <w:t>radicalisation</w:t>
      </w:r>
      <w:proofErr w:type="spellEnd"/>
      <w:r w:rsidRPr="00D81971">
        <w:rPr>
          <w:rFonts w:ascii="Arial" w:hAnsi="Arial" w:cs="Arial"/>
          <w:color w:val="000000" w:themeColor="text1"/>
          <w:lang w:val="en"/>
        </w:rPr>
        <w:t xml:space="preserve"> from any source, and relevant measures which enable our students to learn in safe and intellectually stimulating environments.</w:t>
      </w:r>
    </w:p>
    <w:p w14:paraId="1583172A" w14:textId="77777777" w:rsidR="00135138" w:rsidRPr="00D81971" w:rsidRDefault="00135138" w:rsidP="00135138">
      <w:pPr>
        <w:pStyle w:val="NormalWeb"/>
        <w:spacing w:line="300" w:lineRule="atLeast"/>
        <w:ind w:left="720" w:hanging="720"/>
        <w:rPr>
          <w:rFonts w:ascii="Arial" w:hAnsi="Arial" w:cs="Arial"/>
          <w:color w:val="000000" w:themeColor="text1"/>
          <w:lang w:val="en"/>
        </w:rPr>
      </w:pPr>
      <w:r>
        <w:rPr>
          <w:rFonts w:ascii="Arial" w:hAnsi="Arial" w:cs="Arial"/>
          <w:color w:val="000000" w:themeColor="text1"/>
          <w:lang w:val="en"/>
        </w:rPr>
        <w:t>3.</w:t>
      </w:r>
      <w:r>
        <w:rPr>
          <w:rFonts w:ascii="Arial" w:hAnsi="Arial" w:cs="Arial"/>
          <w:color w:val="000000" w:themeColor="text1"/>
          <w:lang w:val="en"/>
        </w:rPr>
        <w:tab/>
      </w:r>
      <w:r w:rsidRPr="00D81971">
        <w:rPr>
          <w:rFonts w:ascii="Arial" w:hAnsi="Arial" w:cs="Arial"/>
          <w:color w:val="000000" w:themeColor="text1"/>
          <w:lang w:val="en"/>
        </w:rPr>
        <w:t>In accordance with the statutory guidance for higher education providers we have also set out a risk register and action plan which will be reviewed regularly and is subject to monitoring and enforcement as set out in the Act. This policy relates to all staff, students, visitors to University buildings and those engaged in business on behalf of the University.</w:t>
      </w:r>
    </w:p>
    <w:p w14:paraId="611C5875" w14:textId="77777777" w:rsidR="00135138" w:rsidRPr="00D81971" w:rsidRDefault="00135138" w:rsidP="00135138">
      <w:pPr>
        <w:pStyle w:val="download-description"/>
        <w:spacing w:line="300" w:lineRule="atLeast"/>
        <w:ind w:left="720" w:hanging="720"/>
        <w:rPr>
          <w:rFonts w:ascii="Arial" w:hAnsi="Arial" w:cs="Arial"/>
          <w:color w:val="000000" w:themeColor="text1"/>
          <w:lang w:val="en"/>
        </w:rPr>
      </w:pPr>
      <w:r>
        <w:rPr>
          <w:rFonts w:ascii="Arial" w:hAnsi="Arial" w:cs="Arial"/>
          <w:color w:val="000000" w:themeColor="text1"/>
          <w:lang w:val="en"/>
        </w:rPr>
        <w:t>4.</w:t>
      </w:r>
      <w:r>
        <w:rPr>
          <w:rFonts w:ascii="Arial" w:hAnsi="Arial" w:cs="Arial"/>
          <w:color w:val="000000" w:themeColor="text1"/>
          <w:lang w:val="en"/>
        </w:rPr>
        <w:tab/>
      </w:r>
      <w:r w:rsidRPr="00D81971">
        <w:rPr>
          <w:rFonts w:ascii="Arial" w:hAnsi="Arial" w:cs="Arial"/>
          <w:color w:val="000000" w:themeColor="text1"/>
          <w:lang w:val="en"/>
        </w:rPr>
        <w:t xml:space="preserve">The Prevent Policy provides the measures the University has put in place in accordance with provisions in the Counter-Terrorism Act 2015 as they apply to higher education providers: </w:t>
      </w:r>
      <w:hyperlink r:id="rId6" w:history="1">
        <w:r w:rsidRPr="00D81971">
          <w:rPr>
            <w:rStyle w:val="Hyperlink"/>
            <w:rFonts w:ascii="Arial" w:hAnsi="Arial" w:cs="Arial"/>
            <w:color w:val="000000" w:themeColor="text1"/>
            <w:lang w:val="en"/>
          </w:rPr>
          <w:t>https://www.cardiff.ac.uk/public-information/policies-and-procedures/prevent-policy</w:t>
        </w:r>
      </w:hyperlink>
    </w:p>
    <w:p w14:paraId="177A752C" w14:textId="77777777" w:rsidR="00135138" w:rsidRPr="00D81971" w:rsidRDefault="00135138" w:rsidP="00135138">
      <w:pPr>
        <w:pStyle w:val="NoSpacing"/>
        <w:ind w:left="720" w:hanging="720"/>
        <w:rPr>
          <w:rFonts w:ascii="Arial" w:hAnsi="Arial" w:cs="Arial"/>
          <w:color w:val="000000" w:themeColor="text1"/>
          <w:szCs w:val="24"/>
        </w:rPr>
      </w:pPr>
      <w:r>
        <w:rPr>
          <w:rFonts w:ascii="Arial" w:hAnsi="Arial" w:cs="Arial"/>
          <w:color w:val="000000" w:themeColor="text1"/>
          <w:szCs w:val="24"/>
          <w:lang w:val="en"/>
        </w:rPr>
        <w:t>5.</w:t>
      </w:r>
      <w:r>
        <w:rPr>
          <w:rFonts w:ascii="Arial" w:hAnsi="Arial" w:cs="Arial"/>
          <w:color w:val="000000" w:themeColor="text1"/>
          <w:szCs w:val="24"/>
          <w:lang w:val="en"/>
        </w:rPr>
        <w:tab/>
      </w:r>
      <w:r w:rsidRPr="00D81971">
        <w:rPr>
          <w:rFonts w:ascii="Arial" w:hAnsi="Arial" w:cs="Arial"/>
          <w:color w:val="000000" w:themeColor="text1"/>
          <w:szCs w:val="24"/>
        </w:rPr>
        <w:t xml:space="preserve">The Prevent Working Group will undertake a risk assessment of possible means and methods of radicalisation across the university estate and prepare an action plan to support preventative measures, to be shared across all departments. Appropriate staff will be trained in awareness to carry out their Prevent duty. This links to the safeguarding policy and process for identifying persons who may be vulnerable to being drawn into terrorism. </w:t>
      </w:r>
    </w:p>
    <w:p w14:paraId="4FEDC557" w14:textId="77777777" w:rsidR="00135138" w:rsidRPr="00D81971" w:rsidRDefault="00135138" w:rsidP="00135138">
      <w:pPr>
        <w:pStyle w:val="NoSpacing"/>
        <w:rPr>
          <w:rFonts w:ascii="Arial" w:hAnsi="Arial" w:cs="Arial"/>
          <w:color w:val="000000" w:themeColor="text1"/>
          <w:szCs w:val="24"/>
        </w:rPr>
      </w:pPr>
    </w:p>
    <w:p w14:paraId="6FB888D3" w14:textId="77777777" w:rsidR="00F15813" w:rsidRDefault="00135138" w:rsidP="00AB66E1">
      <w:pPr>
        <w:pStyle w:val="NoSpacing"/>
        <w:ind w:left="720" w:hanging="720"/>
      </w:pPr>
      <w:r>
        <w:rPr>
          <w:rFonts w:ascii="Arial" w:hAnsi="Arial" w:cs="Arial"/>
          <w:color w:val="000000" w:themeColor="text1"/>
          <w:szCs w:val="24"/>
        </w:rPr>
        <w:t>6.</w:t>
      </w:r>
      <w:r>
        <w:rPr>
          <w:rFonts w:ascii="Arial" w:hAnsi="Arial" w:cs="Arial"/>
          <w:color w:val="000000" w:themeColor="text1"/>
          <w:szCs w:val="24"/>
        </w:rPr>
        <w:tab/>
      </w:r>
      <w:r w:rsidRPr="00D81971">
        <w:rPr>
          <w:rFonts w:ascii="Arial" w:hAnsi="Arial" w:cs="Arial"/>
          <w:color w:val="000000" w:themeColor="text1"/>
          <w:szCs w:val="24"/>
        </w:rPr>
        <w:t>The Director of Student Support and Wellbeing will act as a single point of contact for concerns relating to radicalisation. Any concerns should be repor</w:t>
      </w:r>
      <w:r w:rsidR="00AB66E1">
        <w:rPr>
          <w:rFonts w:ascii="Arial" w:hAnsi="Arial" w:cs="Arial"/>
          <w:color w:val="000000" w:themeColor="text1"/>
          <w:szCs w:val="24"/>
        </w:rPr>
        <w:t>ted to the Director of Student S</w:t>
      </w:r>
      <w:r w:rsidRPr="00D81971">
        <w:rPr>
          <w:rFonts w:ascii="Arial" w:hAnsi="Arial" w:cs="Arial"/>
          <w:color w:val="000000" w:themeColor="text1"/>
          <w:szCs w:val="24"/>
        </w:rPr>
        <w:t xml:space="preserve">upport and </w:t>
      </w:r>
      <w:r w:rsidR="00AB66E1">
        <w:rPr>
          <w:rFonts w:ascii="Arial" w:hAnsi="Arial" w:cs="Arial"/>
          <w:color w:val="000000" w:themeColor="text1"/>
          <w:szCs w:val="24"/>
        </w:rPr>
        <w:t>W</w:t>
      </w:r>
      <w:r w:rsidRPr="00D81971">
        <w:rPr>
          <w:rFonts w:ascii="Arial" w:hAnsi="Arial" w:cs="Arial"/>
          <w:color w:val="000000" w:themeColor="text1"/>
          <w:szCs w:val="24"/>
        </w:rPr>
        <w:t xml:space="preserve">ellbeing in line with the reporting procedures in </w:t>
      </w:r>
      <w:r w:rsidR="00BE59A1" w:rsidRPr="00BE59A1">
        <w:rPr>
          <w:rFonts w:ascii="Arial" w:hAnsi="Arial" w:cs="Arial"/>
          <w:i/>
          <w:color w:val="000000" w:themeColor="text1"/>
          <w:szCs w:val="24"/>
        </w:rPr>
        <w:t>Supporting Compliance and Practice Guidance Note 1; Reporting Concerns</w:t>
      </w:r>
      <w:r w:rsidR="00BE59A1">
        <w:rPr>
          <w:rFonts w:ascii="Arial" w:hAnsi="Arial" w:cs="Arial"/>
          <w:color w:val="000000" w:themeColor="text1"/>
          <w:szCs w:val="24"/>
        </w:rPr>
        <w:t xml:space="preserve"> to </w:t>
      </w:r>
      <w:r w:rsidRPr="00D81971">
        <w:rPr>
          <w:rFonts w:ascii="Arial" w:hAnsi="Arial" w:cs="Arial"/>
          <w:color w:val="000000" w:themeColor="text1"/>
          <w:szCs w:val="24"/>
        </w:rPr>
        <w:t xml:space="preserve">the Safeguarding Children and at </w:t>
      </w:r>
      <w:r>
        <w:rPr>
          <w:rFonts w:ascii="Arial" w:hAnsi="Arial" w:cs="Arial"/>
          <w:color w:val="000000" w:themeColor="text1"/>
          <w:szCs w:val="24"/>
        </w:rPr>
        <w:t>Adults at Risk</w:t>
      </w:r>
      <w:r w:rsidRPr="00D81971">
        <w:rPr>
          <w:rFonts w:ascii="Arial" w:hAnsi="Arial" w:cs="Arial"/>
          <w:color w:val="000000" w:themeColor="text1"/>
          <w:szCs w:val="24"/>
        </w:rPr>
        <w:t xml:space="preserve"> Policy. </w:t>
      </w:r>
    </w:p>
    <w:sectPr w:rsidR="00F158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D61A6" w14:textId="77777777" w:rsidR="00C70292" w:rsidRDefault="00C70292" w:rsidP="00C70292">
      <w:r>
        <w:separator/>
      </w:r>
    </w:p>
  </w:endnote>
  <w:endnote w:type="continuationSeparator" w:id="0">
    <w:p w14:paraId="52C43C54" w14:textId="77777777" w:rsidR="00C70292" w:rsidRDefault="00C70292" w:rsidP="00C7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C680" w14:textId="77777777" w:rsidR="00C70292" w:rsidRDefault="00C70292" w:rsidP="00C70292">
      <w:r>
        <w:separator/>
      </w:r>
    </w:p>
  </w:footnote>
  <w:footnote w:type="continuationSeparator" w:id="0">
    <w:p w14:paraId="5CB7720D" w14:textId="77777777" w:rsidR="00C70292" w:rsidRDefault="00C70292" w:rsidP="00C7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8CC5" w14:textId="2AC77E0C" w:rsidR="00C70292" w:rsidRDefault="00C70292">
    <w:pPr>
      <w:pStyle w:val="Header"/>
    </w:pPr>
    <w:r>
      <w:rPr>
        <w:noProof/>
      </w:rPr>
      <mc:AlternateContent>
        <mc:Choice Requires="wps">
          <w:drawing>
            <wp:anchor distT="0" distB="0" distL="114300" distR="114300" simplePos="0" relativeHeight="251659264" behindDoc="0" locked="0" layoutInCell="1" allowOverlap="1" wp14:anchorId="423B4B9B" wp14:editId="055F95D8">
              <wp:simplePos x="0" y="0"/>
              <wp:positionH relativeFrom="margin">
                <wp:align>left</wp:align>
              </wp:positionH>
              <wp:positionV relativeFrom="paragraph">
                <wp:posOffset>370840</wp:posOffset>
              </wp:positionV>
              <wp:extent cx="5985052"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85052" cy="0"/>
                      </a:xfrm>
                      <a:prstGeom prst="line">
                        <a:avLst/>
                      </a:prstGeom>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576B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2pt" to="471.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3G8QEAADsEAAAOAAAAZHJzL2Uyb0RvYy54bWysU01v3CAQvVfqf0Dcu/a62iqx1pvDRuml&#10;H6um7Z1gWKMCg4Csvf++A3jdqK1yiHJBMMx7M+8xbG8mo8lJ+KDAdnS9qikRlkOv7LGjP77fvbui&#10;JERme6bBio6eRaA3u7dvtqNrRQMD6F54giQ2tKPr6BCja6sq8EEYFlbghMVLCd6wiEd/rHrPRmQ3&#10;umrq+kM1gu+dBy5CwOhtuaS7zC+l4PGrlEFEojuKvcW8+rw+pLXabVl79MwNis9tsBd0YZiyWHSh&#10;umWRkUev/qEyinsIIOOKg6lASsVF1oBq1vVfau4H5kTWguYEt9gUXo+WfzkdPFF9RxtKLDP4RPfR&#10;M3UcItmDtWggeNIkn0YXWkzf24OfT8EdfBI9SW+I1Mr9xBHINqAwMmWXz4vLYoqEY3BzfbWpN1iO&#10;X+6qQpGonA/xowBD0qajWtlkAGvZ6VOIWBZTLykprG1aA2jV3ymt8yGNjthrT04MHz1OpSP9aD5D&#10;X2LXm7qenx7DOCAlfIlijTx/iSRXfMKPd6lmlcwo8vMunrUo/XwTEu1Eme9z3wtRKdH/WicrMwtm&#10;JojEvhdQ/Txozk0wkYd7ATbPA5fsXBFsXIBGWfD/AyfjSquy5F9UF61J9gP05zwM2Q6c0Kxs/k3p&#10;Czw9Z/ifP7/7DQAA//8DAFBLAwQUAAYACAAAACEABXZwPdkAAAAGAQAADwAAAGRycy9kb3ducmV2&#10;LnhtbEyPwU7DMBBE70j9B2srcaMOVYNKiFNVVJwRoRy4OfGSBOx1sLdt+Htc9QDHnRnNvC03k7Pi&#10;iCEOnhTcLjIQSK03A3UK9q9PN2sQkTUZbT2hgh+MsKlmV6UujD/RCx5r7kQqoVhoBT3zWEgZ2x6d&#10;jgs/IiXvwwenOZ2hkyboUyp3Vi6z7E46PVBa6PWIjz22X/XBKaDdN0/h/U1yvXPP25xt23xapa7n&#10;0/YBBOPEf2E44yd0qBJT4w9korAK0iOsIF+vQCT3frXMQTQXQVal/I9f/QIAAP//AwBQSwECLQAU&#10;AAYACAAAACEAtoM4kv4AAADhAQAAEwAAAAAAAAAAAAAAAAAAAAAAW0NvbnRlbnRfVHlwZXNdLnht&#10;bFBLAQItABQABgAIAAAAIQA4/SH/1gAAAJQBAAALAAAAAAAAAAAAAAAAAC8BAABfcmVscy8ucmVs&#10;c1BLAQItABQABgAIAAAAIQAPbA3G8QEAADsEAAAOAAAAAAAAAAAAAAAAAC4CAABkcnMvZTJvRG9j&#10;LnhtbFBLAQItABQABgAIAAAAIQAFdnA92QAAAAYBAAAPAAAAAAAAAAAAAAAAAEsEAABkcnMvZG93&#10;bnJldi54bWxQSwUGAAAAAAQABADzAAAAUQUAAAAA&#10;" strokecolor="#0d0d0d [3069]"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8"/>
    <w:rsid w:val="000629B9"/>
    <w:rsid w:val="00135138"/>
    <w:rsid w:val="00A52CE0"/>
    <w:rsid w:val="00AB66E1"/>
    <w:rsid w:val="00BE59A1"/>
    <w:rsid w:val="00C70292"/>
    <w:rsid w:val="00E92751"/>
    <w:rsid w:val="00EB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6CC"/>
  <w15:chartTrackingRefBased/>
  <w15:docId w15:val="{C1BC8D80-63AD-43DA-932C-E8A51D62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351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138"/>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8"/>
    <w:qFormat/>
    <w:rsid w:val="00135138"/>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8"/>
    <w:rsid w:val="00135138"/>
    <w:rPr>
      <w:rFonts w:ascii="Microsoft Sans Serif" w:hAnsi="Microsoft Sans Serif"/>
      <w:sz w:val="24"/>
    </w:rPr>
  </w:style>
  <w:style w:type="character" w:styleId="Hyperlink">
    <w:name w:val="Hyperlink"/>
    <w:basedOn w:val="DefaultParagraphFont"/>
    <w:uiPriority w:val="99"/>
    <w:unhideWhenUsed/>
    <w:rsid w:val="00135138"/>
    <w:rPr>
      <w:color w:val="0563C1" w:themeColor="hyperlink"/>
      <w:u w:val="single"/>
    </w:rPr>
  </w:style>
  <w:style w:type="paragraph" w:styleId="NormalWeb">
    <w:name w:val="Normal (Web)"/>
    <w:basedOn w:val="Normal"/>
    <w:uiPriority w:val="99"/>
    <w:unhideWhenUsed/>
    <w:rsid w:val="00135138"/>
    <w:pPr>
      <w:spacing w:after="200" w:line="276" w:lineRule="auto"/>
    </w:pPr>
    <w:rPr>
      <w:rFonts w:ascii="Times New Roman" w:eastAsiaTheme="minorHAnsi" w:hAnsi="Times New Roman"/>
    </w:rPr>
  </w:style>
  <w:style w:type="paragraph" w:customStyle="1" w:styleId="download-description">
    <w:name w:val="download-description"/>
    <w:basedOn w:val="Normal"/>
    <w:rsid w:val="00135138"/>
    <w:pPr>
      <w:spacing w:after="150"/>
    </w:pPr>
    <w:rPr>
      <w:rFonts w:ascii="Times New Roman" w:hAnsi="Times New Roman"/>
      <w:lang w:eastAsia="en-GB"/>
    </w:rPr>
  </w:style>
  <w:style w:type="paragraph" w:styleId="Header">
    <w:name w:val="header"/>
    <w:basedOn w:val="Normal"/>
    <w:link w:val="HeaderChar"/>
    <w:uiPriority w:val="99"/>
    <w:unhideWhenUsed/>
    <w:rsid w:val="00C70292"/>
    <w:pPr>
      <w:tabs>
        <w:tab w:val="center" w:pos="4513"/>
        <w:tab w:val="right" w:pos="9026"/>
      </w:tabs>
    </w:pPr>
  </w:style>
  <w:style w:type="character" w:customStyle="1" w:styleId="HeaderChar">
    <w:name w:val="Header Char"/>
    <w:basedOn w:val="DefaultParagraphFont"/>
    <w:link w:val="Header"/>
    <w:uiPriority w:val="99"/>
    <w:rsid w:val="00C70292"/>
    <w:rPr>
      <w:rFonts w:ascii="Arial" w:eastAsia="Times New Roman" w:hAnsi="Arial" w:cs="Times New Roman"/>
      <w:sz w:val="24"/>
      <w:szCs w:val="24"/>
    </w:rPr>
  </w:style>
  <w:style w:type="paragraph" w:styleId="Footer">
    <w:name w:val="footer"/>
    <w:basedOn w:val="Normal"/>
    <w:link w:val="FooterChar"/>
    <w:uiPriority w:val="99"/>
    <w:unhideWhenUsed/>
    <w:rsid w:val="00C70292"/>
    <w:pPr>
      <w:tabs>
        <w:tab w:val="center" w:pos="4513"/>
        <w:tab w:val="right" w:pos="9026"/>
      </w:tabs>
    </w:pPr>
  </w:style>
  <w:style w:type="character" w:customStyle="1" w:styleId="FooterChar">
    <w:name w:val="Footer Char"/>
    <w:basedOn w:val="DefaultParagraphFont"/>
    <w:link w:val="Footer"/>
    <w:uiPriority w:val="99"/>
    <w:rsid w:val="00C7029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iff.ac.uk/public-information/policies-and-procedures/prevent-poli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Johnson</dc:creator>
  <cp:keywords/>
  <dc:description/>
  <cp:lastModifiedBy>Beth John</cp:lastModifiedBy>
  <cp:revision>2</cp:revision>
  <dcterms:created xsi:type="dcterms:W3CDTF">2020-04-21T10:27:00Z</dcterms:created>
  <dcterms:modified xsi:type="dcterms:W3CDTF">2020-04-21T10:27:00Z</dcterms:modified>
</cp:coreProperties>
</file>