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2DFE3520"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6D7774">
        <w:rPr>
          <w:b/>
        </w:rPr>
        <w:t>Hurley Construction</w:t>
      </w:r>
      <w:bookmarkStart w:id="1" w:name="_GoBack"/>
      <w:bookmarkEnd w:id="1"/>
      <w:r w:rsidR="00C2235D">
        <w:rPr>
          <w:b/>
        </w:rPr>
        <w:t xml:space="preserve"> </w:t>
      </w:r>
      <w:r w:rsidR="009A4193">
        <w:rPr>
          <w:b/>
        </w:rPr>
        <w:t xml:space="preserve">- </w:t>
      </w:r>
      <w:r w:rsidR="00D8594D" w:rsidRPr="00D8594D">
        <w:rPr>
          <w:b/>
        </w:rPr>
        <w:t>Information Flow</w:t>
      </w:r>
      <w:r w:rsidR="009A4193">
        <w:rPr>
          <w:b/>
        </w:rPr>
        <w:t xml:space="preserve"> Diagram</w:t>
      </w:r>
      <w:r w:rsidR="0060407C">
        <w:rPr>
          <w:rStyle w:val="FootnoteReference"/>
          <w:b/>
        </w:rPr>
        <w:footnoteReference w:id="1"/>
      </w:r>
      <w:r w:rsidR="00D8594D" w:rsidRPr="00D8594D">
        <w:rPr>
          <w:b/>
        </w:rPr>
        <w:t xml:space="preserve"> </w:t>
      </w:r>
    </w:p>
    <w:p w14:paraId="00BDE63D" w14:textId="287A29B2" w:rsidR="00D8594D" w:rsidRDefault="006D7774" w:rsidP="00D8594D">
      <w:pPr>
        <w:spacing w:line="276" w:lineRule="auto"/>
        <w:jc w:val="both"/>
      </w:pPr>
      <w:r w:rsidRPr="006D7774">
        <w:drawing>
          <wp:inline distT="0" distB="0" distL="0" distR="0" wp14:anchorId="1DDDF039" wp14:editId="0BB5A393">
            <wp:extent cx="8863330" cy="3950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3330" cy="3950970"/>
                    </a:xfrm>
                    <a:prstGeom prst="rect">
                      <a:avLst/>
                    </a:prstGeom>
                    <a:noFill/>
                    <a:ln>
                      <a:noFill/>
                    </a:ln>
                  </pic:spPr>
                </pic:pic>
              </a:graphicData>
            </a:graphic>
          </wp:inline>
        </w:drawing>
      </w:r>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37F88" w14:textId="77777777" w:rsidR="00982946" w:rsidRDefault="00982946" w:rsidP="00D8594D">
      <w:pPr>
        <w:spacing w:after="0" w:line="240" w:lineRule="auto"/>
      </w:pPr>
      <w:r>
        <w:separator/>
      </w:r>
    </w:p>
  </w:endnote>
  <w:endnote w:type="continuationSeparator" w:id="0">
    <w:p w14:paraId="7199CAE6" w14:textId="77777777" w:rsidR="00982946" w:rsidRDefault="00982946"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545E01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Revisit 201</w:t>
    </w:r>
    <w:r w:rsidR="000D3CD5">
      <w:rPr>
        <w:b/>
        <w:sz w:val="20"/>
        <w:szCs w:val="20"/>
      </w:rPr>
      <w:t>9</w:t>
    </w:r>
    <w:r w:rsidRPr="009941C4">
      <w:rPr>
        <w:b/>
      </w:rPr>
      <w:t xml:space="preserve"> </w:t>
    </w:r>
    <w:sdt>
      <w:sdtPr>
        <w:rPr>
          <w:b/>
        </w:rPr>
        <w:id w:val="1033001650"/>
        <w:docPartObj>
          <w:docPartGallery w:val="Page Numbers (Bottom of Page)"/>
          <w:docPartUnique/>
        </w:docPartObj>
      </w:sdtPr>
      <w:sdtEndPr>
        <w:rPr>
          <w:noProof/>
        </w:rPr>
      </w:sdtEndPr>
      <w:sdtContent>
        <w:r>
          <w:rPr>
            <w:b/>
          </w:rPr>
          <w:tab/>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49DC2" w14:textId="77777777" w:rsidR="00982946" w:rsidRDefault="00982946" w:rsidP="00D8594D">
      <w:pPr>
        <w:spacing w:after="0" w:line="240" w:lineRule="auto"/>
      </w:pPr>
      <w:r>
        <w:separator/>
      </w:r>
    </w:p>
  </w:footnote>
  <w:footnote w:type="continuationSeparator" w:id="0">
    <w:p w14:paraId="60ABBE0F" w14:textId="77777777" w:rsidR="00982946" w:rsidRDefault="00982946"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3CD5"/>
    <w:rsid w:val="000D641A"/>
    <w:rsid w:val="000F7742"/>
    <w:rsid w:val="000F7E8E"/>
    <w:rsid w:val="0012499C"/>
    <w:rsid w:val="00135F57"/>
    <w:rsid w:val="00160578"/>
    <w:rsid w:val="001743CC"/>
    <w:rsid w:val="001809A0"/>
    <w:rsid w:val="0018387D"/>
    <w:rsid w:val="00184D75"/>
    <w:rsid w:val="001C4A99"/>
    <w:rsid w:val="001D6C40"/>
    <w:rsid w:val="001E2C29"/>
    <w:rsid w:val="00216FCF"/>
    <w:rsid w:val="00223FD4"/>
    <w:rsid w:val="00232163"/>
    <w:rsid w:val="002651DA"/>
    <w:rsid w:val="002871DA"/>
    <w:rsid w:val="002A4AC6"/>
    <w:rsid w:val="002F43D2"/>
    <w:rsid w:val="002F7B4E"/>
    <w:rsid w:val="00305DCA"/>
    <w:rsid w:val="003225F5"/>
    <w:rsid w:val="00326204"/>
    <w:rsid w:val="00353771"/>
    <w:rsid w:val="00353B1D"/>
    <w:rsid w:val="00353DA6"/>
    <w:rsid w:val="00377BFE"/>
    <w:rsid w:val="00382B5D"/>
    <w:rsid w:val="003A3966"/>
    <w:rsid w:val="0040413E"/>
    <w:rsid w:val="004520B1"/>
    <w:rsid w:val="00460B97"/>
    <w:rsid w:val="004B01EC"/>
    <w:rsid w:val="004C1703"/>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A6A06"/>
    <w:rsid w:val="006C4114"/>
    <w:rsid w:val="006D0936"/>
    <w:rsid w:val="006D7774"/>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2794"/>
    <w:rsid w:val="0085395A"/>
    <w:rsid w:val="00875C7A"/>
    <w:rsid w:val="00893801"/>
    <w:rsid w:val="008949BE"/>
    <w:rsid w:val="00911010"/>
    <w:rsid w:val="00982946"/>
    <w:rsid w:val="009935E3"/>
    <w:rsid w:val="00993737"/>
    <w:rsid w:val="009A4193"/>
    <w:rsid w:val="009A6A13"/>
    <w:rsid w:val="009B26BE"/>
    <w:rsid w:val="009B339F"/>
    <w:rsid w:val="009B7CBC"/>
    <w:rsid w:val="009C4298"/>
    <w:rsid w:val="009F660A"/>
    <w:rsid w:val="00A153BF"/>
    <w:rsid w:val="00A15A3B"/>
    <w:rsid w:val="00A24FF7"/>
    <w:rsid w:val="00A338E5"/>
    <w:rsid w:val="00A37F1A"/>
    <w:rsid w:val="00AA4599"/>
    <w:rsid w:val="00AA4DE3"/>
    <w:rsid w:val="00AD25C2"/>
    <w:rsid w:val="00AE31FD"/>
    <w:rsid w:val="00B34F87"/>
    <w:rsid w:val="00B46591"/>
    <w:rsid w:val="00B64589"/>
    <w:rsid w:val="00B64B29"/>
    <w:rsid w:val="00B931D0"/>
    <w:rsid w:val="00BA52B0"/>
    <w:rsid w:val="00BB1258"/>
    <w:rsid w:val="00BB380F"/>
    <w:rsid w:val="00BC3D09"/>
    <w:rsid w:val="00BD4742"/>
    <w:rsid w:val="00BE7C9A"/>
    <w:rsid w:val="00C2235D"/>
    <w:rsid w:val="00C42F42"/>
    <w:rsid w:val="00C47862"/>
    <w:rsid w:val="00C7741F"/>
    <w:rsid w:val="00C81CB9"/>
    <w:rsid w:val="00CC75B1"/>
    <w:rsid w:val="00CF5625"/>
    <w:rsid w:val="00D00314"/>
    <w:rsid w:val="00D00BDE"/>
    <w:rsid w:val="00D07E1C"/>
    <w:rsid w:val="00D239A4"/>
    <w:rsid w:val="00D46CD5"/>
    <w:rsid w:val="00D47046"/>
    <w:rsid w:val="00D61F7E"/>
    <w:rsid w:val="00D70758"/>
    <w:rsid w:val="00D8594D"/>
    <w:rsid w:val="00DB5210"/>
    <w:rsid w:val="00DB68EB"/>
    <w:rsid w:val="00DE2AE2"/>
    <w:rsid w:val="00E166F7"/>
    <w:rsid w:val="00E36A6D"/>
    <w:rsid w:val="00E54A05"/>
    <w:rsid w:val="00E60757"/>
    <w:rsid w:val="00E6504D"/>
    <w:rsid w:val="00E7181B"/>
    <w:rsid w:val="00E8000B"/>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1C90-068F-4B2C-AE51-B682D563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3</cp:revision>
  <dcterms:created xsi:type="dcterms:W3CDTF">2020-02-20T08:20:00Z</dcterms:created>
  <dcterms:modified xsi:type="dcterms:W3CDTF">2020-02-20T08:21:00Z</dcterms:modified>
</cp:coreProperties>
</file>