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AC016" w14:textId="77777777" w:rsidR="00B87419" w:rsidRPr="009B4ACD" w:rsidRDefault="00B87419" w:rsidP="00B87419">
      <w:pPr>
        <w:rPr>
          <w:rFonts w:ascii="Times New Roman" w:hAnsi="Times New Roman" w:cs="Times New Roman"/>
          <w:color w:val="000000" w:themeColor="text1"/>
        </w:rPr>
      </w:pPr>
    </w:p>
    <w:p w14:paraId="4389E959" w14:textId="59B10A7D" w:rsidR="00B87419" w:rsidRPr="009B4ACD" w:rsidRDefault="00B87419" w:rsidP="00B87419">
      <w:pPr>
        <w:pStyle w:val="ListParagraph"/>
        <w:ind w:left="1800" w:firstLine="360"/>
        <w:rPr>
          <w:rFonts w:ascii="Times" w:hAnsi="Times" w:cs="Times New Roman"/>
          <w:b/>
          <w:bCs/>
          <w:color w:val="000000" w:themeColor="text1"/>
          <w:sz w:val="24"/>
          <w:szCs w:val="24"/>
        </w:rPr>
      </w:pPr>
      <w:r w:rsidRPr="009B4ACD">
        <w:rPr>
          <w:rFonts w:ascii="Times" w:hAnsi="Times" w:cs="Times New Roman"/>
          <w:b/>
          <w:bCs/>
          <w:color w:val="000000" w:themeColor="text1"/>
          <w:sz w:val="24"/>
          <w:szCs w:val="24"/>
        </w:rPr>
        <w:t>Organ Donation (Informed Consent) (Wales) Bill 2023</w:t>
      </w:r>
    </w:p>
    <w:p w14:paraId="7C5DDFE5" w14:textId="77777777" w:rsidR="00B87419" w:rsidRPr="009B4ACD" w:rsidRDefault="00B87419" w:rsidP="00B87419">
      <w:pPr>
        <w:pStyle w:val="ListParagraph"/>
        <w:ind w:left="2160"/>
        <w:rPr>
          <w:rFonts w:ascii="Times" w:hAnsi="Times" w:cs="Times New Roman"/>
          <w:color w:val="000000" w:themeColor="text1"/>
          <w:sz w:val="24"/>
          <w:szCs w:val="24"/>
        </w:rPr>
      </w:pPr>
    </w:p>
    <w:p w14:paraId="1CC9DC11" w14:textId="071BEC73" w:rsidR="00B87419" w:rsidRPr="009B4ACD" w:rsidRDefault="00B87419" w:rsidP="00B87419">
      <w:pPr>
        <w:rPr>
          <w:rFonts w:ascii="Times" w:hAnsi="Times" w:cs="Times New Roman"/>
          <w:i/>
          <w:iCs/>
          <w:color w:val="000000" w:themeColor="text1"/>
        </w:rPr>
      </w:pPr>
      <w:r w:rsidRPr="009B4ACD">
        <w:rPr>
          <w:rFonts w:ascii="Times" w:hAnsi="Times" w:cs="Times New Roman"/>
          <w:i/>
          <w:iCs/>
          <w:color w:val="000000" w:themeColor="text1"/>
        </w:rPr>
        <w:t>Introductory Text</w:t>
      </w:r>
    </w:p>
    <w:p w14:paraId="2BBE381E" w14:textId="77777777" w:rsidR="00B87419" w:rsidRPr="009B4ACD" w:rsidRDefault="00B87419" w:rsidP="00B87419">
      <w:pPr>
        <w:rPr>
          <w:rFonts w:ascii="Times" w:hAnsi="Times" w:cs="Times New Roman"/>
          <w:color w:val="000000" w:themeColor="text1"/>
        </w:rPr>
      </w:pPr>
    </w:p>
    <w:p w14:paraId="070C3EC3" w14:textId="5E53AA80" w:rsidR="00B87419" w:rsidRPr="009B4ACD" w:rsidRDefault="00B87419" w:rsidP="00B87419">
      <w:pPr>
        <w:rPr>
          <w:rFonts w:ascii="Times" w:hAnsi="Times" w:cs="Times New Roman"/>
          <w:color w:val="000000" w:themeColor="text1"/>
        </w:rPr>
      </w:pPr>
      <w:r w:rsidRPr="009B4ACD">
        <w:rPr>
          <w:rFonts w:ascii="Times" w:hAnsi="Times" w:cs="Times New Roman"/>
          <w:color w:val="000000" w:themeColor="text1"/>
        </w:rPr>
        <w:t xml:space="preserve">An Act to make amendments </w:t>
      </w:r>
      <w:r w:rsidR="009B4ACD" w:rsidRPr="009B4ACD">
        <w:rPr>
          <w:rFonts w:ascii="Times" w:hAnsi="Times" w:cs="Times New Roman"/>
          <w:color w:val="000000" w:themeColor="text1"/>
        </w:rPr>
        <w:t>to</w:t>
      </w:r>
      <w:r w:rsidRPr="009B4ACD">
        <w:rPr>
          <w:rFonts w:ascii="Times" w:hAnsi="Times" w:cs="Times New Roman"/>
          <w:color w:val="000000" w:themeColor="text1"/>
        </w:rPr>
        <w:t xml:space="preserve"> the Human Transplantation (Wales) Act 2013 concerning </w:t>
      </w:r>
      <w:r w:rsidR="009B4ACD" w:rsidRPr="009B4ACD">
        <w:rPr>
          <w:rFonts w:ascii="Times" w:hAnsi="Times" w:cs="Times New Roman"/>
          <w:color w:val="000000" w:themeColor="text1"/>
        </w:rPr>
        <w:t xml:space="preserve">organ donation in children and compensation </w:t>
      </w:r>
      <w:r w:rsidRPr="009B4ACD">
        <w:rPr>
          <w:rFonts w:ascii="Times" w:hAnsi="Times" w:cs="Times New Roman"/>
          <w:color w:val="000000" w:themeColor="text1"/>
        </w:rPr>
        <w:t xml:space="preserve">provided during the course of organ transplantation </w:t>
      </w:r>
    </w:p>
    <w:p w14:paraId="0E588C76" w14:textId="77777777" w:rsidR="00B87419" w:rsidRPr="009B4ACD" w:rsidRDefault="00B87419" w:rsidP="00B87419">
      <w:pPr>
        <w:rPr>
          <w:rFonts w:ascii="Times" w:hAnsi="Times" w:cs="Times New Roman"/>
          <w:color w:val="000000" w:themeColor="text1"/>
        </w:rPr>
      </w:pPr>
    </w:p>
    <w:p w14:paraId="7BD0765C" w14:textId="761155B8" w:rsidR="00B87419" w:rsidRPr="009B4ACD" w:rsidRDefault="00B87419" w:rsidP="00B87419">
      <w:pPr>
        <w:rPr>
          <w:rFonts w:ascii="Times" w:hAnsi="Times" w:cs="Times New Roman"/>
          <w:i/>
          <w:iCs/>
          <w:color w:val="000000" w:themeColor="text1"/>
        </w:rPr>
      </w:pPr>
      <w:r w:rsidRPr="009B4ACD">
        <w:rPr>
          <w:rFonts w:ascii="Times" w:hAnsi="Times" w:cs="Times New Roman"/>
          <w:i/>
          <w:iCs/>
          <w:color w:val="000000" w:themeColor="text1"/>
        </w:rPr>
        <w:t xml:space="preserve">Having been passed by the Welsh Parliament and having received the royal assent of Her Majesty, it is enacted as follows: </w:t>
      </w:r>
    </w:p>
    <w:p w14:paraId="24C7B253" w14:textId="77777777" w:rsidR="00B87419" w:rsidRPr="009B4ACD" w:rsidRDefault="00B87419" w:rsidP="00B87419">
      <w:pPr>
        <w:rPr>
          <w:rFonts w:ascii="Times" w:hAnsi="Times" w:cs="Times New Roman"/>
          <w:i/>
          <w:iCs/>
          <w:color w:val="000000" w:themeColor="text1"/>
        </w:rPr>
      </w:pPr>
    </w:p>
    <w:p w14:paraId="0759981E" w14:textId="1C10EB74" w:rsidR="00B87419" w:rsidRPr="009B4ACD" w:rsidRDefault="00B87419" w:rsidP="00B87419">
      <w:pPr>
        <w:rPr>
          <w:rFonts w:ascii="Times" w:hAnsi="Times" w:cs="Times New Roman"/>
          <w:b/>
          <w:bCs/>
          <w:color w:val="000000" w:themeColor="text1"/>
        </w:rPr>
      </w:pPr>
      <w:r w:rsidRPr="009B4ACD">
        <w:rPr>
          <w:rFonts w:ascii="Times" w:hAnsi="Times" w:cs="Times New Roman"/>
          <w:b/>
          <w:bCs/>
          <w:color w:val="000000" w:themeColor="text1"/>
        </w:rPr>
        <w:t>1. Principles</w:t>
      </w:r>
    </w:p>
    <w:p w14:paraId="502577B0" w14:textId="77777777" w:rsidR="00B87419" w:rsidRPr="009B4ACD" w:rsidRDefault="00B87419" w:rsidP="00B87419">
      <w:pPr>
        <w:rPr>
          <w:rFonts w:ascii="Times" w:hAnsi="Times" w:cs="Times New Roman"/>
          <w:b/>
          <w:bCs/>
          <w:color w:val="000000" w:themeColor="text1"/>
        </w:rPr>
      </w:pPr>
    </w:p>
    <w:p w14:paraId="132D7192" w14:textId="717EB632" w:rsidR="00B87419" w:rsidRPr="009B4ACD" w:rsidRDefault="00B87419" w:rsidP="00B87419">
      <w:pPr>
        <w:pStyle w:val="ListParagraph"/>
        <w:numPr>
          <w:ilvl w:val="0"/>
          <w:numId w:val="4"/>
        </w:numPr>
        <w:rPr>
          <w:rFonts w:ascii="Times" w:hAnsi="Times" w:cs="Times New Roman"/>
          <w:color w:val="000000" w:themeColor="text1"/>
          <w:sz w:val="24"/>
          <w:szCs w:val="24"/>
        </w:rPr>
      </w:pPr>
      <w:r w:rsidRPr="009B4ACD">
        <w:rPr>
          <w:rFonts w:ascii="Times" w:hAnsi="Times" w:cs="Times New Roman"/>
          <w:color w:val="000000" w:themeColor="text1"/>
          <w:sz w:val="24"/>
          <w:szCs w:val="24"/>
        </w:rPr>
        <w:t xml:space="preserve">Donation of Organs for Transplantation to be made based on the process of deemed </w:t>
      </w:r>
      <w:proofErr w:type="gramStart"/>
      <w:r w:rsidRPr="009B4ACD">
        <w:rPr>
          <w:rFonts w:ascii="Times" w:hAnsi="Times" w:cs="Times New Roman"/>
          <w:color w:val="000000" w:themeColor="text1"/>
          <w:sz w:val="24"/>
          <w:szCs w:val="24"/>
        </w:rPr>
        <w:t>consent;</w:t>
      </w:r>
      <w:proofErr w:type="gramEnd"/>
    </w:p>
    <w:p w14:paraId="38803116" w14:textId="689A5B30" w:rsidR="00B87419" w:rsidRDefault="00B87419" w:rsidP="00B87419">
      <w:pPr>
        <w:pStyle w:val="ListParagraph"/>
        <w:numPr>
          <w:ilvl w:val="0"/>
          <w:numId w:val="4"/>
        </w:numPr>
        <w:rPr>
          <w:rFonts w:ascii="Times" w:hAnsi="Times" w:cs="Times New Roman"/>
          <w:color w:val="000000" w:themeColor="text1"/>
          <w:sz w:val="24"/>
          <w:szCs w:val="24"/>
        </w:rPr>
      </w:pPr>
      <w:r w:rsidRPr="009B4ACD">
        <w:rPr>
          <w:rFonts w:ascii="Times" w:hAnsi="Times" w:cs="Times New Roman"/>
          <w:color w:val="000000" w:themeColor="text1"/>
          <w:sz w:val="24"/>
          <w:szCs w:val="24"/>
        </w:rPr>
        <w:t xml:space="preserve">This deemed consent is to apply to Children aged 16 and older who are to be treated in the same way as </w:t>
      </w:r>
      <w:proofErr w:type="gramStart"/>
      <w:r w:rsidRPr="009B4ACD">
        <w:rPr>
          <w:rFonts w:ascii="Times" w:hAnsi="Times" w:cs="Times New Roman"/>
          <w:color w:val="000000" w:themeColor="text1"/>
          <w:sz w:val="24"/>
          <w:szCs w:val="24"/>
        </w:rPr>
        <w:t>adults;</w:t>
      </w:r>
      <w:proofErr w:type="gramEnd"/>
    </w:p>
    <w:p w14:paraId="7F5DADD6" w14:textId="243A3C44" w:rsidR="00F463EB" w:rsidRDefault="00023272" w:rsidP="00B87419">
      <w:pPr>
        <w:pStyle w:val="ListParagraph"/>
        <w:numPr>
          <w:ilvl w:val="0"/>
          <w:numId w:val="4"/>
        </w:numPr>
        <w:rPr>
          <w:rFonts w:ascii="Times" w:hAnsi="Times" w:cs="Times New Roman"/>
          <w:color w:val="000000" w:themeColor="text1"/>
          <w:sz w:val="24"/>
          <w:szCs w:val="24"/>
        </w:rPr>
      </w:pPr>
      <w:r>
        <w:rPr>
          <w:rFonts w:ascii="Times" w:hAnsi="Times" w:cs="Times New Roman"/>
          <w:color w:val="000000" w:themeColor="text1"/>
          <w:sz w:val="24"/>
          <w:szCs w:val="24"/>
        </w:rPr>
        <w:t xml:space="preserve">Organ donation may take place in the event of circulatory death </w:t>
      </w:r>
      <w:r w:rsidR="00F463EB">
        <w:rPr>
          <w:rFonts w:ascii="Times" w:hAnsi="Times" w:cs="Times New Roman"/>
          <w:color w:val="000000" w:themeColor="text1"/>
          <w:sz w:val="24"/>
          <w:szCs w:val="24"/>
        </w:rPr>
        <w:t xml:space="preserve">(i.e., no need to wait for brainstem death) </w:t>
      </w:r>
      <w:r>
        <w:rPr>
          <w:rFonts w:ascii="Times" w:hAnsi="Times" w:cs="Times New Roman"/>
          <w:color w:val="000000" w:themeColor="text1"/>
          <w:sz w:val="24"/>
          <w:szCs w:val="24"/>
        </w:rPr>
        <w:t xml:space="preserve">and no express consent is needed if </w:t>
      </w:r>
      <w:r w:rsidR="00F463EB">
        <w:rPr>
          <w:rFonts w:ascii="Times" w:hAnsi="Times" w:cs="Times New Roman"/>
          <w:color w:val="000000" w:themeColor="text1"/>
          <w:sz w:val="24"/>
          <w:szCs w:val="24"/>
        </w:rPr>
        <w:t xml:space="preserve">there is </w:t>
      </w:r>
      <w:r>
        <w:rPr>
          <w:rFonts w:ascii="Times" w:hAnsi="Times" w:cs="Times New Roman"/>
          <w:color w:val="000000" w:themeColor="text1"/>
          <w:sz w:val="24"/>
          <w:szCs w:val="24"/>
        </w:rPr>
        <w:t xml:space="preserve">presumed </w:t>
      </w:r>
      <w:proofErr w:type="gramStart"/>
      <w:r>
        <w:rPr>
          <w:rFonts w:ascii="Times" w:hAnsi="Times" w:cs="Times New Roman"/>
          <w:color w:val="000000" w:themeColor="text1"/>
          <w:sz w:val="24"/>
          <w:szCs w:val="24"/>
        </w:rPr>
        <w:t>consent</w:t>
      </w:r>
      <w:r w:rsidR="00F463EB">
        <w:rPr>
          <w:rFonts w:ascii="Times" w:hAnsi="Times" w:cs="Times New Roman"/>
          <w:color w:val="000000" w:themeColor="text1"/>
          <w:sz w:val="24"/>
          <w:szCs w:val="24"/>
        </w:rPr>
        <w:t>;</w:t>
      </w:r>
      <w:proofErr w:type="gramEnd"/>
    </w:p>
    <w:p w14:paraId="21D9442D" w14:textId="47E2EE9E" w:rsidR="00B87419" w:rsidRPr="00023272" w:rsidRDefault="00023272" w:rsidP="00B87419">
      <w:pPr>
        <w:pStyle w:val="ListParagraph"/>
        <w:numPr>
          <w:ilvl w:val="0"/>
          <w:numId w:val="4"/>
        </w:numPr>
        <w:rPr>
          <w:rFonts w:ascii="Times" w:hAnsi="Times" w:cs="Times New Roman"/>
          <w:color w:val="000000" w:themeColor="text1"/>
          <w:sz w:val="24"/>
          <w:szCs w:val="24"/>
        </w:rPr>
      </w:pPr>
      <w:r>
        <w:rPr>
          <w:rFonts w:ascii="Times" w:hAnsi="Times" w:cs="Times New Roman"/>
          <w:color w:val="000000" w:themeColor="text1"/>
          <w:sz w:val="24"/>
          <w:szCs w:val="24"/>
        </w:rPr>
        <w:t>Presumed consent may extend to situations where the patient has suffered circulatory and/or brainstem death by looking at the intentions of the person while they were living</w:t>
      </w:r>
    </w:p>
    <w:p w14:paraId="51DBD7ED" w14:textId="77777777" w:rsidR="00B87419" w:rsidRPr="001461E1" w:rsidRDefault="00B87419" w:rsidP="00B87419">
      <w:pPr>
        <w:rPr>
          <w:rFonts w:ascii="Times" w:hAnsi="Times" w:cs="Times New Roman"/>
          <w:b/>
          <w:bCs/>
        </w:rPr>
      </w:pPr>
    </w:p>
    <w:p w14:paraId="06858A80" w14:textId="2A780AFD" w:rsidR="00B87419" w:rsidRPr="001461E1" w:rsidRDefault="00B87419" w:rsidP="00B87419">
      <w:pPr>
        <w:rPr>
          <w:rFonts w:ascii="Times" w:hAnsi="Times" w:cs="Times New Roman"/>
          <w:b/>
          <w:bCs/>
        </w:rPr>
      </w:pPr>
      <w:r w:rsidRPr="001461E1">
        <w:rPr>
          <w:rFonts w:ascii="Times" w:hAnsi="Times" w:cs="Times New Roman"/>
          <w:b/>
          <w:bCs/>
        </w:rPr>
        <w:t xml:space="preserve">3. Deemed Consent to Organ Transplantation </w:t>
      </w:r>
    </w:p>
    <w:p w14:paraId="3B98440C" w14:textId="77777777" w:rsidR="00B87419" w:rsidRPr="001461E1" w:rsidRDefault="00B87419" w:rsidP="00B87419">
      <w:pPr>
        <w:rPr>
          <w:rFonts w:ascii="Times" w:hAnsi="Times" w:cs="Times New Roman"/>
          <w:b/>
          <w:bCs/>
        </w:rPr>
      </w:pPr>
    </w:p>
    <w:p w14:paraId="4C1F06E6" w14:textId="77777777" w:rsidR="00B87419" w:rsidRPr="001461E1" w:rsidRDefault="00B87419" w:rsidP="00B87419">
      <w:pPr>
        <w:ind w:left="720"/>
        <w:rPr>
          <w:rFonts w:ascii="Times" w:hAnsi="Times" w:cs="Times New Roman"/>
        </w:rPr>
      </w:pPr>
      <w:r w:rsidRPr="001461E1">
        <w:rPr>
          <w:rFonts w:ascii="Times" w:hAnsi="Times" w:cs="Times New Roman"/>
        </w:rPr>
        <w:t>(1) Section 3 of the Human Transplantation (Wales) Act 2013 is amended as follows.</w:t>
      </w:r>
    </w:p>
    <w:p w14:paraId="61399585" w14:textId="2119A4BC" w:rsidR="00B87419" w:rsidRDefault="001B7E8A" w:rsidP="001B7E8A">
      <w:pPr>
        <w:ind w:left="144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a. </w:t>
      </w:r>
      <w:r w:rsidR="00B87419" w:rsidRPr="001461E1">
        <w:rPr>
          <w:rFonts w:ascii="Times" w:hAnsi="Times" w:cs="Times New Roman"/>
        </w:rPr>
        <w:t xml:space="preserve">Amend Section </w:t>
      </w:r>
      <w:r w:rsidR="00023272">
        <w:rPr>
          <w:rFonts w:ascii="Times" w:hAnsi="Times" w:cs="Times New Roman"/>
        </w:rPr>
        <w:t>6</w:t>
      </w:r>
      <w:r w:rsidR="00B87419" w:rsidRPr="001461E1">
        <w:rPr>
          <w:rFonts w:ascii="Times" w:hAnsi="Times" w:cs="Times New Roman"/>
        </w:rPr>
        <w:t xml:space="preserve">(2) to specify that Children aged 16 or older are to be treated in the same way as adults, i.e., through the deemed consent </w:t>
      </w:r>
      <w:proofErr w:type="gramStart"/>
      <w:r w:rsidR="00B87419" w:rsidRPr="001461E1">
        <w:rPr>
          <w:rFonts w:ascii="Times" w:hAnsi="Times" w:cs="Times New Roman"/>
        </w:rPr>
        <w:t>process;</w:t>
      </w:r>
      <w:proofErr w:type="gramEnd"/>
    </w:p>
    <w:p w14:paraId="724A82DF" w14:textId="5CCD1281" w:rsidR="00023272" w:rsidRDefault="001B7E8A" w:rsidP="00023272">
      <w:pPr>
        <w:ind w:left="1440"/>
        <w:rPr>
          <w:rFonts w:ascii="Times" w:hAnsi="Times" w:cs="Times New Roman"/>
        </w:rPr>
      </w:pPr>
      <w:r>
        <w:rPr>
          <w:rFonts w:ascii="Times" w:hAnsi="Times" w:cs="Times New Roman"/>
        </w:rPr>
        <w:t>b. This amendment allows children who are 16 and 17 years old to be treated in the same way as adults under this Act, that is, under the deemed consent process.</w:t>
      </w:r>
      <w:r w:rsidR="009B4ACD">
        <w:rPr>
          <w:rFonts w:ascii="Times" w:hAnsi="Times" w:cs="Times New Roman"/>
        </w:rPr>
        <w:t xml:space="preserve"> Therefore, it will be considered that competent children aged 16 and older will become an organ donor when they die unless they have </w:t>
      </w:r>
      <w:r w:rsidR="00F463EB">
        <w:rPr>
          <w:rFonts w:ascii="Times" w:hAnsi="Times" w:cs="Times New Roman"/>
        </w:rPr>
        <w:t xml:space="preserve">specifically </w:t>
      </w:r>
      <w:r w:rsidR="009B4ACD">
        <w:rPr>
          <w:rFonts w:ascii="Times" w:hAnsi="Times" w:cs="Times New Roman"/>
        </w:rPr>
        <w:t>opted out</w:t>
      </w:r>
      <w:r w:rsidR="00023272">
        <w:rPr>
          <w:rFonts w:ascii="Times" w:hAnsi="Times" w:cs="Times New Roman"/>
        </w:rPr>
        <w:t xml:space="preserve"> via the organ donor register </w:t>
      </w:r>
    </w:p>
    <w:p w14:paraId="0B11DFA2" w14:textId="77777777" w:rsidR="00B87419" w:rsidRPr="001461E1" w:rsidRDefault="00B87419" w:rsidP="00B87419">
      <w:pPr>
        <w:rPr>
          <w:rFonts w:ascii="Times" w:hAnsi="Times" w:cs="Times New Roman"/>
        </w:rPr>
      </w:pPr>
    </w:p>
    <w:p w14:paraId="3A465A8E" w14:textId="77777777" w:rsidR="00B87419" w:rsidRPr="001461E1" w:rsidRDefault="00B87419" w:rsidP="00B87419">
      <w:pPr>
        <w:rPr>
          <w:rFonts w:ascii="Times" w:hAnsi="Times" w:cs="Times New Roman"/>
          <w:b/>
          <w:bCs/>
        </w:rPr>
      </w:pPr>
    </w:p>
    <w:p w14:paraId="629777DB" w14:textId="237DE72A" w:rsidR="00B87419" w:rsidRDefault="00B87419" w:rsidP="00B87419">
      <w:pPr>
        <w:rPr>
          <w:rFonts w:ascii="Times" w:hAnsi="Times" w:cs="Times New Roman"/>
          <w:b/>
          <w:bCs/>
        </w:rPr>
      </w:pPr>
      <w:r w:rsidRPr="001461E1">
        <w:rPr>
          <w:rFonts w:ascii="Times" w:hAnsi="Times" w:cs="Times New Roman"/>
          <w:b/>
          <w:bCs/>
        </w:rPr>
        <w:t>4. Respecting Children’s choices</w:t>
      </w:r>
    </w:p>
    <w:p w14:paraId="301A041C" w14:textId="77777777" w:rsidR="00F463EB" w:rsidRPr="001461E1" w:rsidRDefault="00F463EB" w:rsidP="00B87419">
      <w:pPr>
        <w:rPr>
          <w:rFonts w:ascii="Times" w:hAnsi="Times" w:cs="Times New Roman"/>
          <w:b/>
          <w:bCs/>
        </w:rPr>
      </w:pPr>
    </w:p>
    <w:p w14:paraId="67DDF502" w14:textId="111BD157" w:rsidR="00B87419" w:rsidRPr="001461E1" w:rsidRDefault="00B87419" w:rsidP="00B87419">
      <w:pPr>
        <w:ind w:left="720"/>
        <w:rPr>
          <w:rFonts w:ascii="Times" w:hAnsi="Times" w:cs="Times New Roman"/>
        </w:rPr>
      </w:pPr>
      <w:r w:rsidRPr="001461E1">
        <w:rPr>
          <w:rFonts w:ascii="Times" w:hAnsi="Times" w:cs="Times New Roman"/>
        </w:rPr>
        <w:t xml:space="preserve">(2) Section </w:t>
      </w:r>
      <w:r w:rsidR="00023272">
        <w:rPr>
          <w:rFonts w:ascii="Times" w:hAnsi="Times" w:cs="Times New Roman"/>
        </w:rPr>
        <w:t>6</w:t>
      </w:r>
      <w:r w:rsidRPr="001461E1">
        <w:rPr>
          <w:rFonts w:ascii="Times" w:hAnsi="Times" w:cs="Times New Roman"/>
        </w:rPr>
        <w:t>(2A) is inserted to state: “No adult can veto the consent or refusal of a competent child</w:t>
      </w:r>
      <w:r w:rsidR="00023272">
        <w:rPr>
          <w:rFonts w:ascii="Times" w:hAnsi="Times" w:cs="Times New Roman"/>
        </w:rPr>
        <w:t xml:space="preserve"> aged 16 or 17</w:t>
      </w:r>
      <w:r w:rsidRPr="001461E1">
        <w:rPr>
          <w:rFonts w:ascii="Times" w:hAnsi="Times" w:cs="Times New Roman"/>
        </w:rPr>
        <w:t xml:space="preserve"> to have their organs harvested.</w:t>
      </w:r>
      <w:r w:rsidR="00023272">
        <w:rPr>
          <w:rFonts w:ascii="Times" w:hAnsi="Times" w:cs="Times New Roman"/>
        </w:rPr>
        <w:t xml:space="preserve"> In instances where the patient has suffered cardiac death, the patient’s wishes are to be respected</w:t>
      </w:r>
      <w:r w:rsidR="00F463EB">
        <w:rPr>
          <w:rFonts w:ascii="Times" w:hAnsi="Times" w:cs="Times New Roman"/>
        </w:rPr>
        <w:t xml:space="preserve"> and the transplantation activity will commence</w:t>
      </w:r>
      <w:r w:rsidR="00023272">
        <w:rPr>
          <w:rFonts w:ascii="Times" w:hAnsi="Times" w:cs="Times New Roman"/>
        </w:rPr>
        <w:t>”</w:t>
      </w:r>
    </w:p>
    <w:p w14:paraId="794F40EC" w14:textId="6EC8F42C" w:rsidR="00B87419" w:rsidRPr="001461E1" w:rsidRDefault="00B87419" w:rsidP="00B87419">
      <w:pPr>
        <w:ind w:left="720"/>
        <w:rPr>
          <w:rFonts w:ascii="Times" w:hAnsi="Times" w:cs="Times New Roman"/>
        </w:rPr>
      </w:pPr>
      <w:r w:rsidRPr="001461E1">
        <w:rPr>
          <w:rFonts w:ascii="Times" w:hAnsi="Times" w:cs="Times New Roman"/>
        </w:rPr>
        <w:t>(3) Amend Section 3 to specify a child over the age of 16 can make an informed consent for organ donation</w:t>
      </w:r>
      <w:r w:rsidR="00023272">
        <w:rPr>
          <w:rFonts w:ascii="Times" w:hAnsi="Times" w:cs="Times New Roman"/>
        </w:rPr>
        <w:t xml:space="preserve"> and this can be via direct or indirect means</w:t>
      </w:r>
    </w:p>
    <w:p w14:paraId="5F8B2D21" w14:textId="77777777" w:rsidR="00B87419" w:rsidRPr="001461E1" w:rsidRDefault="00B87419" w:rsidP="00B87419">
      <w:pPr>
        <w:ind w:left="720"/>
        <w:rPr>
          <w:rFonts w:ascii="Times" w:hAnsi="Times" w:cs="Times New Roman"/>
        </w:rPr>
      </w:pPr>
    </w:p>
    <w:p w14:paraId="466BD69D" w14:textId="32150CF8" w:rsidR="00B87419" w:rsidRPr="001461E1" w:rsidRDefault="00B87419">
      <w:pPr>
        <w:rPr>
          <w:rFonts w:ascii="Times" w:hAnsi="Times"/>
        </w:rPr>
      </w:pPr>
    </w:p>
    <w:p w14:paraId="1531C49C" w14:textId="77777777" w:rsidR="00B87419" w:rsidRPr="001461E1" w:rsidRDefault="00B87419">
      <w:pPr>
        <w:rPr>
          <w:rFonts w:ascii="Times" w:hAnsi="Times"/>
        </w:rPr>
      </w:pPr>
    </w:p>
    <w:sectPr w:rsidR="00B87419" w:rsidRPr="001461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B7703" w14:textId="77777777" w:rsidR="00387603" w:rsidRDefault="00387603" w:rsidP="00B87419">
      <w:r>
        <w:separator/>
      </w:r>
    </w:p>
  </w:endnote>
  <w:endnote w:type="continuationSeparator" w:id="0">
    <w:p w14:paraId="1C58B8CC" w14:textId="77777777" w:rsidR="00387603" w:rsidRDefault="00387603" w:rsidP="00B8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B3D42" w14:textId="77777777" w:rsidR="00387603" w:rsidRDefault="00387603" w:rsidP="00B87419">
      <w:r>
        <w:separator/>
      </w:r>
    </w:p>
  </w:footnote>
  <w:footnote w:type="continuationSeparator" w:id="0">
    <w:p w14:paraId="16CD63C7" w14:textId="77777777" w:rsidR="00387603" w:rsidRDefault="00387603" w:rsidP="00B87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34F90"/>
    <w:multiLevelType w:val="hybridMultilevel"/>
    <w:tmpl w:val="BB90FF06"/>
    <w:lvl w:ilvl="0" w:tplc="0002AEF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BC733C"/>
    <w:multiLevelType w:val="hybridMultilevel"/>
    <w:tmpl w:val="05DAF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047A3"/>
    <w:multiLevelType w:val="hybridMultilevel"/>
    <w:tmpl w:val="03C6125E"/>
    <w:lvl w:ilvl="0" w:tplc="C27EF09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1180FF0"/>
    <w:multiLevelType w:val="hybridMultilevel"/>
    <w:tmpl w:val="2F10F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69B"/>
    <w:multiLevelType w:val="hybridMultilevel"/>
    <w:tmpl w:val="F5DA2E72"/>
    <w:lvl w:ilvl="0" w:tplc="CF4631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419"/>
    <w:rsid w:val="00023272"/>
    <w:rsid w:val="001461E1"/>
    <w:rsid w:val="001B7E8A"/>
    <w:rsid w:val="0020036A"/>
    <w:rsid w:val="00387603"/>
    <w:rsid w:val="009B4ACD"/>
    <w:rsid w:val="00AC7E44"/>
    <w:rsid w:val="00B87419"/>
    <w:rsid w:val="00D40B10"/>
    <w:rsid w:val="00D4633D"/>
    <w:rsid w:val="00E81401"/>
    <w:rsid w:val="00F4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690D06"/>
  <w15:chartTrackingRefBased/>
  <w15:docId w15:val="{084C68E7-CA53-3F49-91A3-26178881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3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419"/>
    <w:pPr>
      <w:spacing w:after="160" w:line="259" w:lineRule="auto"/>
      <w:ind w:left="720"/>
      <w:contextualSpacing/>
    </w:pPr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874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74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741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8741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874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B87419"/>
  </w:style>
  <w:style w:type="paragraph" w:styleId="NoSpacing">
    <w:name w:val="No Spacing"/>
    <w:uiPriority w:val="1"/>
    <w:qFormat/>
    <w:rsid w:val="0020036A"/>
  </w:style>
  <w:style w:type="character" w:customStyle="1" w:styleId="Heading2Char">
    <w:name w:val="Heading 2 Char"/>
    <w:basedOn w:val="DefaultParagraphFont"/>
    <w:link w:val="Heading2"/>
    <w:uiPriority w:val="9"/>
    <w:rsid w:val="002003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09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0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3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40120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0836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4454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40087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3352">
              <w:marLeft w:val="0"/>
              <w:marRight w:val="0"/>
              <w:marTop w:val="8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200874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2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9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25BD479971DA46B05935AD375C82D0" ma:contentTypeVersion="2" ma:contentTypeDescription="Create a new document." ma:contentTypeScope="" ma:versionID="c4626236a54fb845cbc6e857e87681b9">
  <xsd:schema xmlns:xsd="http://www.w3.org/2001/XMLSchema" xmlns:xs="http://www.w3.org/2001/XMLSchema" xmlns:p="http://schemas.microsoft.com/office/2006/metadata/properties" xmlns:ns2="fce7a9e1-74ee-42b1-99cf-03ada715589e" targetNamespace="http://schemas.microsoft.com/office/2006/metadata/properties" ma:root="true" ma:fieldsID="6d083accbaa5e9eab78f982fef00256c" ns2:_="">
    <xsd:import namespace="fce7a9e1-74ee-42b1-99cf-03ada7155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7a9e1-74ee-42b1-99cf-03ada7155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74A2BD-CBC2-4D9E-B39E-A9B10436FBC9}"/>
</file>

<file path=customXml/itemProps2.xml><?xml version="1.0" encoding="utf-8"?>
<ds:datastoreItem xmlns:ds="http://schemas.openxmlformats.org/officeDocument/2006/customXml" ds:itemID="{5BB91CD8-B079-43C3-88F6-E71E3FDE65DF}"/>
</file>

<file path=customXml/itemProps3.xml><?xml version="1.0" encoding="utf-8"?>
<ds:datastoreItem xmlns:ds="http://schemas.openxmlformats.org/officeDocument/2006/customXml" ds:itemID="{2BA85F02-193B-4CCA-B5B1-5B4F529156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Thomas</dc:creator>
  <cp:keywords/>
  <dc:description/>
  <cp:lastModifiedBy>Erin Thomas</cp:lastModifiedBy>
  <cp:revision>2</cp:revision>
  <dcterms:created xsi:type="dcterms:W3CDTF">2023-03-29T10:08:00Z</dcterms:created>
  <dcterms:modified xsi:type="dcterms:W3CDTF">2023-03-29T10:08:00Z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0x0101003325BD479971DA46B05935AD375C82D0</vt:lpwstr>
  </property>
</Properties>
</file>