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3A3" w:rsidRPr="00433CD8" w:rsidRDefault="00D053A3" w:rsidP="00D053A3">
      <w:pPr>
        <w:spacing w:after="0" w:line="240" w:lineRule="auto"/>
        <w:jc w:val="center"/>
        <w:rPr>
          <w:rFonts w:ascii="Calibri Light" w:hAnsi="Calibri Light" w:cs="Arial"/>
          <w:b/>
          <w:bCs/>
          <w:sz w:val="24"/>
          <w:szCs w:val="24"/>
        </w:rPr>
      </w:pPr>
      <w:bookmarkStart w:id="0" w:name="_GoBack"/>
      <w:bookmarkEnd w:id="0"/>
      <w:r w:rsidRPr="00433CD8">
        <w:rPr>
          <w:rFonts w:ascii="Calibri Light" w:hAnsi="Calibri Light" w:cs="Arial"/>
          <w:b/>
          <w:bCs/>
          <w:sz w:val="24"/>
          <w:szCs w:val="24"/>
        </w:rPr>
        <w:t xml:space="preserve">Cardiff University </w:t>
      </w:r>
    </w:p>
    <w:p w:rsidR="00D053A3" w:rsidRPr="00433CD8" w:rsidRDefault="00D053A3" w:rsidP="00D053A3">
      <w:pPr>
        <w:spacing w:after="0" w:line="240" w:lineRule="auto"/>
        <w:jc w:val="center"/>
        <w:rPr>
          <w:rFonts w:ascii="Calibri Light" w:hAnsi="Calibri Light" w:cs="Arial"/>
          <w:b/>
          <w:bCs/>
          <w:sz w:val="24"/>
          <w:szCs w:val="24"/>
        </w:rPr>
      </w:pPr>
    </w:p>
    <w:p w:rsidR="00D053A3" w:rsidRPr="00433CD8" w:rsidRDefault="00D053A3" w:rsidP="00D053A3">
      <w:pPr>
        <w:spacing w:after="0" w:line="240" w:lineRule="auto"/>
        <w:jc w:val="center"/>
        <w:rPr>
          <w:rFonts w:ascii="Calibri Light" w:hAnsi="Calibri Light" w:cs="Arial"/>
          <w:b/>
          <w:bCs/>
          <w:sz w:val="24"/>
          <w:szCs w:val="24"/>
        </w:rPr>
      </w:pPr>
      <w:r w:rsidRPr="00433CD8">
        <w:rPr>
          <w:rFonts w:ascii="Calibri Light" w:hAnsi="Calibri Light" w:cs="Arial"/>
          <w:b/>
          <w:bCs/>
          <w:sz w:val="24"/>
          <w:szCs w:val="24"/>
        </w:rPr>
        <w:t>Terms and conditions of offer</w:t>
      </w:r>
    </w:p>
    <w:p w:rsidR="00D053A3" w:rsidRPr="00433CD8" w:rsidRDefault="00D053A3" w:rsidP="00D053A3">
      <w:pPr>
        <w:spacing w:after="0" w:line="240" w:lineRule="auto"/>
        <w:jc w:val="both"/>
        <w:rPr>
          <w:rFonts w:ascii="Calibri Light" w:hAnsi="Calibri Light" w:cs="Arial"/>
          <w:b/>
          <w:bCs/>
          <w:sz w:val="24"/>
          <w:szCs w:val="24"/>
        </w:rPr>
      </w:pPr>
    </w:p>
    <w:p w:rsidR="00D053A3" w:rsidRPr="00433CD8" w:rsidRDefault="00D053A3" w:rsidP="00D053A3">
      <w:pPr>
        <w:autoSpaceDE w:val="0"/>
        <w:autoSpaceDN w:val="0"/>
        <w:adjustRightInd w:val="0"/>
        <w:spacing w:after="0" w:line="240" w:lineRule="auto"/>
        <w:jc w:val="both"/>
        <w:rPr>
          <w:rFonts w:ascii="Calibri Light" w:hAnsi="Calibri Light" w:cs="Arial"/>
          <w:sz w:val="24"/>
          <w:szCs w:val="24"/>
        </w:rPr>
      </w:pPr>
    </w:p>
    <w:p w:rsidR="00D053A3" w:rsidRPr="00433CD8" w:rsidRDefault="00D053A3" w:rsidP="00D053A3">
      <w:pPr>
        <w:autoSpaceDE w:val="0"/>
        <w:autoSpaceDN w:val="0"/>
        <w:adjustRightInd w:val="0"/>
        <w:spacing w:after="0" w:line="240" w:lineRule="auto"/>
        <w:jc w:val="both"/>
        <w:rPr>
          <w:rFonts w:ascii="Calibri Light" w:hAnsi="Calibri Light" w:cs="Arial"/>
          <w:sz w:val="24"/>
          <w:szCs w:val="24"/>
        </w:rPr>
      </w:pPr>
      <w:r w:rsidRPr="00433CD8">
        <w:rPr>
          <w:rFonts w:ascii="Calibri Light" w:hAnsi="Calibri Light" w:cs="Arial"/>
          <w:sz w:val="24"/>
          <w:szCs w:val="24"/>
        </w:rPr>
        <w:t xml:space="preserve">Any offer of a place to study at the University is made to you on the basis that in accepting such an offer you agree to the following terms and conditions. These terms and conditions form part of the contract between you and the University. </w:t>
      </w:r>
    </w:p>
    <w:p w:rsidR="00D053A3" w:rsidRPr="00433CD8" w:rsidRDefault="00D053A3" w:rsidP="00D053A3">
      <w:pPr>
        <w:autoSpaceDE w:val="0"/>
        <w:autoSpaceDN w:val="0"/>
        <w:adjustRightInd w:val="0"/>
        <w:spacing w:after="0" w:line="240" w:lineRule="auto"/>
        <w:jc w:val="both"/>
        <w:rPr>
          <w:rFonts w:ascii="Calibri Light" w:hAnsi="Calibri Light" w:cs="Arial"/>
          <w:sz w:val="24"/>
          <w:szCs w:val="24"/>
        </w:rPr>
      </w:pPr>
    </w:p>
    <w:p w:rsidR="00D053A3" w:rsidRPr="00433CD8" w:rsidRDefault="00D053A3" w:rsidP="00D053A3">
      <w:pPr>
        <w:autoSpaceDE w:val="0"/>
        <w:autoSpaceDN w:val="0"/>
        <w:adjustRightInd w:val="0"/>
        <w:spacing w:after="0" w:line="240" w:lineRule="auto"/>
        <w:jc w:val="both"/>
        <w:rPr>
          <w:rFonts w:ascii="Calibri Light" w:hAnsi="Calibri Light" w:cs="Arial"/>
          <w:b/>
          <w:sz w:val="24"/>
          <w:szCs w:val="24"/>
        </w:rPr>
      </w:pPr>
      <w:r w:rsidRPr="00433CD8">
        <w:rPr>
          <w:rFonts w:ascii="Calibri Light" w:hAnsi="Calibri Light" w:cs="Arial"/>
          <w:b/>
          <w:sz w:val="24"/>
          <w:szCs w:val="24"/>
        </w:rPr>
        <w:t>Payment of fees</w:t>
      </w:r>
    </w:p>
    <w:p w:rsidR="00D053A3" w:rsidRPr="00433CD8" w:rsidRDefault="00D053A3" w:rsidP="00D053A3">
      <w:pPr>
        <w:autoSpaceDE w:val="0"/>
        <w:autoSpaceDN w:val="0"/>
        <w:adjustRightInd w:val="0"/>
        <w:spacing w:after="0" w:line="240" w:lineRule="auto"/>
        <w:jc w:val="both"/>
        <w:rPr>
          <w:rFonts w:ascii="Calibri Light" w:hAnsi="Calibri Light" w:cs="Arial"/>
          <w:b/>
          <w:sz w:val="24"/>
          <w:szCs w:val="24"/>
        </w:rPr>
      </w:pPr>
    </w:p>
    <w:p w:rsidR="00D053A3" w:rsidRPr="00433CD8" w:rsidRDefault="00D053A3" w:rsidP="00D053A3">
      <w:pPr>
        <w:pStyle w:val="ListParagraph"/>
        <w:numPr>
          <w:ilvl w:val="0"/>
          <w:numId w:val="3"/>
        </w:numPr>
        <w:rPr>
          <w:rFonts w:ascii="Calibri Light" w:eastAsiaTheme="minorHAnsi" w:hAnsi="Calibri Light" w:cs="Arial"/>
          <w:color w:val="1F4E79"/>
        </w:rPr>
      </w:pPr>
      <w:r w:rsidRPr="00433CD8">
        <w:rPr>
          <w:rFonts w:ascii="Calibri Light" w:hAnsi="Calibri Light" w:cs="Arial"/>
        </w:rPr>
        <w:t>The University determines a student’s status for fee-paying purposes in accordance with the Assessment Regulations and Tuition Fee Policy, and with the</w:t>
      </w:r>
      <w:r w:rsidRPr="00433CD8">
        <w:rPr>
          <w:rFonts w:ascii="Calibri Light" w:hAnsi="Calibri Light" w:cs="Arial"/>
          <w:b/>
          <w:bCs/>
        </w:rPr>
        <w:t xml:space="preserve"> </w:t>
      </w:r>
      <w:hyperlink r:id="rId7" w:history="1">
        <w:r w:rsidRPr="00433CD8">
          <w:rPr>
            <w:rStyle w:val="Strong"/>
            <w:rFonts w:ascii="Calibri Light" w:hAnsi="Calibri Light" w:cs="Arial"/>
          </w:rPr>
          <w:t>University’s Guiding Principles of Fee Assessment</w:t>
        </w:r>
      </w:hyperlink>
      <w:r w:rsidRPr="00433CD8">
        <w:rPr>
          <w:rFonts w:ascii="Calibri Light" w:hAnsi="Calibri Light" w:cs="Arial"/>
          <w:b/>
          <w:bCs/>
        </w:rPr>
        <w:t xml:space="preserve">.  </w:t>
      </w:r>
      <w:r w:rsidRPr="00433CD8">
        <w:rPr>
          <w:rFonts w:ascii="Calibri Light" w:hAnsi="Calibri Light" w:cs="Arial"/>
        </w:rPr>
        <w:t xml:space="preserve">Further details of the Regulations and Guiding Principles can be found at </w:t>
      </w:r>
      <w:hyperlink r:id="rId8" w:history="1">
        <w:r w:rsidRPr="00787435">
          <w:rPr>
            <w:rStyle w:val="Hyperlink"/>
            <w:rFonts w:ascii="Calibri Light" w:eastAsiaTheme="majorEastAsia" w:hAnsi="Calibri Light" w:cs="Arial"/>
          </w:rPr>
          <w:t>www.cardiff.ac.uk/fee-status</w:t>
        </w:r>
      </w:hyperlink>
    </w:p>
    <w:p w:rsidR="00D053A3" w:rsidRPr="00433CD8" w:rsidRDefault="00D053A3" w:rsidP="00D053A3">
      <w:pPr>
        <w:pStyle w:val="ListParagraph"/>
        <w:numPr>
          <w:ilvl w:val="0"/>
          <w:numId w:val="3"/>
        </w:numPr>
        <w:jc w:val="both"/>
        <w:rPr>
          <w:rFonts w:ascii="Calibri Light" w:hAnsi="Calibri Light" w:cs="Arial"/>
        </w:rPr>
      </w:pPr>
      <w:r w:rsidRPr="00433CD8">
        <w:rPr>
          <w:rFonts w:ascii="Calibri Light" w:hAnsi="Calibri Light" w:cs="Arial"/>
        </w:rPr>
        <w:t xml:space="preserve">Where fees are due, it is your obligation to make arrangements at the beginning of your programme for the payment of your fees. </w:t>
      </w:r>
    </w:p>
    <w:p w:rsidR="00D053A3" w:rsidRPr="00433CD8" w:rsidRDefault="00D053A3" w:rsidP="00D053A3">
      <w:pPr>
        <w:pStyle w:val="ListParagraph"/>
        <w:numPr>
          <w:ilvl w:val="0"/>
          <w:numId w:val="3"/>
        </w:numPr>
        <w:jc w:val="both"/>
        <w:rPr>
          <w:rFonts w:ascii="Calibri Light" w:hAnsi="Calibri Light" w:cs="Arial"/>
        </w:rPr>
      </w:pPr>
      <w:r w:rsidRPr="00433CD8">
        <w:rPr>
          <w:rFonts w:ascii="Calibri Light" w:hAnsi="Calibri Light" w:cs="Arial"/>
        </w:rPr>
        <w:t>The University will invoice you for the full amount or remaining part of your fees for each year of your programme (including repeat years), unless (for each year of your programme) you have either:</w:t>
      </w:r>
    </w:p>
    <w:p w:rsidR="00D053A3" w:rsidRPr="00433CD8" w:rsidRDefault="00D053A3" w:rsidP="00D053A3">
      <w:pPr>
        <w:pStyle w:val="ListParagraph"/>
        <w:numPr>
          <w:ilvl w:val="0"/>
          <w:numId w:val="2"/>
        </w:numPr>
        <w:jc w:val="both"/>
        <w:rPr>
          <w:rFonts w:ascii="Calibri Light" w:hAnsi="Calibri Light" w:cs="Arial"/>
        </w:rPr>
      </w:pPr>
      <w:r w:rsidRPr="00433CD8">
        <w:rPr>
          <w:rFonts w:ascii="Calibri Light" w:hAnsi="Calibri Light" w:cs="Arial"/>
        </w:rPr>
        <w:t>financial support via Student Finance England, Wales, Northern Ireland or SAAS; or</w:t>
      </w:r>
    </w:p>
    <w:p w:rsidR="00D053A3" w:rsidRPr="00433CD8" w:rsidRDefault="00D053A3" w:rsidP="00D053A3">
      <w:pPr>
        <w:pStyle w:val="ListParagraph"/>
        <w:numPr>
          <w:ilvl w:val="0"/>
          <w:numId w:val="2"/>
        </w:numPr>
        <w:jc w:val="both"/>
        <w:rPr>
          <w:rFonts w:ascii="Calibri Light" w:hAnsi="Calibri Light" w:cs="Arial"/>
        </w:rPr>
      </w:pPr>
      <w:r w:rsidRPr="00433CD8">
        <w:rPr>
          <w:rFonts w:ascii="Calibri Light" w:hAnsi="Calibri Light" w:cs="Arial"/>
        </w:rPr>
        <w:t>an official letter from an employer or a sponsor indicating responsibility for the payment of your fees in full or part; or</w:t>
      </w:r>
    </w:p>
    <w:p w:rsidR="00D053A3" w:rsidRPr="00433CD8" w:rsidRDefault="00D053A3" w:rsidP="00D053A3">
      <w:pPr>
        <w:pStyle w:val="ListParagraph"/>
        <w:numPr>
          <w:ilvl w:val="0"/>
          <w:numId w:val="2"/>
        </w:numPr>
        <w:jc w:val="both"/>
        <w:rPr>
          <w:rFonts w:ascii="Calibri Light" w:hAnsi="Calibri Light" w:cs="Arial"/>
        </w:rPr>
      </w:pPr>
      <w:r w:rsidRPr="00433CD8">
        <w:rPr>
          <w:rFonts w:ascii="Calibri Light" w:hAnsi="Calibri Light" w:cs="Arial"/>
        </w:rPr>
        <w:t>[you have applied for and obtained a discount or remission of fees].</w:t>
      </w:r>
    </w:p>
    <w:p w:rsidR="00D053A3" w:rsidRPr="00433CD8" w:rsidRDefault="00D053A3" w:rsidP="00D053A3">
      <w:pPr>
        <w:pStyle w:val="ListParagraph"/>
        <w:numPr>
          <w:ilvl w:val="0"/>
          <w:numId w:val="3"/>
        </w:numPr>
        <w:jc w:val="both"/>
        <w:rPr>
          <w:rFonts w:ascii="Calibri Light" w:hAnsi="Calibri Light" w:cs="Arial"/>
        </w:rPr>
      </w:pPr>
      <w:r w:rsidRPr="00433CD8">
        <w:rPr>
          <w:rFonts w:ascii="Calibri Light" w:hAnsi="Calibri Light" w:cs="Arial"/>
        </w:rPr>
        <w:t>It is your responsibility to ensure that, where applicable, a copy of the appropriate funding documentation as referred to above is submitted to the Finance Office by the required date.</w:t>
      </w:r>
    </w:p>
    <w:p w:rsidR="00D053A3" w:rsidRPr="00433CD8" w:rsidRDefault="00D053A3" w:rsidP="00D053A3">
      <w:pPr>
        <w:pStyle w:val="ListParagraph"/>
        <w:numPr>
          <w:ilvl w:val="0"/>
          <w:numId w:val="3"/>
        </w:numPr>
        <w:jc w:val="both"/>
        <w:rPr>
          <w:rFonts w:ascii="Calibri Light" w:hAnsi="Calibri Light" w:cs="Arial"/>
        </w:rPr>
      </w:pPr>
      <w:r w:rsidRPr="00433CD8">
        <w:rPr>
          <w:rFonts w:ascii="Calibri Light" w:hAnsi="Calibri Light" w:cs="Arial"/>
        </w:rPr>
        <w:t xml:space="preserve">If you enrol on the basis that you are or will be applying for a tuition fee waiver (full or part–time), bursary or other University funding source, you will be obliged to pay the full amount due if the application is not approved. </w:t>
      </w:r>
    </w:p>
    <w:p w:rsidR="00D053A3" w:rsidRPr="00433CD8" w:rsidRDefault="00D053A3" w:rsidP="00D053A3">
      <w:pPr>
        <w:pStyle w:val="ListParagraph"/>
        <w:numPr>
          <w:ilvl w:val="0"/>
          <w:numId w:val="3"/>
        </w:numPr>
        <w:jc w:val="both"/>
        <w:rPr>
          <w:rFonts w:ascii="Calibri Light" w:hAnsi="Calibri Light" w:cs="Arial"/>
        </w:rPr>
      </w:pPr>
      <w:r w:rsidRPr="00433CD8">
        <w:rPr>
          <w:rFonts w:ascii="Calibri Light" w:hAnsi="Calibri Light" w:cs="Arial"/>
        </w:rPr>
        <w:t xml:space="preserve">If you are self-funding and have to pay your own fees, you can pay in a number of ways as set out in the University’s fee policy. Full details of the University’s Fee Policy can be found at </w:t>
      </w:r>
      <w:hyperlink r:id="rId9" w:history="1">
        <w:r w:rsidRPr="00433CD8">
          <w:rPr>
            <w:rStyle w:val="Hyperlink"/>
            <w:rFonts w:ascii="Calibri Light" w:eastAsiaTheme="majorEastAsia" w:hAnsi="Calibri Light"/>
          </w:rPr>
          <w:t>www.cardiff.ac.uk/tuition-fee-policy</w:t>
        </w:r>
      </w:hyperlink>
      <w:r w:rsidRPr="00433CD8">
        <w:rPr>
          <w:rFonts w:ascii="Calibri Light" w:hAnsi="Calibri Light" w:cs="Arial"/>
        </w:rPr>
        <w:t>.</w:t>
      </w:r>
    </w:p>
    <w:p w:rsidR="00D053A3" w:rsidRPr="00433CD8" w:rsidRDefault="00D053A3" w:rsidP="00D053A3">
      <w:pPr>
        <w:spacing w:after="0" w:line="240" w:lineRule="auto"/>
        <w:jc w:val="both"/>
        <w:rPr>
          <w:rFonts w:ascii="Calibri Light" w:hAnsi="Calibri Light" w:cs="Arial"/>
          <w:sz w:val="24"/>
          <w:szCs w:val="24"/>
        </w:rPr>
      </w:pPr>
    </w:p>
    <w:p w:rsidR="00D053A3" w:rsidRPr="00433CD8" w:rsidRDefault="00D053A3" w:rsidP="00D053A3">
      <w:pPr>
        <w:spacing w:after="0" w:line="240" w:lineRule="auto"/>
        <w:jc w:val="both"/>
        <w:rPr>
          <w:rFonts w:ascii="Calibri Light" w:hAnsi="Calibri Light" w:cs="Arial"/>
          <w:b/>
          <w:sz w:val="24"/>
          <w:szCs w:val="24"/>
        </w:rPr>
      </w:pPr>
      <w:r w:rsidRPr="00433CD8">
        <w:rPr>
          <w:rFonts w:ascii="Calibri Light" w:hAnsi="Calibri Light" w:cs="Arial"/>
          <w:b/>
          <w:sz w:val="24"/>
          <w:szCs w:val="24"/>
        </w:rPr>
        <w:t>Accuracy of information</w:t>
      </w:r>
    </w:p>
    <w:p w:rsidR="00D053A3" w:rsidRPr="00433CD8" w:rsidRDefault="00D053A3" w:rsidP="00D053A3">
      <w:pPr>
        <w:spacing w:after="0" w:line="240" w:lineRule="auto"/>
        <w:jc w:val="both"/>
        <w:rPr>
          <w:rFonts w:ascii="Calibri Light" w:hAnsi="Calibri Light" w:cs="Arial"/>
          <w:b/>
          <w:sz w:val="24"/>
          <w:szCs w:val="24"/>
        </w:rPr>
      </w:pPr>
    </w:p>
    <w:p w:rsidR="00D053A3" w:rsidRPr="00433CD8" w:rsidRDefault="00D053A3" w:rsidP="00D053A3">
      <w:pPr>
        <w:pStyle w:val="ListParagraph"/>
        <w:numPr>
          <w:ilvl w:val="0"/>
          <w:numId w:val="3"/>
        </w:numPr>
        <w:jc w:val="both"/>
        <w:rPr>
          <w:rFonts w:ascii="Calibri Light" w:hAnsi="Calibri Light" w:cs="Arial"/>
          <w:b/>
        </w:rPr>
      </w:pPr>
      <w:r w:rsidRPr="00433CD8">
        <w:rPr>
          <w:rFonts w:ascii="Calibri Light" w:hAnsi="Calibri Light" w:cs="Arial"/>
        </w:rPr>
        <w:t xml:space="preserve">By accepting the offer of a place to study at the University you confirm and declare that the information provided by you or on your behalf in support of your admission to and enrolment with the University is accurate and complete to the best of your knowledge. </w:t>
      </w:r>
    </w:p>
    <w:p w:rsidR="00D053A3" w:rsidRPr="00433CD8" w:rsidRDefault="00D053A3" w:rsidP="00D053A3">
      <w:pPr>
        <w:pStyle w:val="ListParagraph"/>
        <w:numPr>
          <w:ilvl w:val="0"/>
          <w:numId w:val="3"/>
        </w:numPr>
        <w:jc w:val="both"/>
        <w:rPr>
          <w:rFonts w:ascii="Calibri Light" w:hAnsi="Calibri Light" w:cs="Arial"/>
          <w:b/>
        </w:rPr>
      </w:pPr>
      <w:r w:rsidRPr="00433CD8">
        <w:rPr>
          <w:rFonts w:ascii="Calibri Light" w:hAnsi="Calibri Light" w:cs="Arial"/>
        </w:rPr>
        <w:t xml:space="preserve">The provision of false or misleading information may make your admission and enrolment invalid and will entitle the University to terminate its contract with you in accordance with the Admissions Framework and, where applicable, the Applicant Fitness to Practise procedure.  </w:t>
      </w:r>
    </w:p>
    <w:p w:rsidR="00D053A3" w:rsidRPr="00433CD8" w:rsidRDefault="00D053A3" w:rsidP="00D053A3">
      <w:pPr>
        <w:spacing w:after="0" w:line="240" w:lineRule="auto"/>
        <w:jc w:val="both"/>
        <w:rPr>
          <w:rFonts w:ascii="Calibri Light" w:hAnsi="Calibri Light" w:cs="Arial"/>
          <w:b/>
          <w:sz w:val="24"/>
          <w:szCs w:val="24"/>
        </w:rPr>
      </w:pPr>
    </w:p>
    <w:p w:rsidR="00D053A3" w:rsidRPr="00433CD8" w:rsidRDefault="00D053A3" w:rsidP="00D053A3">
      <w:pPr>
        <w:spacing w:after="0" w:line="240" w:lineRule="auto"/>
        <w:jc w:val="both"/>
        <w:rPr>
          <w:rFonts w:ascii="Calibri Light" w:hAnsi="Calibri Light" w:cs="Arial"/>
          <w:b/>
          <w:sz w:val="24"/>
          <w:szCs w:val="24"/>
        </w:rPr>
      </w:pPr>
      <w:r w:rsidRPr="00433CD8">
        <w:rPr>
          <w:rFonts w:ascii="Calibri Light" w:hAnsi="Calibri Light" w:cs="Arial"/>
          <w:b/>
          <w:sz w:val="24"/>
          <w:szCs w:val="24"/>
        </w:rPr>
        <w:lastRenderedPageBreak/>
        <w:t>Communications to and from the University</w:t>
      </w:r>
    </w:p>
    <w:p w:rsidR="00D053A3" w:rsidRPr="00433CD8" w:rsidRDefault="00D053A3" w:rsidP="00D053A3">
      <w:pPr>
        <w:spacing w:after="0" w:line="240" w:lineRule="auto"/>
        <w:jc w:val="both"/>
        <w:rPr>
          <w:rFonts w:ascii="Calibri Light" w:hAnsi="Calibri Light" w:cs="Arial"/>
          <w:b/>
          <w:sz w:val="24"/>
          <w:szCs w:val="24"/>
        </w:rPr>
      </w:pPr>
    </w:p>
    <w:p w:rsidR="00D053A3" w:rsidRPr="00433CD8" w:rsidRDefault="00D053A3" w:rsidP="00D053A3">
      <w:pPr>
        <w:pStyle w:val="ListParagraph"/>
        <w:numPr>
          <w:ilvl w:val="0"/>
          <w:numId w:val="3"/>
        </w:numPr>
        <w:jc w:val="both"/>
        <w:rPr>
          <w:rFonts w:ascii="Calibri Light" w:hAnsi="Calibri Light" w:cs="Arial"/>
        </w:rPr>
      </w:pPr>
      <w:r w:rsidRPr="00433CD8">
        <w:rPr>
          <w:rFonts w:ascii="Calibri Light" w:hAnsi="Calibri Light" w:cs="Arial"/>
        </w:rPr>
        <w:t>On enrolment, you will be allocated a University email account. All email communications from the University will be sent to that account and you are expected to use that account for all communications with the University. You are expected to check your University e-mail account regularly and in any event, at least once a week.</w:t>
      </w:r>
    </w:p>
    <w:p w:rsidR="00D053A3" w:rsidRPr="00433CD8" w:rsidRDefault="00D053A3" w:rsidP="00D053A3">
      <w:pPr>
        <w:pStyle w:val="BodyText"/>
        <w:rPr>
          <w:rFonts w:ascii="Calibri Light" w:hAnsi="Calibri Light" w:cs="Arial"/>
        </w:rPr>
      </w:pPr>
    </w:p>
    <w:p w:rsidR="00D053A3" w:rsidRPr="00433CD8" w:rsidRDefault="00D053A3" w:rsidP="00D053A3">
      <w:pPr>
        <w:pStyle w:val="BodyText"/>
        <w:rPr>
          <w:rFonts w:ascii="Calibri Light" w:hAnsi="Calibri Light" w:cs="Arial"/>
          <w:b/>
          <w:bCs/>
        </w:rPr>
      </w:pPr>
      <w:r w:rsidRPr="00433CD8">
        <w:rPr>
          <w:rFonts w:ascii="Calibri Light" w:hAnsi="Calibri Light" w:cs="Arial"/>
          <w:b/>
          <w:bCs/>
        </w:rPr>
        <w:t>University Regulations</w:t>
      </w:r>
    </w:p>
    <w:p w:rsidR="00D053A3" w:rsidRPr="00433CD8" w:rsidRDefault="00D053A3" w:rsidP="00D053A3">
      <w:pPr>
        <w:pStyle w:val="BodyText"/>
        <w:rPr>
          <w:rFonts w:ascii="Calibri Light" w:hAnsi="Calibri Light" w:cs="Arial"/>
          <w:b/>
          <w:bCs/>
        </w:rPr>
      </w:pPr>
    </w:p>
    <w:p w:rsidR="00D053A3" w:rsidRPr="004049DF" w:rsidRDefault="00D053A3" w:rsidP="007A0DE2">
      <w:pPr>
        <w:pStyle w:val="ListParagraph"/>
        <w:numPr>
          <w:ilvl w:val="0"/>
          <w:numId w:val="3"/>
        </w:numPr>
        <w:rPr>
          <w:rFonts w:ascii="Calibri Light" w:hAnsi="Calibri Light" w:cs="Arial"/>
        </w:rPr>
      </w:pPr>
      <w:r w:rsidRPr="004049DF">
        <w:rPr>
          <w:rFonts w:ascii="Calibri Light" w:hAnsi="Calibri Light" w:cs="Arial"/>
        </w:rPr>
        <w:t>By accepting the offer of a place at the University you agree to comply with the provisions of the Charter, Statutes, Ordinances and Regulations and such other rules and regulations as the University makes for its students from time to time (“the Regulations”).  The Regulations can be found in the Academic Regulations</w:t>
      </w:r>
      <w:r w:rsidR="007A0DE2" w:rsidRPr="004049DF">
        <w:rPr>
          <w:rFonts w:ascii="Calibri Light" w:hAnsi="Calibri Light" w:cs="Arial"/>
        </w:rPr>
        <w:t xml:space="preserve"> </w:t>
      </w:r>
      <w:r w:rsidRPr="004049DF">
        <w:rPr>
          <w:rFonts w:ascii="Calibri Light" w:hAnsi="Calibri Light" w:cs="Arial"/>
        </w:rPr>
        <w:t>Handbook</w:t>
      </w:r>
      <w:r w:rsidR="007A0DE2" w:rsidRPr="004049DF">
        <w:rPr>
          <w:rFonts w:ascii="Calibri Light" w:hAnsi="Calibri Light" w:cs="Arial"/>
        </w:rPr>
        <w:t xml:space="preserve"> at </w:t>
      </w:r>
      <w:hyperlink r:id="rId10" w:history="1">
        <w:r w:rsidR="007A0DE2" w:rsidRPr="004049DF">
          <w:rPr>
            <w:rStyle w:val="Hyperlink"/>
            <w:rFonts w:ascii="Calibri Light" w:hAnsi="Calibri Light" w:cs="Arial"/>
          </w:rPr>
          <w:t>http://www.cardiff.ac.uk/public-information/policies-and-procedures/academic-regulations</w:t>
        </w:r>
      </w:hyperlink>
    </w:p>
    <w:p w:rsidR="00D053A3" w:rsidRPr="00433CD8" w:rsidRDefault="00D053A3" w:rsidP="00D053A3">
      <w:pPr>
        <w:pStyle w:val="ListParagraph"/>
        <w:numPr>
          <w:ilvl w:val="0"/>
          <w:numId w:val="3"/>
        </w:numPr>
        <w:jc w:val="both"/>
        <w:rPr>
          <w:rFonts w:ascii="Calibri Light" w:hAnsi="Calibri Light" w:cs="Arial"/>
        </w:rPr>
      </w:pPr>
      <w:r w:rsidRPr="00433CD8">
        <w:rPr>
          <w:rFonts w:ascii="Calibri Light" w:hAnsi="Calibri Light" w:cs="Arial"/>
        </w:rPr>
        <w:t xml:space="preserve">Key provisions of the Regulations of which you should be aware include: </w:t>
      </w:r>
    </w:p>
    <w:p w:rsidR="00D053A3" w:rsidRPr="00433CD8" w:rsidRDefault="00D053A3" w:rsidP="00D053A3">
      <w:pPr>
        <w:pStyle w:val="ListParagraph"/>
        <w:numPr>
          <w:ilvl w:val="0"/>
          <w:numId w:val="1"/>
        </w:numPr>
        <w:autoSpaceDE w:val="0"/>
        <w:autoSpaceDN w:val="0"/>
        <w:adjustRightInd w:val="0"/>
        <w:jc w:val="both"/>
        <w:rPr>
          <w:rFonts w:ascii="Calibri Light" w:hAnsi="Calibri Light" w:cs="Arial"/>
        </w:rPr>
      </w:pPr>
      <w:r w:rsidRPr="00433CD8">
        <w:rPr>
          <w:rFonts w:ascii="Calibri Light" w:hAnsi="Calibri Light" w:cs="Arial"/>
        </w:rPr>
        <w:t>The University’s expectations for student attendance and academic progress, as set out in the Student Attendance and Engagement Procedure.  If you fail to meet these expectations it may mean that you are not permitted to progress on your course.</w:t>
      </w:r>
    </w:p>
    <w:p w:rsidR="00D053A3" w:rsidRPr="00433CD8" w:rsidRDefault="00D053A3" w:rsidP="00D053A3">
      <w:pPr>
        <w:pStyle w:val="ListParagraph"/>
        <w:numPr>
          <w:ilvl w:val="0"/>
          <w:numId w:val="1"/>
        </w:numPr>
        <w:autoSpaceDE w:val="0"/>
        <w:autoSpaceDN w:val="0"/>
        <w:adjustRightInd w:val="0"/>
        <w:jc w:val="both"/>
        <w:rPr>
          <w:rFonts w:ascii="Calibri Light" w:hAnsi="Calibri Light" w:cs="Arial"/>
        </w:rPr>
      </w:pPr>
      <w:r w:rsidRPr="00433CD8">
        <w:rPr>
          <w:rFonts w:ascii="Calibri Light" w:hAnsi="Calibri Light" w:cs="Arial"/>
        </w:rPr>
        <w:t xml:space="preserve">The University’s rules regarding academic misconduct and cheating, including plagiarism and the processes the University uses for plagiarism detection (e.g. Turnitin software) which can be found at </w:t>
      </w:r>
      <w:hyperlink r:id="rId11" w:history="1">
        <w:r w:rsidRPr="00787435">
          <w:rPr>
            <w:rStyle w:val="Hyperlink"/>
            <w:rFonts w:ascii="Calibri Light" w:eastAsiaTheme="majorEastAsia" w:hAnsi="Calibri Light" w:cs="Arial"/>
          </w:rPr>
          <w:t>www.cardiff.ac.uk/academic-misconduct</w:t>
        </w:r>
      </w:hyperlink>
      <w:r w:rsidRPr="00433CD8">
        <w:rPr>
          <w:rFonts w:ascii="Calibri Light" w:hAnsi="Calibri Light" w:cs="Arial"/>
        </w:rPr>
        <w:t>.  Breaking these rules may result in a disciplinary process and the imposition of academic penalties and/or expulsion in line with the Unfair Practice and/or Academic Misconduct Procedures.</w:t>
      </w:r>
    </w:p>
    <w:p w:rsidR="00D053A3" w:rsidRPr="00433CD8" w:rsidRDefault="00D053A3" w:rsidP="00D053A3">
      <w:pPr>
        <w:pStyle w:val="ListParagraph"/>
        <w:numPr>
          <w:ilvl w:val="0"/>
          <w:numId w:val="1"/>
        </w:numPr>
        <w:autoSpaceDE w:val="0"/>
        <w:autoSpaceDN w:val="0"/>
        <w:adjustRightInd w:val="0"/>
        <w:jc w:val="both"/>
        <w:rPr>
          <w:rFonts w:ascii="Calibri Light" w:hAnsi="Calibri Light" w:cs="Arial"/>
        </w:rPr>
      </w:pPr>
      <w:r w:rsidRPr="00433CD8">
        <w:rPr>
          <w:rFonts w:ascii="Calibri Light" w:hAnsi="Calibri Light" w:cs="Arial"/>
        </w:rPr>
        <w:t xml:space="preserve">The University’s rules regarding payment of money due to the University, which can be found in the Procedure for the Payment of Tuition Fees. If you do not pay money that you owe to the University, the University reserves the right to withdraw its services and/or your right to use its facilities where it is necessary and proportionate to do so.  In deciding whether to do so, the University will consider all the circumstances of your case.  </w:t>
      </w:r>
    </w:p>
    <w:p w:rsidR="00D053A3" w:rsidRPr="00433CD8" w:rsidRDefault="00D053A3" w:rsidP="00D053A3">
      <w:pPr>
        <w:pStyle w:val="ListParagraph"/>
        <w:numPr>
          <w:ilvl w:val="0"/>
          <w:numId w:val="1"/>
        </w:numPr>
        <w:autoSpaceDE w:val="0"/>
        <w:autoSpaceDN w:val="0"/>
        <w:adjustRightInd w:val="0"/>
        <w:jc w:val="both"/>
        <w:rPr>
          <w:rFonts w:ascii="Calibri Light" w:hAnsi="Calibri Light" w:cs="Arial"/>
        </w:rPr>
      </w:pPr>
      <w:r w:rsidRPr="00433CD8">
        <w:rPr>
          <w:rFonts w:ascii="Calibri Light" w:hAnsi="Calibri Light" w:cs="Arial"/>
        </w:rPr>
        <w:t>The University’s expectations of student behaviour, as set out in the Student Discipline Procedure.  Breaking these rules could result in a disciplinary process and the imposition of sanctions, which may include expulsion from the University.</w:t>
      </w:r>
    </w:p>
    <w:p w:rsidR="00D053A3" w:rsidRPr="00433CD8" w:rsidRDefault="00D053A3" w:rsidP="00D053A3">
      <w:pPr>
        <w:pStyle w:val="ListParagraph"/>
        <w:numPr>
          <w:ilvl w:val="0"/>
          <w:numId w:val="1"/>
        </w:numPr>
        <w:autoSpaceDE w:val="0"/>
        <w:autoSpaceDN w:val="0"/>
        <w:adjustRightInd w:val="0"/>
        <w:jc w:val="both"/>
        <w:rPr>
          <w:rFonts w:ascii="Calibri Light" w:hAnsi="Calibri Light" w:cs="Arial"/>
        </w:rPr>
      </w:pPr>
      <w:r w:rsidRPr="00433CD8">
        <w:rPr>
          <w:rFonts w:ascii="Calibri Light" w:hAnsi="Calibri Light" w:cs="Arial"/>
        </w:rPr>
        <w:t xml:space="preserve">The Student’s Fitness to Study Procedure, which describes the steps the University may take if there are concerns about your health and wellbeing that lead to questions about your fitness and suitability to continue to study. </w:t>
      </w:r>
    </w:p>
    <w:p w:rsidR="00D053A3" w:rsidRPr="00433CD8" w:rsidRDefault="00D053A3" w:rsidP="00D053A3">
      <w:pPr>
        <w:pStyle w:val="ListParagraph"/>
        <w:numPr>
          <w:ilvl w:val="0"/>
          <w:numId w:val="1"/>
        </w:numPr>
        <w:autoSpaceDE w:val="0"/>
        <w:autoSpaceDN w:val="0"/>
        <w:adjustRightInd w:val="0"/>
        <w:jc w:val="both"/>
        <w:rPr>
          <w:rFonts w:ascii="Calibri Light" w:hAnsi="Calibri Light" w:cs="Arial"/>
        </w:rPr>
      </w:pPr>
      <w:r w:rsidRPr="00433CD8">
        <w:rPr>
          <w:rFonts w:ascii="Calibri Light" w:hAnsi="Calibri Light" w:cs="Arial"/>
        </w:rPr>
        <w:t xml:space="preserve">The University’s rules governing fitness to practise, as set out in the Students’ Fitness to Practise Procedure, which apply to students on professionally regulated courses which lead to or satisfy the conditions of a professional qualification or confer a licence to practise in a particular profession. Failing to observe these requirements may call into question a </w:t>
      </w:r>
      <w:r w:rsidRPr="00433CD8">
        <w:rPr>
          <w:rFonts w:ascii="Calibri Light" w:hAnsi="Calibri Light" w:cs="Arial"/>
        </w:rPr>
        <w:lastRenderedPageBreak/>
        <w:t xml:space="preserve">student’s fitness to practise and result in a disciplinary process and the imposition of sanctions, including expulsion from the University. </w:t>
      </w:r>
    </w:p>
    <w:p w:rsidR="00D053A3" w:rsidRPr="00433CD8" w:rsidRDefault="00D053A3" w:rsidP="00D053A3">
      <w:pPr>
        <w:pStyle w:val="ListParagraph"/>
        <w:numPr>
          <w:ilvl w:val="0"/>
          <w:numId w:val="1"/>
        </w:numPr>
        <w:autoSpaceDE w:val="0"/>
        <w:autoSpaceDN w:val="0"/>
        <w:adjustRightInd w:val="0"/>
        <w:jc w:val="both"/>
        <w:rPr>
          <w:rFonts w:ascii="Calibri Light" w:hAnsi="Calibri Light" w:cs="Arial"/>
        </w:rPr>
      </w:pPr>
      <w:r w:rsidRPr="00433CD8">
        <w:rPr>
          <w:rFonts w:ascii="Calibri Light" w:hAnsi="Calibri Light" w:cs="Arial"/>
        </w:rPr>
        <w:t>The requirement that applicants to professional courses undergo an enhanced Disclosure Barring Service check (organised by the University) before they can be enrolled on these programmes, or in some cases undertake placements, and the statutory requirements regarding disqualification by association.  Depending on the outcome of these checks, you may not be eligible to enrol on these programmes.</w:t>
      </w:r>
    </w:p>
    <w:p w:rsidR="00D053A3" w:rsidRPr="00433CD8" w:rsidRDefault="00D053A3" w:rsidP="00D053A3">
      <w:pPr>
        <w:pStyle w:val="ListParagraph"/>
        <w:numPr>
          <w:ilvl w:val="0"/>
          <w:numId w:val="1"/>
        </w:numPr>
        <w:autoSpaceDE w:val="0"/>
        <w:autoSpaceDN w:val="0"/>
        <w:adjustRightInd w:val="0"/>
        <w:jc w:val="both"/>
        <w:rPr>
          <w:rFonts w:ascii="Calibri Light" w:hAnsi="Calibri Light" w:cs="Arial"/>
        </w:rPr>
      </w:pPr>
      <w:r w:rsidRPr="00433CD8">
        <w:rPr>
          <w:rFonts w:ascii="Calibri Light" w:hAnsi="Calibri Light" w:cs="Arial"/>
        </w:rPr>
        <w:t>Bound by the University Research Governance Framework which sets out ethical requirements for research projects and could result in discipline action if breached.</w:t>
      </w:r>
    </w:p>
    <w:p w:rsidR="00D053A3" w:rsidRPr="00433CD8" w:rsidRDefault="00D053A3" w:rsidP="00D053A3">
      <w:pPr>
        <w:pStyle w:val="ListParagraph"/>
        <w:numPr>
          <w:ilvl w:val="0"/>
          <w:numId w:val="1"/>
        </w:numPr>
        <w:autoSpaceDE w:val="0"/>
        <w:autoSpaceDN w:val="0"/>
        <w:adjustRightInd w:val="0"/>
        <w:jc w:val="both"/>
        <w:rPr>
          <w:rFonts w:ascii="Calibri Light" w:hAnsi="Calibri Light" w:cs="Arial"/>
        </w:rPr>
      </w:pPr>
      <w:r w:rsidRPr="00433CD8">
        <w:rPr>
          <w:rFonts w:ascii="Calibri Light" w:hAnsi="Calibri Light" w:cs="Arial"/>
        </w:rPr>
        <w:t>Where a student engages with a professional or industrial partner [hereafter placement provider] and a contract is drawn up between all three parties. You must comply with the requirements and rules of the placement provider and the University.  Breaking these rules could result in a disciplinary process and the imposition of sanctions, which may include expulsion from the University.</w:t>
      </w:r>
    </w:p>
    <w:p w:rsidR="00D053A3" w:rsidRPr="00433CD8" w:rsidRDefault="00D053A3" w:rsidP="00D053A3">
      <w:pPr>
        <w:autoSpaceDE w:val="0"/>
        <w:autoSpaceDN w:val="0"/>
        <w:adjustRightInd w:val="0"/>
        <w:spacing w:after="0" w:line="240" w:lineRule="auto"/>
        <w:jc w:val="both"/>
        <w:rPr>
          <w:rFonts w:ascii="Calibri Light" w:hAnsi="Calibri Light" w:cs="Arial"/>
          <w:b/>
          <w:sz w:val="24"/>
          <w:szCs w:val="24"/>
        </w:rPr>
      </w:pPr>
    </w:p>
    <w:p w:rsidR="00D053A3" w:rsidRPr="00433CD8" w:rsidRDefault="00D053A3" w:rsidP="00D053A3">
      <w:pPr>
        <w:autoSpaceDE w:val="0"/>
        <w:autoSpaceDN w:val="0"/>
        <w:adjustRightInd w:val="0"/>
        <w:spacing w:after="0" w:line="240" w:lineRule="auto"/>
        <w:jc w:val="both"/>
        <w:rPr>
          <w:rFonts w:ascii="Calibri Light" w:hAnsi="Calibri Light" w:cs="Arial"/>
          <w:b/>
          <w:sz w:val="24"/>
          <w:szCs w:val="24"/>
        </w:rPr>
      </w:pPr>
      <w:r w:rsidRPr="00433CD8">
        <w:rPr>
          <w:rFonts w:ascii="Calibri Light" w:hAnsi="Calibri Light" w:cs="Arial"/>
          <w:b/>
          <w:sz w:val="24"/>
          <w:szCs w:val="24"/>
        </w:rPr>
        <w:t>Changes to University Regulations</w:t>
      </w:r>
    </w:p>
    <w:p w:rsidR="00D053A3" w:rsidRPr="00433CD8" w:rsidRDefault="00D053A3" w:rsidP="00D053A3">
      <w:pPr>
        <w:autoSpaceDE w:val="0"/>
        <w:autoSpaceDN w:val="0"/>
        <w:adjustRightInd w:val="0"/>
        <w:spacing w:after="0" w:line="240" w:lineRule="auto"/>
        <w:jc w:val="both"/>
        <w:rPr>
          <w:rFonts w:ascii="Calibri Light" w:hAnsi="Calibri Light" w:cs="Arial"/>
          <w:sz w:val="24"/>
          <w:szCs w:val="24"/>
        </w:rPr>
      </w:pPr>
    </w:p>
    <w:p w:rsidR="00D053A3" w:rsidRPr="00433CD8" w:rsidRDefault="00D053A3" w:rsidP="00D053A3">
      <w:pPr>
        <w:pStyle w:val="ListParagraph"/>
        <w:numPr>
          <w:ilvl w:val="0"/>
          <w:numId w:val="3"/>
        </w:numPr>
        <w:jc w:val="both"/>
        <w:rPr>
          <w:rFonts w:ascii="Calibri Light" w:hAnsi="Calibri Light" w:cs="Arial"/>
        </w:rPr>
      </w:pPr>
      <w:r w:rsidRPr="00433CD8">
        <w:rPr>
          <w:rFonts w:ascii="Calibri Light" w:hAnsi="Calibri Light" w:cs="Arial"/>
        </w:rPr>
        <w:t xml:space="preserve">The University reserves the right to add to, delete or make reasonable changes to the Regulations where in the opinion of the University this will assist in the proper delivery of education.  Changes are usually made for one or more of the following reasons: </w:t>
      </w:r>
    </w:p>
    <w:p w:rsidR="00D053A3" w:rsidRPr="00433CD8" w:rsidRDefault="00D053A3" w:rsidP="00D053A3">
      <w:pPr>
        <w:pStyle w:val="ListParagraph"/>
        <w:numPr>
          <w:ilvl w:val="0"/>
          <w:numId w:val="4"/>
        </w:numPr>
        <w:autoSpaceDE w:val="0"/>
        <w:autoSpaceDN w:val="0"/>
        <w:adjustRightInd w:val="0"/>
        <w:jc w:val="both"/>
        <w:rPr>
          <w:rFonts w:ascii="Calibri Light" w:hAnsi="Calibri Light" w:cs="Arial"/>
        </w:rPr>
      </w:pPr>
      <w:r w:rsidRPr="00433CD8">
        <w:rPr>
          <w:rFonts w:ascii="Calibri Light" w:hAnsi="Calibri Light" w:cs="Arial"/>
        </w:rPr>
        <w:t>To review and update the Regulations to ensure they are fit for purpose;</w:t>
      </w:r>
    </w:p>
    <w:p w:rsidR="00D053A3" w:rsidRPr="00433CD8" w:rsidRDefault="00D053A3" w:rsidP="00D053A3">
      <w:pPr>
        <w:pStyle w:val="ListParagraph"/>
        <w:numPr>
          <w:ilvl w:val="0"/>
          <w:numId w:val="4"/>
        </w:numPr>
        <w:autoSpaceDE w:val="0"/>
        <w:autoSpaceDN w:val="0"/>
        <w:adjustRightInd w:val="0"/>
        <w:jc w:val="both"/>
        <w:rPr>
          <w:rFonts w:ascii="Calibri Light" w:hAnsi="Calibri Light" w:cs="Arial"/>
        </w:rPr>
      </w:pPr>
      <w:r w:rsidRPr="00433CD8">
        <w:rPr>
          <w:rFonts w:ascii="Calibri Light" w:hAnsi="Calibri Light" w:cs="Arial"/>
        </w:rPr>
        <w:t>To reflect changes in the external environment, including legal or regulatory changes, changes to funding or financial arrangements or changes to government policy, requirements or guidance;</w:t>
      </w:r>
    </w:p>
    <w:p w:rsidR="00D053A3" w:rsidRPr="00433CD8" w:rsidRDefault="00D053A3" w:rsidP="00D053A3">
      <w:pPr>
        <w:pStyle w:val="ListParagraph"/>
        <w:numPr>
          <w:ilvl w:val="0"/>
          <w:numId w:val="4"/>
        </w:numPr>
        <w:autoSpaceDE w:val="0"/>
        <w:autoSpaceDN w:val="0"/>
        <w:adjustRightInd w:val="0"/>
        <w:jc w:val="both"/>
        <w:rPr>
          <w:rFonts w:ascii="Calibri Light" w:hAnsi="Calibri Light" w:cs="Arial"/>
        </w:rPr>
      </w:pPr>
      <w:r w:rsidRPr="00433CD8">
        <w:rPr>
          <w:rFonts w:ascii="Calibri Light" w:hAnsi="Calibri Light" w:cs="Arial"/>
        </w:rPr>
        <w:t>To incorporate sector guidance or best practice;</w:t>
      </w:r>
    </w:p>
    <w:p w:rsidR="00D053A3" w:rsidRPr="00433CD8" w:rsidRDefault="00D053A3" w:rsidP="00D053A3">
      <w:pPr>
        <w:pStyle w:val="ListParagraph"/>
        <w:numPr>
          <w:ilvl w:val="0"/>
          <w:numId w:val="4"/>
        </w:numPr>
        <w:autoSpaceDE w:val="0"/>
        <w:autoSpaceDN w:val="0"/>
        <w:adjustRightInd w:val="0"/>
        <w:jc w:val="both"/>
        <w:rPr>
          <w:rFonts w:ascii="Calibri Light" w:hAnsi="Calibri Light" w:cs="Arial"/>
        </w:rPr>
      </w:pPr>
      <w:r w:rsidRPr="00433CD8">
        <w:rPr>
          <w:rFonts w:ascii="Calibri Light" w:hAnsi="Calibri Light" w:cs="Arial"/>
        </w:rPr>
        <w:t>To incorporate feedback from students; and/or</w:t>
      </w:r>
    </w:p>
    <w:p w:rsidR="00D053A3" w:rsidRPr="00433CD8" w:rsidRDefault="00D053A3" w:rsidP="00D053A3">
      <w:pPr>
        <w:pStyle w:val="ListParagraph"/>
        <w:numPr>
          <w:ilvl w:val="0"/>
          <w:numId w:val="4"/>
        </w:numPr>
        <w:autoSpaceDE w:val="0"/>
        <w:autoSpaceDN w:val="0"/>
        <w:adjustRightInd w:val="0"/>
        <w:jc w:val="both"/>
        <w:rPr>
          <w:rFonts w:ascii="Calibri Light" w:hAnsi="Calibri Light" w:cs="Arial"/>
        </w:rPr>
      </w:pPr>
      <w:r w:rsidRPr="00433CD8">
        <w:rPr>
          <w:rFonts w:ascii="Calibri Light" w:hAnsi="Calibri Light" w:cs="Arial"/>
        </w:rPr>
        <w:t>To aid clarity or consistency of approach.</w:t>
      </w:r>
    </w:p>
    <w:p w:rsidR="00D053A3" w:rsidRPr="00433CD8" w:rsidRDefault="00D053A3" w:rsidP="00D053A3">
      <w:pPr>
        <w:pStyle w:val="ListParagraph"/>
        <w:numPr>
          <w:ilvl w:val="0"/>
          <w:numId w:val="3"/>
        </w:numPr>
        <w:jc w:val="both"/>
        <w:rPr>
          <w:rFonts w:ascii="Calibri Light" w:hAnsi="Calibri Light" w:cs="Arial"/>
        </w:rPr>
      </w:pPr>
      <w:r w:rsidRPr="00433CD8">
        <w:rPr>
          <w:rFonts w:ascii="Calibri Light" w:hAnsi="Calibri Light" w:cs="Arial"/>
        </w:rPr>
        <w:t>The University will consult the Students’ Union Elected Officers before making any substantive changes to the Regulations.</w:t>
      </w:r>
    </w:p>
    <w:p w:rsidR="00D053A3" w:rsidRPr="00433CD8" w:rsidRDefault="00D053A3" w:rsidP="00D053A3">
      <w:pPr>
        <w:pStyle w:val="ListParagraph"/>
        <w:numPr>
          <w:ilvl w:val="0"/>
          <w:numId w:val="3"/>
        </w:numPr>
        <w:jc w:val="both"/>
        <w:rPr>
          <w:rFonts w:ascii="Calibri Light" w:hAnsi="Calibri Light" w:cs="Arial"/>
        </w:rPr>
      </w:pPr>
      <w:r w:rsidRPr="00433CD8">
        <w:rPr>
          <w:rFonts w:ascii="Calibri Light" w:hAnsi="Calibri Light" w:cs="Arial"/>
        </w:rPr>
        <w:t xml:space="preserve">Any changes will normally come into effect at the start of the next academic year, although a change may be introduced during the academic year where the University reasonably considers this to be in the interests of students or where this is required by law or other exceptional circumstances.  The University will take all reasonable steps to minimise disruption to students wherever reasonably possible, for example, by giving reasonable notice of changes to Regulations before they take effect, or by phasing in the changes, if appropriate.  </w:t>
      </w:r>
    </w:p>
    <w:p w:rsidR="00D053A3" w:rsidRPr="00433CD8" w:rsidRDefault="00D053A3" w:rsidP="00D053A3">
      <w:pPr>
        <w:pStyle w:val="ListParagraph"/>
        <w:numPr>
          <w:ilvl w:val="0"/>
          <w:numId w:val="3"/>
        </w:numPr>
        <w:jc w:val="both"/>
        <w:rPr>
          <w:rFonts w:ascii="Calibri Light" w:hAnsi="Calibri Light" w:cs="Arial"/>
        </w:rPr>
      </w:pPr>
      <w:r w:rsidRPr="00433CD8">
        <w:rPr>
          <w:rFonts w:ascii="Calibri Light" w:hAnsi="Calibri Light" w:cs="Arial"/>
        </w:rPr>
        <w:t>The updated Regulations will be made available on the University's website and may be publicised by other means so that students are made aware of any changes.</w:t>
      </w:r>
    </w:p>
    <w:p w:rsidR="00D053A3" w:rsidRPr="00433CD8" w:rsidRDefault="00D053A3" w:rsidP="00D053A3">
      <w:pPr>
        <w:pStyle w:val="ListParagraph"/>
        <w:jc w:val="both"/>
        <w:rPr>
          <w:rFonts w:ascii="Calibri Light" w:hAnsi="Calibri Light" w:cs="Arial"/>
        </w:rPr>
      </w:pPr>
    </w:p>
    <w:p w:rsidR="00D053A3" w:rsidRDefault="00D053A3" w:rsidP="00D053A3">
      <w:pPr>
        <w:pStyle w:val="BodyText"/>
        <w:rPr>
          <w:rFonts w:ascii="Calibri Light" w:hAnsi="Calibri Light" w:cs="Arial"/>
          <w:b/>
        </w:rPr>
      </w:pPr>
    </w:p>
    <w:p w:rsidR="00D053A3" w:rsidRDefault="00D053A3" w:rsidP="00D053A3">
      <w:pPr>
        <w:pStyle w:val="BodyText"/>
        <w:rPr>
          <w:rFonts w:ascii="Calibri Light" w:hAnsi="Calibri Light" w:cs="Arial"/>
          <w:b/>
        </w:rPr>
      </w:pPr>
    </w:p>
    <w:p w:rsidR="00D053A3" w:rsidRDefault="00D053A3" w:rsidP="00D053A3">
      <w:pPr>
        <w:pStyle w:val="BodyText"/>
        <w:rPr>
          <w:rFonts w:ascii="Calibri Light" w:hAnsi="Calibri Light" w:cs="Arial"/>
          <w:b/>
        </w:rPr>
      </w:pPr>
    </w:p>
    <w:p w:rsidR="00D053A3" w:rsidRDefault="00D053A3" w:rsidP="00D053A3">
      <w:pPr>
        <w:pStyle w:val="BodyText"/>
        <w:rPr>
          <w:rFonts w:ascii="Calibri Light" w:hAnsi="Calibri Light" w:cs="Arial"/>
          <w:b/>
        </w:rPr>
      </w:pPr>
    </w:p>
    <w:p w:rsidR="00D053A3" w:rsidRPr="00433CD8" w:rsidRDefault="00D053A3" w:rsidP="00D053A3">
      <w:pPr>
        <w:pStyle w:val="BodyText"/>
        <w:rPr>
          <w:rFonts w:ascii="Calibri Light" w:hAnsi="Calibri Light" w:cs="Arial"/>
          <w:b/>
        </w:rPr>
      </w:pPr>
      <w:r w:rsidRPr="00433CD8">
        <w:rPr>
          <w:rFonts w:ascii="Calibri Light" w:hAnsi="Calibri Light" w:cs="Arial"/>
          <w:b/>
        </w:rPr>
        <w:t xml:space="preserve">Variation </w:t>
      </w:r>
    </w:p>
    <w:p w:rsidR="00D053A3" w:rsidRPr="00433CD8" w:rsidRDefault="00D053A3" w:rsidP="00D053A3">
      <w:pPr>
        <w:pStyle w:val="BodyText"/>
        <w:rPr>
          <w:rFonts w:ascii="Calibri Light" w:hAnsi="Calibri Light" w:cs="Arial"/>
          <w:b/>
        </w:rPr>
      </w:pPr>
    </w:p>
    <w:p w:rsidR="00D053A3" w:rsidRPr="00433CD8" w:rsidRDefault="00D053A3" w:rsidP="00D053A3">
      <w:pPr>
        <w:pStyle w:val="ListParagraph"/>
        <w:numPr>
          <w:ilvl w:val="0"/>
          <w:numId w:val="3"/>
        </w:numPr>
        <w:jc w:val="both"/>
        <w:rPr>
          <w:rFonts w:ascii="Calibri Light" w:hAnsi="Calibri Light" w:cs="Arial"/>
        </w:rPr>
      </w:pPr>
      <w:r w:rsidRPr="00433CD8">
        <w:rPr>
          <w:rFonts w:ascii="Calibri Light" w:hAnsi="Calibri Light" w:cs="Arial"/>
        </w:rPr>
        <w:t>The University will make all reasonable efforts to deliver programmes and research opportunities leading to its awards as described in materials published by the University.</w:t>
      </w:r>
    </w:p>
    <w:p w:rsidR="00D053A3" w:rsidRPr="00433CD8" w:rsidRDefault="00D053A3" w:rsidP="00D053A3">
      <w:pPr>
        <w:pStyle w:val="ListParagraph"/>
        <w:numPr>
          <w:ilvl w:val="0"/>
          <w:numId w:val="3"/>
        </w:numPr>
        <w:jc w:val="both"/>
        <w:rPr>
          <w:rFonts w:ascii="Calibri Light" w:hAnsi="Calibri Light" w:cs="Arial"/>
        </w:rPr>
      </w:pPr>
      <w:r w:rsidRPr="00433CD8">
        <w:rPr>
          <w:rFonts w:ascii="Calibri Light" w:hAnsi="Calibri Light" w:cs="Arial"/>
        </w:rPr>
        <w:t>The University reserves the right for the Vice-Chancellor to vary arrangements in exceptional circumstances which are beyond the University’s reasonable control.  Examples of such circumstances may include:</w:t>
      </w:r>
    </w:p>
    <w:p w:rsidR="00D053A3" w:rsidRPr="00433CD8" w:rsidRDefault="00D053A3" w:rsidP="00D053A3">
      <w:pPr>
        <w:pStyle w:val="ListParagraph"/>
        <w:numPr>
          <w:ilvl w:val="0"/>
          <w:numId w:val="6"/>
        </w:numPr>
        <w:autoSpaceDE w:val="0"/>
        <w:autoSpaceDN w:val="0"/>
        <w:adjustRightInd w:val="0"/>
        <w:jc w:val="both"/>
        <w:rPr>
          <w:rFonts w:ascii="Calibri Light" w:hAnsi="Calibri Light" w:cs="Arial"/>
        </w:rPr>
      </w:pPr>
      <w:r w:rsidRPr="00433CD8">
        <w:rPr>
          <w:rFonts w:ascii="Calibri Light" w:hAnsi="Calibri Light" w:cs="Arial"/>
        </w:rPr>
        <w:t>acts of God, flood, earthquake, windstorm or other natural disaster, including epidemics of infectious diseases;</w:t>
      </w:r>
    </w:p>
    <w:p w:rsidR="00D053A3" w:rsidRPr="00433CD8" w:rsidRDefault="00D053A3" w:rsidP="00D053A3">
      <w:pPr>
        <w:pStyle w:val="ListParagraph"/>
        <w:numPr>
          <w:ilvl w:val="0"/>
          <w:numId w:val="6"/>
        </w:numPr>
        <w:autoSpaceDE w:val="0"/>
        <w:autoSpaceDN w:val="0"/>
        <w:adjustRightInd w:val="0"/>
        <w:jc w:val="both"/>
        <w:rPr>
          <w:rFonts w:ascii="Calibri Light" w:hAnsi="Calibri Light" w:cs="Arial"/>
        </w:rPr>
      </w:pPr>
      <w:r w:rsidRPr="00433CD8">
        <w:rPr>
          <w:rFonts w:ascii="Calibri Light" w:hAnsi="Calibri Light" w:cs="Arial"/>
        </w:rPr>
        <w:t>fire, explosion or accidental damage;</w:t>
      </w:r>
    </w:p>
    <w:p w:rsidR="00D053A3" w:rsidRPr="00433CD8" w:rsidRDefault="00D053A3" w:rsidP="00D053A3">
      <w:pPr>
        <w:pStyle w:val="ListParagraph"/>
        <w:numPr>
          <w:ilvl w:val="0"/>
          <w:numId w:val="6"/>
        </w:numPr>
        <w:autoSpaceDE w:val="0"/>
        <w:autoSpaceDN w:val="0"/>
        <w:adjustRightInd w:val="0"/>
        <w:jc w:val="both"/>
        <w:rPr>
          <w:rFonts w:ascii="Calibri Light" w:hAnsi="Calibri Light" w:cs="Arial"/>
        </w:rPr>
      </w:pPr>
      <w:r w:rsidRPr="00433CD8">
        <w:rPr>
          <w:rFonts w:ascii="Calibri Light" w:hAnsi="Calibri Light" w:cs="Arial"/>
        </w:rPr>
        <w:t>collapse of building structures, failure of machinery, computers or vehicles;</w:t>
      </w:r>
    </w:p>
    <w:p w:rsidR="00D053A3" w:rsidRPr="00433CD8" w:rsidRDefault="00D053A3" w:rsidP="00D053A3">
      <w:pPr>
        <w:pStyle w:val="ListParagraph"/>
        <w:numPr>
          <w:ilvl w:val="0"/>
          <w:numId w:val="6"/>
        </w:numPr>
        <w:autoSpaceDE w:val="0"/>
        <w:autoSpaceDN w:val="0"/>
        <w:adjustRightInd w:val="0"/>
        <w:jc w:val="both"/>
        <w:rPr>
          <w:rFonts w:ascii="Calibri Light" w:hAnsi="Calibri Light" w:cs="Arial"/>
        </w:rPr>
      </w:pPr>
      <w:r w:rsidRPr="00433CD8">
        <w:rPr>
          <w:rFonts w:ascii="Calibri Light" w:hAnsi="Calibri Light" w:cs="Arial"/>
        </w:rPr>
        <w:t>labour disputes, including strikes and industrial and other action;</w:t>
      </w:r>
    </w:p>
    <w:p w:rsidR="00D053A3" w:rsidRPr="00433CD8" w:rsidRDefault="00D053A3" w:rsidP="00D053A3">
      <w:pPr>
        <w:pStyle w:val="ListParagraph"/>
        <w:numPr>
          <w:ilvl w:val="0"/>
          <w:numId w:val="6"/>
        </w:numPr>
        <w:autoSpaceDE w:val="0"/>
        <w:autoSpaceDN w:val="0"/>
        <w:adjustRightInd w:val="0"/>
        <w:jc w:val="both"/>
        <w:rPr>
          <w:rFonts w:ascii="Calibri Light" w:hAnsi="Calibri Light" w:cs="Arial"/>
        </w:rPr>
      </w:pPr>
      <w:r w:rsidRPr="00433CD8">
        <w:rPr>
          <w:rFonts w:ascii="Calibri Light" w:hAnsi="Calibri Light" w:cs="Arial"/>
        </w:rPr>
        <w:t>interruption or failure of utility service, including but not limited to electric power, gas or water;</w:t>
      </w:r>
    </w:p>
    <w:p w:rsidR="00D053A3" w:rsidRPr="00433CD8" w:rsidRDefault="00D053A3" w:rsidP="00D053A3">
      <w:pPr>
        <w:pStyle w:val="ListParagraph"/>
        <w:numPr>
          <w:ilvl w:val="0"/>
          <w:numId w:val="6"/>
        </w:numPr>
        <w:autoSpaceDE w:val="0"/>
        <w:autoSpaceDN w:val="0"/>
        <w:adjustRightInd w:val="0"/>
        <w:jc w:val="both"/>
        <w:rPr>
          <w:rFonts w:ascii="Calibri Light" w:hAnsi="Calibri Light" w:cs="Arial"/>
        </w:rPr>
      </w:pPr>
      <w:r w:rsidRPr="00433CD8">
        <w:rPr>
          <w:rFonts w:ascii="Calibri Light" w:hAnsi="Calibri Light" w:cs="Arial"/>
        </w:rPr>
        <w:t>the acts, decrees, legislation, regulations or restriction of any government;</w:t>
      </w:r>
    </w:p>
    <w:p w:rsidR="00D053A3" w:rsidRPr="00433CD8" w:rsidRDefault="00D053A3" w:rsidP="00D053A3">
      <w:pPr>
        <w:pStyle w:val="ListParagraph"/>
        <w:numPr>
          <w:ilvl w:val="0"/>
          <w:numId w:val="6"/>
        </w:numPr>
        <w:autoSpaceDE w:val="0"/>
        <w:autoSpaceDN w:val="0"/>
        <w:adjustRightInd w:val="0"/>
        <w:jc w:val="both"/>
        <w:rPr>
          <w:rFonts w:ascii="Calibri Light" w:hAnsi="Calibri Light" w:cs="Arial"/>
        </w:rPr>
      </w:pPr>
      <w:r w:rsidRPr="00433CD8">
        <w:rPr>
          <w:rFonts w:ascii="Calibri Light" w:hAnsi="Calibri Light" w:cs="Arial"/>
        </w:rPr>
        <w:t>the unexpected absence or departure of a key member of staff;</w:t>
      </w:r>
    </w:p>
    <w:p w:rsidR="00D053A3" w:rsidRPr="00433CD8" w:rsidRDefault="00D053A3" w:rsidP="00D053A3">
      <w:pPr>
        <w:pStyle w:val="ListParagraph"/>
        <w:numPr>
          <w:ilvl w:val="0"/>
          <w:numId w:val="6"/>
        </w:numPr>
        <w:autoSpaceDE w:val="0"/>
        <w:autoSpaceDN w:val="0"/>
        <w:adjustRightInd w:val="0"/>
        <w:jc w:val="both"/>
        <w:rPr>
          <w:rFonts w:ascii="Calibri Light" w:hAnsi="Calibri Light" w:cs="Arial"/>
        </w:rPr>
      </w:pPr>
      <w:r w:rsidRPr="00433CD8">
        <w:rPr>
          <w:rFonts w:ascii="Calibri Light" w:hAnsi="Calibri Light" w:cs="Arial"/>
        </w:rPr>
        <w:t>where the numbers recruited to a programme and/or module are so low that it is not possible to deliver an appropriate quality of education to students enrolled on it.</w:t>
      </w:r>
    </w:p>
    <w:p w:rsidR="00D053A3" w:rsidRPr="00433CD8" w:rsidRDefault="00D053A3" w:rsidP="00D053A3">
      <w:pPr>
        <w:pStyle w:val="ListParagraph"/>
        <w:numPr>
          <w:ilvl w:val="0"/>
          <w:numId w:val="3"/>
        </w:numPr>
        <w:jc w:val="both"/>
        <w:rPr>
          <w:rFonts w:ascii="Calibri Light" w:hAnsi="Calibri Light" w:cs="Arial"/>
        </w:rPr>
      </w:pPr>
      <w:r w:rsidRPr="00433CD8">
        <w:rPr>
          <w:rFonts w:ascii="Calibri Light" w:hAnsi="Calibri Light" w:cs="Arial"/>
        </w:rPr>
        <w:t>Where such events occur the University will seek to minimise the impact on the student learning experience by, for example:</w:t>
      </w:r>
    </w:p>
    <w:p w:rsidR="00D053A3" w:rsidRPr="00433CD8" w:rsidRDefault="00D053A3" w:rsidP="00D053A3">
      <w:pPr>
        <w:pStyle w:val="ListParagraph"/>
        <w:numPr>
          <w:ilvl w:val="0"/>
          <w:numId w:val="8"/>
        </w:numPr>
        <w:autoSpaceDE w:val="0"/>
        <w:autoSpaceDN w:val="0"/>
        <w:adjustRightInd w:val="0"/>
        <w:jc w:val="both"/>
        <w:rPr>
          <w:rFonts w:ascii="Calibri Light" w:hAnsi="Calibri Light" w:cs="Arial"/>
        </w:rPr>
      </w:pPr>
      <w:r w:rsidRPr="00433CD8">
        <w:rPr>
          <w:rFonts w:ascii="Calibri Light" w:hAnsi="Calibri Light" w:cs="Arial"/>
        </w:rPr>
        <w:t>delivering a modified version of the same programme; or</w:t>
      </w:r>
    </w:p>
    <w:p w:rsidR="00D053A3" w:rsidRPr="00433CD8" w:rsidRDefault="00D053A3" w:rsidP="00D053A3">
      <w:pPr>
        <w:pStyle w:val="ListParagraph"/>
        <w:numPr>
          <w:ilvl w:val="0"/>
          <w:numId w:val="8"/>
        </w:numPr>
        <w:autoSpaceDE w:val="0"/>
        <w:autoSpaceDN w:val="0"/>
        <w:adjustRightInd w:val="0"/>
        <w:jc w:val="both"/>
        <w:rPr>
          <w:rFonts w:ascii="Calibri Light" w:hAnsi="Calibri Light" w:cs="Arial"/>
        </w:rPr>
      </w:pPr>
      <w:r w:rsidRPr="00433CD8">
        <w:rPr>
          <w:rFonts w:ascii="Calibri Light" w:hAnsi="Calibri Light" w:cs="Arial"/>
        </w:rPr>
        <w:t>making available to affected students learning or other support and other services and facilities as it considers appropriate; or</w:t>
      </w:r>
    </w:p>
    <w:p w:rsidR="00D053A3" w:rsidRPr="00433CD8" w:rsidRDefault="00D053A3" w:rsidP="00D053A3">
      <w:pPr>
        <w:pStyle w:val="ListParagraph"/>
        <w:numPr>
          <w:ilvl w:val="0"/>
          <w:numId w:val="8"/>
        </w:numPr>
        <w:autoSpaceDE w:val="0"/>
        <w:autoSpaceDN w:val="0"/>
        <w:adjustRightInd w:val="0"/>
        <w:jc w:val="both"/>
        <w:rPr>
          <w:rFonts w:ascii="Calibri Light" w:hAnsi="Calibri Light" w:cs="Arial"/>
        </w:rPr>
      </w:pPr>
      <w:r w:rsidRPr="00433CD8">
        <w:rPr>
          <w:rFonts w:ascii="Calibri Light" w:hAnsi="Calibri Light" w:cs="Arial"/>
        </w:rPr>
        <w:t>offering affected students the opportunity to transfer to another programme or to withdraw and be given reasonable support to move to another university.</w:t>
      </w:r>
    </w:p>
    <w:p w:rsidR="00D053A3" w:rsidRPr="00433CD8" w:rsidRDefault="00D053A3" w:rsidP="00D053A3">
      <w:pPr>
        <w:pStyle w:val="ListParagraph"/>
        <w:numPr>
          <w:ilvl w:val="0"/>
          <w:numId w:val="3"/>
        </w:numPr>
        <w:jc w:val="both"/>
        <w:rPr>
          <w:rFonts w:ascii="Calibri Light" w:hAnsi="Calibri Light" w:cs="Arial"/>
        </w:rPr>
      </w:pPr>
      <w:r w:rsidRPr="00433CD8">
        <w:rPr>
          <w:rFonts w:ascii="Calibri Light" w:hAnsi="Calibri Light" w:cs="Arial"/>
        </w:rPr>
        <w:t xml:space="preserve">The University will provide continued assurances of the standard and quality of the award.  The University will inform students of any changes to learning support, services and facilities by the University as soon as possible. </w:t>
      </w:r>
    </w:p>
    <w:p w:rsidR="00D053A3" w:rsidRPr="00433CD8" w:rsidRDefault="00D053A3" w:rsidP="00D053A3">
      <w:pPr>
        <w:pStyle w:val="ListParagraph"/>
        <w:numPr>
          <w:ilvl w:val="0"/>
          <w:numId w:val="3"/>
        </w:numPr>
        <w:jc w:val="both"/>
        <w:rPr>
          <w:rFonts w:ascii="Calibri Light" w:hAnsi="Calibri Light" w:cs="Arial"/>
        </w:rPr>
      </w:pPr>
      <w:r w:rsidRPr="00433CD8">
        <w:rPr>
          <w:rFonts w:ascii="Calibri Light" w:hAnsi="Calibri Light" w:cs="Arial"/>
        </w:rPr>
        <w:t>In addition to the circumstances described in paragraph 17 above, the University will be entitled to make reasonable changes to its programmes where that will enable the University to deliver an equivalent programme or better quality of educational experience to students enrolled on the programme.  Examples of such circumstances may include:</w:t>
      </w:r>
    </w:p>
    <w:p w:rsidR="00D053A3" w:rsidRPr="00433CD8" w:rsidRDefault="00D053A3" w:rsidP="00D053A3">
      <w:pPr>
        <w:pStyle w:val="ListParagraph"/>
        <w:numPr>
          <w:ilvl w:val="0"/>
          <w:numId w:val="7"/>
        </w:numPr>
        <w:autoSpaceDE w:val="0"/>
        <w:autoSpaceDN w:val="0"/>
        <w:adjustRightInd w:val="0"/>
        <w:jc w:val="both"/>
        <w:rPr>
          <w:rFonts w:ascii="Calibri Light" w:hAnsi="Calibri Light" w:cs="Arial"/>
        </w:rPr>
      </w:pPr>
      <w:r w:rsidRPr="00433CD8">
        <w:rPr>
          <w:rFonts w:ascii="Calibri Light" w:hAnsi="Calibri Light" w:cs="Arial"/>
        </w:rPr>
        <w:t>the content and syllabus of the programme where developments in the subject area make that necessary;</w:t>
      </w:r>
    </w:p>
    <w:p w:rsidR="00D053A3" w:rsidRPr="00433CD8" w:rsidRDefault="00D053A3" w:rsidP="00D053A3">
      <w:pPr>
        <w:pStyle w:val="ListParagraph"/>
        <w:numPr>
          <w:ilvl w:val="0"/>
          <w:numId w:val="7"/>
        </w:numPr>
        <w:autoSpaceDE w:val="0"/>
        <w:autoSpaceDN w:val="0"/>
        <w:adjustRightInd w:val="0"/>
        <w:jc w:val="both"/>
        <w:rPr>
          <w:rFonts w:ascii="Calibri Light" w:hAnsi="Calibri Light" w:cs="Arial"/>
        </w:rPr>
      </w:pPr>
      <w:r w:rsidRPr="00433CD8">
        <w:rPr>
          <w:rFonts w:ascii="Calibri Light" w:hAnsi="Calibri Light" w:cs="Arial"/>
        </w:rPr>
        <w:t>the location of the programme;</w:t>
      </w:r>
    </w:p>
    <w:p w:rsidR="00D053A3" w:rsidRPr="00433CD8" w:rsidRDefault="00D053A3" w:rsidP="00D053A3">
      <w:pPr>
        <w:pStyle w:val="ListParagraph"/>
        <w:numPr>
          <w:ilvl w:val="0"/>
          <w:numId w:val="7"/>
        </w:numPr>
        <w:autoSpaceDE w:val="0"/>
        <w:autoSpaceDN w:val="0"/>
        <w:adjustRightInd w:val="0"/>
        <w:jc w:val="both"/>
        <w:rPr>
          <w:rFonts w:ascii="Calibri Light" w:hAnsi="Calibri Light" w:cs="Arial"/>
        </w:rPr>
      </w:pPr>
      <w:r w:rsidRPr="00433CD8">
        <w:rPr>
          <w:rFonts w:ascii="Calibri Light" w:hAnsi="Calibri Light" w:cs="Arial"/>
        </w:rPr>
        <w:t>the method of delivery of the programme.</w:t>
      </w:r>
    </w:p>
    <w:p w:rsidR="00D053A3" w:rsidRPr="00433CD8" w:rsidRDefault="00D053A3" w:rsidP="00D053A3">
      <w:pPr>
        <w:pStyle w:val="ListParagraph"/>
        <w:numPr>
          <w:ilvl w:val="0"/>
          <w:numId w:val="3"/>
        </w:numPr>
        <w:jc w:val="both"/>
        <w:rPr>
          <w:rFonts w:ascii="Calibri Light" w:hAnsi="Calibri Light" w:cs="Arial"/>
        </w:rPr>
      </w:pPr>
      <w:r w:rsidRPr="00433CD8">
        <w:rPr>
          <w:rFonts w:ascii="Calibri Light" w:hAnsi="Calibri Light" w:cs="Arial"/>
        </w:rPr>
        <w:t xml:space="preserve">In making any such changes, the University will aim to keep the changes to the minimum necessary to achieve the required quality of experience and will notify and consult affected students in advance about any changes that are required.  If the University changes a programme, students who are not satisfied with the changes will be offered the opportunity to transfer to another programme or, </w:t>
      </w:r>
      <w:r w:rsidRPr="00433CD8">
        <w:rPr>
          <w:rFonts w:ascii="Calibri Light" w:hAnsi="Calibri Light" w:cs="Arial"/>
        </w:rPr>
        <w:lastRenderedPageBreak/>
        <w:t>if required, to withdraw and be given reasonable support to move to another university or education provider.</w:t>
      </w:r>
    </w:p>
    <w:p w:rsidR="00D053A3" w:rsidRPr="00433CD8" w:rsidRDefault="00D053A3" w:rsidP="00D053A3">
      <w:pPr>
        <w:pStyle w:val="ListParagraph"/>
        <w:numPr>
          <w:ilvl w:val="0"/>
          <w:numId w:val="3"/>
        </w:numPr>
        <w:autoSpaceDE w:val="0"/>
        <w:autoSpaceDN w:val="0"/>
        <w:adjustRightInd w:val="0"/>
        <w:jc w:val="both"/>
        <w:rPr>
          <w:rFonts w:ascii="Calibri Light" w:hAnsi="Calibri Light" w:cs="Arial"/>
        </w:rPr>
      </w:pPr>
      <w:bookmarkStart w:id="1" w:name="a59068"/>
      <w:r w:rsidRPr="00433CD8">
        <w:rPr>
          <w:rFonts w:ascii="Calibri Light" w:hAnsi="Calibri Light" w:cs="Arial"/>
        </w:rPr>
        <w:t>The University does not exclude or limit in any way its liability for:</w:t>
      </w:r>
      <w:bookmarkEnd w:id="1"/>
    </w:p>
    <w:p w:rsidR="00D053A3" w:rsidRPr="00433CD8" w:rsidRDefault="00D053A3" w:rsidP="00D053A3">
      <w:pPr>
        <w:pStyle w:val="ListParagraph"/>
        <w:numPr>
          <w:ilvl w:val="0"/>
          <w:numId w:val="5"/>
        </w:numPr>
        <w:autoSpaceDE w:val="0"/>
        <w:autoSpaceDN w:val="0"/>
        <w:adjustRightInd w:val="0"/>
        <w:jc w:val="both"/>
        <w:rPr>
          <w:rFonts w:ascii="Calibri Light" w:hAnsi="Calibri Light" w:cs="Arial"/>
        </w:rPr>
      </w:pPr>
      <w:bookmarkStart w:id="2" w:name="a864212"/>
      <w:r w:rsidRPr="00433CD8">
        <w:rPr>
          <w:rFonts w:ascii="Calibri Light" w:hAnsi="Calibri Light" w:cs="Arial"/>
        </w:rPr>
        <w:t>death or personal injury caused by its negligence or the negligence of its employees, agents or subcontractors;</w:t>
      </w:r>
      <w:bookmarkStart w:id="3" w:name="a917619"/>
      <w:bookmarkEnd w:id="2"/>
    </w:p>
    <w:p w:rsidR="00D053A3" w:rsidRPr="00433CD8" w:rsidRDefault="00D053A3" w:rsidP="00D053A3">
      <w:pPr>
        <w:pStyle w:val="ListParagraph"/>
        <w:numPr>
          <w:ilvl w:val="0"/>
          <w:numId w:val="5"/>
        </w:numPr>
        <w:autoSpaceDE w:val="0"/>
        <w:autoSpaceDN w:val="0"/>
        <w:adjustRightInd w:val="0"/>
        <w:jc w:val="both"/>
        <w:rPr>
          <w:rFonts w:ascii="Calibri Light" w:hAnsi="Calibri Light" w:cs="Arial"/>
        </w:rPr>
      </w:pPr>
      <w:r w:rsidRPr="00433CD8">
        <w:rPr>
          <w:rFonts w:ascii="Calibri Light" w:hAnsi="Calibri Light" w:cs="Arial"/>
        </w:rPr>
        <w:t>fraud or fraudulent misrepresentation</w:t>
      </w:r>
      <w:bookmarkEnd w:id="3"/>
      <w:r w:rsidRPr="00433CD8">
        <w:rPr>
          <w:rFonts w:ascii="Calibri Light" w:hAnsi="Calibri Light" w:cs="Arial"/>
        </w:rPr>
        <w:t>.</w:t>
      </w:r>
    </w:p>
    <w:p w:rsidR="00D053A3" w:rsidRPr="00433CD8" w:rsidRDefault="00D053A3" w:rsidP="00D053A3">
      <w:pPr>
        <w:pStyle w:val="ListParagraph"/>
        <w:numPr>
          <w:ilvl w:val="0"/>
          <w:numId w:val="3"/>
        </w:numPr>
        <w:autoSpaceDE w:val="0"/>
        <w:autoSpaceDN w:val="0"/>
        <w:adjustRightInd w:val="0"/>
        <w:jc w:val="both"/>
        <w:rPr>
          <w:rFonts w:ascii="Calibri Light" w:hAnsi="Calibri Light" w:cs="Arial"/>
        </w:rPr>
      </w:pPr>
      <w:r w:rsidRPr="00433CD8">
        <w:rPr>
          <w:rFonts w:ascii="Calibri Light" w:hAnsi="Calibri Light" w:cs="Arial"/>
        </w:rPr>
        <w:t>The University does not accept responsibility and expressly excludes liability to the full extent possible under the general law for loss or damage to students’ property or for infection of students’ equipment caused by computer viruses, and for the consequences of any such damage.</w:t>
      </w:r>
    </w:p>
    <w:p w:rsidR="00D053A3" w:rsidRPr="00433CD8" w:rsidRDefault="00D053A3" w:rsidP="00D053A3">
      <w:pPr>
        <w:pStyle w:val="ListParagraph"/>
        <w:autoSpaceDE w:val="0"/>
        <w:autoSpaceDN w:val="0"/>
        <w:adjustRightInd w:val="0"/>
        <w:jc w:val="both"/>
        <w:rPr>
          <w:rFonts w:ascii="Calibri Light" w:hAnsi="Calibri Light" w:cs="Arial"/>
        </w:rPr>
      </w:pPr>
    </w:p>
    <w:p w:rsidR="00D053A3" w:rsidRPr="00433CD8" w:rsidRDefault="00D053A3" w:rsidP="00D053A3">
      <w:pPr>
        <w:pStyle w:val="NormalWeb"/>
        <w:spacing w:before="0" w:beforeAutospacing="0" w:after="0" w:afterAutospacing="0"/>
        <w:jc w:val="both"/>
        <w:rPr>
          <w:rFonts w:ascii="Calibri Light" w:hAnsi="Calibri Light" w:cs="Arial"/>
          <w:b/>
          <w:lang w:val="en"/>
        </w:rPr>
      </w:pPr>
      <w:r w:rsidRPr="00433CD8">
        <w:rPr>
          <w:rFonts w:ascii="Calibri Light" w:hAnsi="Calibri Light" w:cs="Arial"/>
          <w:b/>
          <w:lang w:val="en"/>
        </w:rPr>
        <w:t>Data Protection</w:t>
      </w:r>
    </w:p>
    <w:p w:rsidR="00D053A3" w:rsidRPr="00433CD8" w:rsidRDefault="00D053A3" w:rsidP="00D053A3">
      <w:pPr>
        <w:pStyle w:val="NormalWeb"/>
        <w:spacing w:before="0" w:beforeAutospacing="0" w:after="0" w:afterAutospacing="0"/>
        <w:jc w:val="both"/>
        <w:rPr>
          <w:rFonts w:ascii="Calibri Light" w:hAnsi="Calibri Light" w:cs="Arial"/>
          <w:b/>
          <w:lang w:val="en"/>
        </w:rPr>
      </w:pPr>
    </w:p>
    <w:p w:rsidR="00D053A3" w:rsidRPr="00433CD8" w:rsidRDefault="00D053A3" w:rsidP="00D053A3">
      <w:pPr>
        <w:pStyle w:val="ListParagraph"/>
        <w:numPr>
          <w:ilvl w:val="0"/>
          <w:numId w:val="3"/>
        </w:numPr>
        <w:autoSpaceDE w:val="0"/>
        <w:autoSpaceDN w:val="0"/>
        <w:adjustRightInd w:val="0"/>
        <w:jc w:val="both"/>
        <w:rPr>
          <w:rFonts w:ascii="Calibri Light" w:hAnsi="Calibri Light" w:cs="Arial"/>
          <w:lang w:eastAsia="en-GB"/>
        </w:rPr>
      </w:pPr>
      <w:r w:rsidRPr="00433CD8">
        <w:rPr>
          <w:rFonts w:ascii="Calibri Light" w:hAnsi="Calibri Light" w:cs="Arial"/>
          <w:lang w:eastAsia="en-GB"/>
        </w:rPr>
        <w:t>The University may be required to share your personal data with placement providers or industrial placements to facilitate your studies.</w:t>
      </w:r>
    </w:p>
    <w:p w:rsidR="00D053A3" w:rsidRPr="00433CD8" w:rsidRDefault="00D053A3" w:rsidP="00D053A3">
      <w:pPr>
        <w:pStyle w:val="ListParagraph"/>
        <w:numPr>
          <w:ilvl w:val="0"/>
          <w:numId w:val="3"/>
        </w:numPr>
        <w:autoSpaceDE w:val="0"/>
        <w:autoSpaceDN w:val="0"/>
        <w:adjustRightInd w:val="0"/>
        <w:jc w:val="both"/>
        <w:rPr>
          <w:rFonts w:ascii="Calibri Light" w:hAnsi="Calibri Light" w:cs="Arial"/>
          <w:lang w:eastAsia="en-GB"/>
        </w:rPr>
      </w:pPr>
      <w:r w:rsidRPr="00433CD8">
        <w:rPr>
          <w:rFonts w:ascii="Calibri Light" w:hAnsi="Calibri Light" w:cs="Arial"/>
          <w:lang w:eastAsia="en-GB"/>
        </w:rPr>
        <w:t xml:space="preserve">The information provided in your application will be used by the University for the administration of your application, academic record and student and welfare services.  It will also be used for research and the compilation of statistics to provide statutory returns.  The University may also, in fulfilling its legal obligations, supply this information to outside organisations including the Police, the Home Office, Local Authorities or the Department of Work and Pensions and its Agencies.  </w:t>
      </w:r>
      <w:r w:rsidRPr="00433CD8">
        <w:rPr>
          <w:rFonts w:ascii="Calibri Light" w:hAnsi="Calibri Light" w:cs="Arial"/>
          <w:lang w:val="en" w:eastAsia="en-GB"/>
        </w:rPr>
        <w:t>Where you are employed or sponsored by a third party during all or any of the period of your study at the University and the employer/sponsor has a direct interest in your status as a student at the University (for example your employer/sponsor is paying for your course), information regarding your attendance and performance may be given to your employer/sponsor.</w:t>
      </w:r>
    </w:p>
    <w:p w:rsidR="00D053A3" w:rsidRPr="00433CD8" w:rsidRDefault="00D053A3" w:rsidP="00D053A3">
      <w:pPr>
        <w:pStyle w:val="ListParagraph"/>
        <w:numPr>
          <w:ilvl w:val="0"/>
          <w:numId w:val="3"/>
        </w:numPr>
        <w:jc w:val="both"/>
        <w:rPr>
          <w:rFonts w:ascii="Calibri Light" w:hAnsi="Calibri Light" w:cs="Arial"/>
          <w:lang w:val="en" w:eastAsia="en-GB"/>
        </w:rPr>
      </w:pPr>
      <w:r w:rsidRPr="00433CD8">
        <w:rPr>
          <w:rFonts w:ascii="Calibri Light" w:hAnsi="Calibri Light" w:cs="Arial"/>
          <w:lang w:val="en" w:eastAsia="en-GB"/>
        </w:rPr>
        <w:t xml:space="preserve">If you have a disability, information you have provided in connection with that disability will be processed by the Disability and Dyslexia Service for the purposes of assessing what, if any, reasonable adjustments are required and for implementing those adjustments if you receive an offer of a place to study at the University. Information about your disability will be given to other relevant staff who would reasonably need to have such information for the purposes of implementing any or all of the adjustments identified, if you accept the offer.  You have the right to request that information about your disability is not disclosed to such staff and while all reasonable effort will be made to implement reasonable adjustments, the request for confidentiality may in some circumstances prevent those adjustments being made. </w:t>
      </w:r>
    </w:p>
    <w:p w:rsidR="00D053A3" w:rsidRPr="00433CD8" w:rsidRDefault="00D053A3" w:rsidP="00D053A3">
      <w:pPr>
        <w:pStyle w:val="BodyText"/>
        <w:numPr>
          <w:ilvl w:val="0"/>
          <w:numId w:val="3"/>
        </w:numPr>
        <w:rPr>
          <w:rFonts w:ascii="Calibri Light" w:hAnsi="Calibri Light" w:cs="Arial"/>
        </w:rPr>
      </w:pPr>
      <w:r w:rsidRPr="00433CD8">
        <w:rPr>
          <w:rFonts w:ascii="Calibri Light" w:hAnsi="Calibri Light" w:cs="Arial"/>
          <w:lang w:val="en-GB" w:eastAsia="en-GB"/>
        </w:rPr>
        <w:t xml:space="preserve">You agree that the University may hold and use the information which you supply to it, for the purposes to which these conditions of offer relate.  </w:t>
      </w:r>
    </w:p>
    <w:p w:rsidR="00D053A3" w:rsidRPr="00433CD8" w:rsidRDefault="00D053A3" w:rsidP="00D053A3">
      <w:pPr>
        <w:pStyle w:val="ListParagraph"/>
        <w:numPr>
          <w:ilvl w:val="0"/>
          <w:numId w:val="3"/>
        </w:numPr>
        <w:autoSpaceDE w:val="0"/>
        <w:autoSpaceDN w:val="0"/>
        <w:adjustRightInd w:val="0"/>
        <w:jc w:val="both"/>
        <w:rPr>
          <w:rFonts w:ascii="Calibri Light" w:hAnsi="Calibri Light" w:cs="Arial"/>
          <w:lang w:eastAsia="en-GB"/>
        </w:rPr>
      </w:pPr>
      <w:r w:rsidRPr="00433CD8">
        <w:rPr>
          <w:rFonts w:ascii="Calibri Light" w:hAnsi="Calibri Light" w:cs="Arial"/>
          <w:lang w:val="en" w:eastAsia="en-GB"/>
        </w:rPr>
        <w:t xml:space="preserve">Full details of the University’s data protection policy can be found at </w:t>
      </w:r>
      <w:hyperlink r:id="rId12" w:history="1">
        <w:r w:rsidRPr="00314E16">
          <w:rPr>
            <w:rStyle w:val="Hyperlink"/>
            <w:rFonts w:ascii="Calibri Light" w:eastAsiaTheme="majorEastAsia" w:hAnsi="Calibri Light" w:cs="Arial"/>
            <w:lang w:val="en" w:eastAsia="en-GB"/>
          </w:rPr>
          <w:t>www.cardiff.ac.uk/data-protection/</w:t>
        </w:r>
      </w:hyperlink>
      <w:r w:rsidRPr="00443067">
        <w:rPr>
          <w:rFonts w:ascii="Calibri Light" w:hAnsi="Calibri Light" w:cs="Arial"/>
          <w:lang w:val="en" w:eastAsia="en-GB"/>
        </w:rPr>
        <w:t>.</w:t>
      </w:r>
      <w:r w:rsidRPr="00433CD8">
        <w:rPr>
          <w:rFonts w:ascii="Calibri Light" w:hAnsi="Calibri Light" w:cs="Arial"/>
          <w:i/>
          <w:lang w:val="en" w:eastAsia="en-GB"/>
        </w:rPr>
        <w:t xml:space="preserve"> </w:t>
      </w:r>
    </w:p>
    <w:p w:rsidR="00D053A3" w:rsidRPr="00433CD8" w:rsidRDefault="00D053A3" w:rsidP="00D053A3">
      <w:pPr>
        <w:pStyle w:val="BodyText"/>
        <w:numPr>
          <w:ilvl w:val="0"/>
          <w:numId w:val="3"/>
        </w:numPr>
        <w:rPr>
          <w:rStyle w:val="Hyperlink"/>
          <w:rFonts w:ascii="Calibri Light" w:eastAsiaTheme="majorEastAsia" w:hAnsi="Calibri Light" w:cs="Arial"/>
          <w:color w:val="auto"/>
        </w:rPr>
      </w:pPr>
      <w:r w:rsidRPr="00433CD8">
        <w:rPr>
          <w:rFonts w:ascii="Calibri Light" w:hAnsi="Calibri Light" w:cs="Arial"/>
          <w:lang w:val="en" w:eastAsia="en-GB"/>
        </w:rPr>
        <w:t>You can see or find further information about the University’s registration under the Data Protection Act by searching for Cardiff University on the Register of Data Controllers held by the Information Commissioner at:</w:t>
      </w:r>
    </w:p>
    <w:p w:rsidR="00D053A3" w:rsidRPr="00433CD8" w:rsidRDefault="00675E9A" w:rsidP="00D053A3">
      <w:pPr>
        <w:spacing w:after="0" w:line="240" w:lineRule="auto"/>
        <w:ind w:left="720"/>
        <w:jc w:val="both"/>
        <w:rPr>
          <w:rFonts w:ascii="Calibri Light" w:hAnsi="Calibri Light" w:cs="Arial"/>
          <w:sz w:val="24"/>
          <w:szCs w:val="24"/>
          <w:lang w:val="en" w:eastAsia="en-GB"/>
        </w:rPr>
      </w:pPr>
      <w:hyperlink r:id="rId13" w:history="1">
        <w:r w:rsidR="00D053A3" w:rsidRPr="00433CD8">
          <w:rPr>
            <w:rStyle w:val="Hyperlink"/>
            <w:rFonts w:ascii="Calibri Light" w:hAnsi="Calibri Light" w:cs="Arial"/>
            <w:lang w:val="en" w:eastAsia="en-GB"/>
          </w:rPr>
          <w:t>https://ico.org.uk/ESDWebPages/DoSearch</w:t>
        </w:r>
      </w:hyperlink>
    </w:p>
    <w:p w:rsidR="00D053A3" w:rsidRPr="00433CD8" w:rsidRDefault="00D053A3" w:rsidP="00D053A3">
      <w:pPr>
        <w:spacing w:after="0" w:line="240" w:lineRule="auto"/>
        <w:ind w:left="720"/>
        <w:jc w:val="both"/>
        <w:rPr>
          <w:rFonts w:ascii="Calibri Light" w:hAnsi="Calibri Light" w:cs="Arial"/>
          <w:sz w:val="24"/>
          <w:szCs w:val="24"/>
          <w:lang w:val="en" w:eastAsia="en-GB"/>
        </w:rPr>
      </w:pPr>
    </w:p>
    <w:p w:rsidR="00D053A3" w:rsidRPr="00433CD8" w:rsidRDefault="00D053A3" w:rsidP="00D053A3">
      <w:pPr>
        <w:spacing w:after="0" w:line="240" w:lineRule="auto"/>
        <w:ind w:left="720"/>
        <w:jc w:val="both"/>
        <w:rPr>
          <w:rFonts w:ascii="Calibri Light" w:hAnsi="Calibri Light" w:cs="Arial"/>
          <w:sz w:val="24"/>
          <w:szCs w:val="24"/>
          <w:lang w:val="en" w:eastAsia="en-GB"/>
        </w:rPr>
      </w:pPr>
    </w:p>
    <w:p w:rsidR="00D053A3" w:rsidRDefault="00D053A3" w:rsidP="00D053A3">
      <w:pPr>
        <w:pStyle w:val="BodyText"/>
        <w:rPr>
          <w:rFonts w:ascii="Calibri Light" w:hAnsi="Calibri Light" w:cs="Arial"/>
          <w:b/>
          <w:bCs/>
        </w:rPr>
      </w:pPr>
    </w:p>
    <w:p w:rsidR="00D053A3" w:rsidRPr="004049DF" w:rsidRDefault="00D053A3" w:rsidP="00D053A3">
      <w:pPr>
        <w:pStyle w:val="BodyText"/>
        <w:rPr>
          <w:rFonts w:ascii="Calibri Light" w:hAnsi="Calibri Light" w:cs="Arial"/>
          <w:b/>
          <w:bCs/>
        </w:rPr>
      </w:pPr>
      <w:r w:rsidRPr="004049DF">
        <w:rPr>
          <w:rFonts w:ascii="Calibri Light" w:hAnsi="Calibri Light" w:cs="Arial"/>
          <w:b/>
          <w:bCs/>
        </w:rPr>
        <w:t>Cancellation Rights</w:t>
      </w:r>
    </w:p>
    <w:p w:rsidR="00D053A3" w:rsidRPr="004049DF" w:rsidRDefault="00D053A3" w:rsidP="00D053A3">
      <w:pPr>
        <w:pStyle w:val="Heading3"/>
        <w:keepNext w:val="0"/>
        <w:keepLines w:val="0"/>
        <w:spacing w:before="0"/>
        <w:jc w:val="both"/>
        <w:rPr>
          <w:rFonts w:ascii="Calibri Light" w:eastAsia="Times New Roman" w:hAnsi="Calibri Light" w:cs="Arial"/>
          <w:color w:val="auto"/>
        </w:rPr>
      </w:pPr>
    </w:p>
    <w:p w:rsidR="00D053A3" w:rsidRPr="004049DF" w:rsidRDefault="00D053A3" w:rsidP="00D053A3">
      <w:pPr>
        <w:pStyle w:val="Heading3"/>
        <w:keepNext w:val="0"/>
        <w:keepLines w:val="0"/>
        <w:spacing w:before="0"/>
        <w:jc w:val="both"/>
        <w:rPr>
          <w:rFonts w:ascii="Calibri Light" w:hAnsi="Calibri Light" w:cs="Arial"/>
          <w:color w:val="auto"/>
          <w:lang w:val="en"/>
        </w:rPr>
      </w:pPr>
      <w:r w:rsidRPr="004049DF">
        <w:rPr>
          <w:rFonts w:ascii="Calibri Light" w:hAnsi="Calibri Light" w:cs="Arial"/>
          <w:color w:val="auto"/>
          <w:lang w:val="en"/>
        </w:rPr>
        <w:t>RIGHT TO CANCEL</w:t>
      </w:r>
    </w:p>
    <w:p w:rsidR="00D053A3" w:rsidRPr="004049DF" w:rsidRDefault="00D053A3" w:rsidP="00F74030">
      <w:pPr>
        <w:rPr>
          <w:lang w:val="en"/>
        </w:rPr>
      </w:pPr>
    </w:p>
    <w:p w:rsidR="00F74030" w:rsidRPr="004049DF" w:rsidRDefault="00F74030" w:rsidP="00F74030">
      <w:pPr>
        <w:pStyle w:val="NormalWeb"/>
        <w:numPr>
          <w:ilvl w:val="0"/>
          <w:numId w:val="3"/>
        </w:numPr>
        <w:spacing w:before="0" w:beforeAutospacing="0" w:after="0" w:afterAutospacing="0"/>
        <w:jc w:val="both"/>
        <w:rPr>
          <w:rFonts w:ascii="Calibri Light" w:hAnsi="Calibri Light" w:cs="Arial"/>
          <w:lang w:val="en"/>
        </w:rPr>
      </w:pPr>
      <w:r w:rsidRPr="004049DF">
        <w:rPr>
          <w:rFonts w:ascii="Calibri Light" w:hAnsi="Calibri Light" w:cs="Arial"/>
          <w:lang w:val="en"/>
        </w:rPr>
        <w:t>You have a statutory right to cancel this contract without giving any reason. The cancellation period will end after 14 days from the day you accept the offer of a place at the University.</w:t>
      </w:r>
    </w:p>
    <w:p w:rsidR="00C649BB" w:rsidRPr="004049DF" w:rsidRDefault="00C649BB" w:rsidP="00C649BB">
      <w:pPr>
        <w:ind w:left="284"/>
        <w:rPr>
          <w:rFonts w:asciiTheme="majorHAnsi" w:hAnsiTheme="majorHAnsi"/>
          <w:sz w:val="24"/>
          <w:szCs w:val="24"/>
          <w:lang w:val="en"/>
        </w:rPr>
      </w:pPr>
    </w:p>
    <w:p w:rsidR="00C649BB" w:rsidRPr="004049DF" w:rsidRDefault="00C649BB" w:rsidP="00DD7618">
      <w:pPr>
        <w:rPr>
          <w:rFonts w:asciiTheme="majorHAnsi" w:hAnsiTheme="majorHAnsi"/>
          <w:b/>
          <w:sz w:val="24"/>
          <w:szCs w:val="24"/>
        </w:rPr>
      </w:pPr>
      <w:r w:rsidRPr="004049DF">
        <w:rPr>
          <w:rFonts w:asciiTheme="majorHAnsi" w:hAnsiTheme="majorHAnsi"/>
          <w:b/>
          <w:sz w:val="24"/>
          <w:szCs w:val="24"/>
        </w:rPr>
        <w:t>HOW TO CANCEL YOUR CONTRACT</w:t>
      </w:r>
    </w:p>
    <w:p w:rsidR="00C649BB" w:rsidRPr="004049DF" w:rsidRDefault="00C649BB" w:rsidP="00C649BB">
      <w:pPr>
        <w:ind w:left="284"/>
        <w:rPr>
          <w:rFonts w:asciiTheme="majorHAnsi" w:hAnsiTheme="majorHAnsi"/>
          <w:sz w:val="24"/>
          <w:szCs w:val="24"/>
          <w:u w:val="single"/>
        </w:rPr>
      </w:pPr>
      <w:r w:rsidRPr="004049DF">
        <w:rPr>
          <w:rFonts w:asciiTheme="majorHAnsi" w:hAnsiTheme="majorHAnsi"/>
          <w:sz w:val="24"/>
          <w:szCs w:val="24"/>
          <w:u w:val="single"/>
        </w:rPr>
        <w:t>For UCAS applicants</w:t>
      </w:r>
    </w:p>
    <w:p w:rsidR="00D053A3" w:rsidRPr="004049DF" w:rsidRDefault="00C649BB" w:rsidP="00C649BB">
      <w:pPr>
        <w:ind w:left="284"/>
        <w:rPr>
          <w:rFonts w:asciiTheme="majorHAnsi" w:hAnsiTheme="majorHAnsi"/>
          <w:sz w:val="24"/>
          <w:szCs w:val="24"/>
        </w:rPr>
      </w:pPr>
      <w:r w:rsidRPr="004049DF">
        <w:rPr>
          <w:rFonts w:asciiTheme="majorHAnsi" w:hAnsiTheme="majorHAnsi"/>
          <w:sz w:val="24"/>
          <w:szCs w:val="24"/>
        </w:rPr>
        <w:t xml:space="preserve">31. </w:t>
      </w:r>
      <w:r w:rsidR="00D053A3" w:rsidRPr="004049DF">
        <w:rPr>
          <w:rFonts w:asciiTheme="majorHAnsi" w:hAnsiTheme="majorHAnsi"/>
          <w:sz w:val="24"/>
          <w:szCs w:val="24"/>
        </w:rPr>
        <w:t xml:space="preserve">You can decline this offer of a place in UCAS Track. To cancel your Cardiff choice or your whole UCAS application, please refer to the guidance on the UCAS website at </w:t>
      </w:r>
      <w:hyperlink r:id="rId14" w:history="1">
        <w:r w:rsidR="007A0DE2" w:rsidRPr="004049DF">
          <w:rPr>
            <w:rStyle w:val="Hyperlink"/>
            <w:rFonts w:asciiTheme="majorHAnsi" w:hAnsiTheme="majorHAnsi"/>
            <w:sz w:val="24"/>
            <w:szCs w:val="24"/>
          </w:rPr>
          <w:t>http://www.ucas.com/ucas/undergraduate/apply-and-track/track-your-application/making-changes</w:t>
        </w:r>
      </w:hyperlink>
    </w:p>
    <w:p w:rsidR="00C649BB" w:rsidRPr="004049DF" w:rsidRDefault="00D053A3" w:rsidP="00F74030">
      <w:pPr>
        <w:ind w:left="284"/>
        <w:rPr>
          <w:rFonts w:asciiTheme="majorHAnsi" w:hAnsiTheme="majorHAnsi"/>
          <w:sz w:val="24"/>
          <w:szCs w:val="24"/>
        </w:rPr>
      </w:pPr>
      <w:r w:rsidRPr="004049DF">
        <w:rPr>
          <w:rFonts w:asciiTheme="majorHAnsi" w:hAnsiTheme="majorHAnsi"/>
          <w:sz w:val="24"/>
          <w:szCs w:val="24"/>
        </w:rPr>
        <w:t>3</w:t>
      </w:r>
      <w:r w:rsidR="00C649BB" w:rsidRPr="004049DF">
        <w:rPr>
          <w:rFonts w:asciiTheme="majorHAnsi" w:hAnsiTheme="majorHAnsi"/>
          <w:sz w:val="24"/>
          <w:szCs w:val="24"/>
        </w:rPr>
        <w:t>2</w:t>
      </w:r>
      <w:r w:rsidRPr="004049DF">
        <w:rPr>
          <w:rFonts w:asciiTheme="majorHAnsi" w:hAnsiTheme="majorHAnsi"/>
          <w:sz w:val="24"/>
          <w:szCs w:val="24"/>
        </w:rPr>
        <w:t xml:space="preserve">. If you wish to withdraw or be released into Clearing and you are holding an unconditional firm place, you must inform the University. You can tell us by logging into SIMS at </w:t>
      </w:r>
      <w:hyperlink r:id="rId15" w:history="1">
        <w:r w:rsidRPr="004049DF">
          <w:rPr>
            <w:rStyle w:val="Hyperlink"/>
            <w:rFonts w:asciiTheme="majorHAnsi" w:hAnsiTheme="majorHAnsi"/>
            <w:sz w:val="24"/>
            <w:szCs w:val="24"/>
          </w:rPr>
          <w:t>http://sims.cf.ac.uk</w:t>
        </w:r>
      </w:hyperlink>
      <w:r w:rsidRPr="004049DF">
        <w:rPr>
          <w:rFonts w:asciiTheme="majorHAnsi" w:hAnsiTheme="majorHAnsi"/>
          <w:sz w:val="24"/>
          <w:szCs w:val="24"/>
        </w:rPr>
        <w:t xml:space="preserve"> and selecting the ‘Ask a Question’ button, or by calling us on +44 (0)29 2087 9999.</w:t>
      </w:r>
    </w:p>
    <w:p w:rsidR="00C649BB" w:rsidRPr="004049DF" w:rsidRDefault="00C649BB" w:rsidP="00F74030">
      <w:pPr>
        <w:ind w:firstLine="284"/>
        <w:rPr>
          <w:rFonts w:asciiTheme="majorHAnsi" w:hAnsiTheme="majorHAnsi"/>
          <w:sz w:val="24"/>
          <w:szCs w:val="24"/>
          <w:u w:val="single"/>
        </w:rPr>
      </w:pPr>
      <w:r w:rsidRPr="004049DF">
        <w:rPr>
          <w:rFonts w:asciiTheme="majorHAnsi" w:hAnsiTheme="majorHAnsi"/>
          <w:sz w:val="24"/>
          <w:szCs w:val="24"/>
          <w:u w:val="single"/>
        </w:rPr>
        <w:t>For applicants who have applied directly to the University</w:t>
      </w:r>
    </w:p>
    <w:p w:rsidR="00C649BB" w:rsidRPr="004049DF" w:rsidRDefault="00C649BB" w:rsidP="00F74030">
      <w:pPr>
        <w:ind w:left="284"/>
        <w:rPr>
          <w:rFonts w:asciiTheme="majorHAnsi" w:hAnsiTheme="majorHAnsi"/>
          <w:sz w:val="24"/>
          <w:szCs w:val="24"/>
          <w:u w:val="single"/>
        </w:rPr>
      </w:pPr>
      <w:r w:rsidRPr="004049DF">
        <w:rPr>
          <w:rFonts w:asciiTheme="majorHAnsi" w:hAnsiTheme="majorHAnsi"/>
          <w:sz w:val="24"/>
          <w:szCs w:val="24"/>
        </w:rPr>
        <w:t xml:space="preserve">33. </w:t>
      </w:r>
      <w:r w:rsidRPr="004049DF">
        <w:rPr>
          <w:rFonts w:asciiTheme="majorHAnsi" w:hAnsiTheme="majorHAnsi" w:cs="Arial"/>
          <w:sz w:val="24"/>
          <w:szCs w:val="24"/>
          <w:lang w:val="en"/>
        </w:rPr>
        <w:t xml:space="preserve">To exercise the right to cancel, you must inform the University of your decision to cancel this contract </w:t>
      </w:r>
      <w:r w:rsidR="001B0C98" w:rsidRPr="004049DF">
        <w:rPr>
          <w:rFonts w:asciiTheme="majorHAnsi" w:hAnsiTheme="majorHAnsi" w:cs="Arial"/>
          <w:sz w:val="24"/>
          <w:szCs w:val="24"/>
          <w:lang w:val="en"/>
        </w:rPr>
        <w:t>in writing</w:t>
      </w:r>
      <w:r w:rsidR="00DC44BC" w:rsidRPr="004049DF">
        <w:rPr>
          <w:rFonts w:asciiTheme="majorHAnsi" w:hAnsiTheme="majorHAnsi" w:cs="Arial"/>
          <w:sz w:val="24"/>
          <w:szCs w:val="24"/>
          <w:lang w:val="en"/>
        </w:rPr>
        <w:t>. This can be done in</w:t>
      </w:r>
      <w:r w:rsidR="001B0C98" w:rsidRPr="004049DF">
        <w:rPr>
          <w:rFonts w:asciiTheme="majorHAnsi" w:hAnsiTheme="majorHAnsi" w:cs="Arial"/>
          <w:sz w:val="24"/>
          <w:szCs w:val="24"/>
          <w:lang w:val="en"/>
        </w:rPr>
        <w:t xml:space="preserve"> either in a letter sent by post (where the date of posting can be verified) to Admissions, Mackenzie House, 30-36 Newport Road, Cardiff, CF24 0DE </w:t>
      </w:r>
      <w:r w:rsidRPr="004049DF">
        <w:rPr>
          <w:rFonts w:asciiTheme="majorHAnsi" w:hAnsiTheme="majorHAnsi" w:cs="Arial"/>
          <w:sz w:val="24"/>
          <w:szCs w:val="24"/>
          <w:lang w:val="en"/>
        </w:rPr>
        <w:t>or</w:t>
      </w:r>
      <w:r w:rsidR="001B0C98" w:rsidRPr="004049DF">
        <w:rPr>
          <w:rFonts w:asciiTheme="majorHAnsi" w:hAnsiTheme="majorHAnsi" w:cs="Arial"/>
          <w:sz w:val="24"/>
          <w:szCs w:val="24"/>
          <w:lang w:val="en"/>
        </w:rPr>
        <w:t xml:space="preserve"> by e-mail </w:t>
      </w:r>
      <w:r w:rsidRPr="004049DF">
        <w:rPr>
          <w:rFonts w:asciiTheme="majorHAnsi" w:hAnsiTheme="majorHAnsi" w:cs="Arial"/>
          <w:sz w:val="24"/>
          <w:szCs w:val="24"/>
          <w:lang w:val="en"/>
        </w:rPr>
        <w:t xml:space="preserve">to </w:t>
      </w:r>
      <w:hyperlink r:id="rId16" w:history="1">
        <w:r w:rsidRPr="004049DF">
          <w:rPr>
            <w:rStyle w:val="Hyperlink"/>
            <w:rFonts w:asciiTheme="majorHAnsi" w:hAnsiTheme="majorHAnsi" w:cs="Arial"/>
            <w:sz w:val="24"/>
            <w:szCs w:val="24"/>
            <w:lang w:val="en"/>
          </w:rPr>
          <w:t>admissions@cardiff.ac.uk</w:t>
        </w:r>
      </w:hyperlink>
      <w:r w:rsidRPr="004049DF">
        <w:rPr>
          <w:rFonts w:asciiTheme="majorHAnsi" w:hAnsiTheme="majorHAnsi" w:cs="Arial"/>
          <w:sz w:val="24"/>
          <w:szCs w:val="24"/>
          <w:lang w:val="en"/>
        </w:rPr>
        <w:t>.</w:t>
      </w:r>
    </w:p>
    <w:p w:rsidR="00C649BB" w:rsidRDefault="00F74030" w:rsidP="00F74030">
      <w:pPr>
        <w:pStyle w:val="NormalWeb"/>
        <w:spacing w:before="0" w:beforeAutospacing="0" w:after="0" w:afterAutospacing="0"/>
        <w:ind w:left="284"/>
        <w:jc w:val="both"/>
        <w:rPr>
          <w:rFonts w:asciiTheme="majorHAnsi" w:hAnsiTheme="majorHAnsi" w:cs="Arial"/>
          <w:lang w:val="en"/>
        </w:rPr>
      </w:pPr>
      <w:r w:rsidRPr="004049DF">
        <w:rPr>
          <w:rFonts w:asciiTheme="majorHAnsi" w:hAnsiTheme="majorHAnsi" w:cs="Arial"/>
          <w:lang w:val="en"/>
        </w:rPr>
        <w:t xml:space="preserve">34. </w:t>
      </w:r>
      <w:r w:rsidR="00C649BB" w:rsidRPr="004049DF">
        <w:rPr>
          <w:rFonts w:asciiTheme="majorHAnsi" w:hAnsiTheme="majorHAnsi" w:cs="Arial"/>
          <w:lang w:val="en"/>
        </w:rPr>
        <w:t>To meet the cancellation deadline, it is sufficient for you to send your communication to the University before the cancellation period has ended.</w:t>
      </w:r>
    </w:p>
    <w:p w:rsidR="00F74030" w:rsidRPr="00F74030" w:rsidRDefault="00F74030" w:rsidP="00F74030">
      <w:pPr>
        <w:pStyle w:val="NormalWeb"/>
        <w:spacing w:before="0" w:beforeAutospacing="0" w:after="0" w:afterAutospacing="0"/>
        <w:jc w:val="both"/>
        <w:rPr>
          <w:rFonts w:asciiTheme="majorHAnsi" w:hAnsiTheme="majorHAnsi" w:cs="Arial"/>
          <w:b/>
          <w:lang w:val="en"/>
        </w:rPr>
      </w:pPr>
    </w:p>
    <w:p w:rsidR="00D053A3" w:rsidRPr="00F74030" w:rsidRDefault="00D053A3" w:rsidP="00D053A3">
      <w:pPr>
        <w:pStyle w:val="NormalWeb"/>
        <w:spacing w:before="0" w:beforeAutospacing="0" w:after="0" w:afterAutospacing="0"/>
        <w:jc w:val="both"/>
        <w:rPr>
          <w:rFonts w:asciiTheme="majorHAnsi" w:hAnsiTheme="majorHAnsi" w:cs="Arial"/>
          <w:b/>
          <w:lang w:val="en"/>
        </w:rPr>
      </w:pPr>
      <w:r w:rsidRPr="00F74030">
        <w:rPr>
          <w:rFonts w:asciiTheme="majorHAnsi" w:hAnsiTheme="majorHAnsi" w:cs="Arial"/>
          <w:b/>
          <w:lang w:val="en"/>
        </w:rPr>
        <w:t>EFFECT OF CANCELLATION</w:t>
      </w:r>
    </w:p>
    <w:p w:rsidR="00D053A3" w:rsidRPr="00433CD8" w:rsidRDefault="00D053A3" w:rsidP="00D053A3">
      <w:pPr>
        <w:pStyle w:val="NormalWeb"/>
        <w:spacing w:before="0" w:beforeAutospacing="0" w:after="0" w:afterAutospacing="0"/>
        <w:jc w:val="both"/>
        <w:rPr>
          <w:rFonts w:ascii="Calibri Light" w:hAnsi="Calibri Light" w:cs="Arial"/>
          <w:lang w:val="en"/>
        </w:rPr>
      </w:pPr>
    </w:p>
    <w:p w:rsidR="00D053A3" w:rsidRPr="00433CD8" w:rsidRDefault="00F74030" w:rsidP="00F74030">
      <w:pPr>
        <w:pStyle w:val="NormalWeb"/>
        <w:spacing w:before="0" w:beforeAutospacing="0" w:after="0" w:afterAutospacing="0"/>
        <w:ind w:left="142"/>
        <w:jc w:val="both"/>
        <w:rPr>
          <w:rFonts w:ascii="Calibri Light" w:hAnsi="Calibri Light" w:cs="Arial"/>
          <w:lang w:val="en"/>
        </w:rPr>
      </w:pPr>
      <w:r>
        <w:rPr>
          <w:rFonts w:ascii="Calibri Light" w:hAnsi="Calibri Light" w:cs="Arial"/>
          <w:lang w:val="en"/>
        </w:rPr>
        <w:t xml:space="preserve">35. </w:t>
      </w:r>
      <w:r w:rsidR="00D053A3" w:rsidRPr="00433CD8">
        <w:rPr>
          <w:rFonts w:ascii="Calibri Light" w:hAnsi="Calibri Light" w:cs="Arial"/>
          <w:lang w:val="en"/>
        </w:rPr>
        <w:t>If you cancel this contract as set out above, the University will reimburse you for all payments received from you (including any deposit).  The University will make the reimbursement without undue delay, and not later than 14 days after the day on which it is informed about your decision to cancel this contract.</w:t>
      </w:r>
    </w:p>
    <w:p w:rsidR="00D053A3" w:rsidRPr="00433CD8" w:rsidRDefault="00F74030" w:rsidP="00F74030">
      <w:pPr>
        <w:pStyle w:val="NormalWeb"/>
        <w:spacing w:before="0" w:beforeAutospacing="0" w:after="0" w:afterAutospacing="0"/>
        <w:ind w:left="142"/>
        <w:jc w:val="both"/>
        <w:rPr>
          <w:rFonts w:ascii="Calibri Light" w:hAnsi="Calibri Light" w:cs="Arial"/>
          <w:lang w:val="en"/>
        </w:rPr>
      </w:pPr>
      <w:r>
        <w:rPr>
          <w:rFonts w:ascii="Calibri Light" w:hAnsi="Calibri Light" w:cs="Arial"/>
          <w:lang w:val="en"/>
        </w:rPr>
        <w:t xml:space="preserve">36. </w:t>
      </w:r>
      <w:r w:rsidR="00D053A3" w:rsidRPr="00433CD8">
        <w:rPr>
          <w:rFonts w:ascii="Calibri Light" w:hAnsi="Calibri Light" w:cs="Arial"/>
          <w:lang w:val="en"/>
        </w:rPr>
        <w:t xml:space="preserve">The University will make the reimbursement using the same means of payment as you used for the initial transaction, unless you have expressly agreed otherwise; in any event, you will not incur any fees as a result of the reimbursement. </w:t>
      </w:r>
    </w:p>
    <w:p w:rsidR="00D053A3" w:rsidRPr="00433CD8" w:rsidRDefault="00F74030" w:rsidP="00F74030">
      <w:pPr>
        <w:pStyle w:val="NormalWeb"/>
        <w:spacing w:before="0" w:beforeAutospacing="0" w:after="0" w:afterAutospacing="0"/>
        <w:ind w:left="142"/>
        <w:jc w:val="both"/>
        <w:rPr>
          <w:rFonts w:ascii="Calibri Light" w:hAnsi="Calibri Light" w:cs="Arial"/>
          <w:lang w:val="en"/>
        </w:rPr>
      </w:pPr>
      <w:r>
        <w:rPr>
          <w:rFonts w:ascii="Calibri Light" w:hAnsi="Calibri Light" w:cs="Arial"/>
          <w:lang w:val="en"/>
        </w:rPr>
        <w:t xml:space="preserve">37. </w:t>
      </w:r>
      <w:r w:rsidR="00D053A3" w:rsidRPr="00433CD8">
        <w:rPr>
          <w:rFonts w:ascii="Calibri Light" w:hAnsi="Calibri Light" w:cs="Arial"/>
          <w:lang w:val="en"/>
        </w:rPr>
        <w:t>If the payment is made by a sponsor or employer, the University will pay the refund the relevant party.</w:t>
      </w:r>
    </w:p>
    <w:p w:rsidR="00D053A3" w:rsidRPr="00433CD8" w:rsidRDefault="00D053A3" w:rsidP="00D053A3">
      <w:pPr>
        <w:pStyle w:val="NormalWeb"/>
        <w:spacing w:before="0" w:beforeAutospacing="0" w:after="0" w:afterAutospacing="0"/>
        <w:ind w:left="720"/>
        <w:jc w:val="both"/>
        <w:rPr>
          <w:rFonts w:ascii="Calibri Light" w:hAnsi="Calibri Light" w:cs="Arial"/>
          <w:lang w:val="en"/>
        </w:rPr>
      </w:pPr>
      <w:r w:rsidRPr="00433CD8">
        <w:rPr>
          <w:rFonts w:ascii="Calibri Light" w:hAnsi="Calibri Light" w:cs="Arial"/>
          <w:lang w:val="en"/>
        </w:rPr>
        <w:t> </w:t>
      </w:r>
    </w:p>
    <w:p w:rsidR="00D053A3" w:rsidRPr="00F74030" w:rsidRDefault="00D053A3" w:rsidP="00D053A3">
      <w:pPr>
        <w:pStyle w:val="NormalWeb"/>
        <w:spacing w:before="0" w:beforeAutospacing="0" w:after="0" w:afterAutospacing="0"/>
        <w:jc w:val="both"/>
        <w:rPr>
          <w:rFonts w:ascii="Calibri Light" w:hAnsi="Calibri Light" w:cs="Arial"/>
          <w:b/>
          <w:lang w:val="en"/>
        </w:rPr>
      </w:pPr>
      <w:r w:rsidRPr="00F74030">
        <w:rPr>
          <w:rFonts w:ascii="Calibri Light" w:hAnsi="Calibri Light" w:cs="Arial"/>
          <w:b/>
          <w:lang w:val="en"/>
        </w:rPr>
        <w:t>CANCELLATION AFTER THE STATUTORY CANCELLATION PERIOD</w:t>
      </w:r>
    </w:p>
    <w:p w:rsidR="00D053A3" w:rsidRPr="00433CD8" w:rsidRDefault="00D053A3" w:rsidP="00D053A3">
      <w:pPr>
        <w:pStyle w:val="NormalWeb"/>
        <w:spacing w:before="0" w:beforeAutospacing="0" w:after="0" w:afterAutospacing="0"/>
        <w:jc w:val="both"/>
        <w:rPr>
          <w:rFonts w:ascii="Calibri Light" w:hAnsi="Calibri Light" w:cs="Arial"/>
          <w:lang w:val="en"/>
        </w:rPr>
      </w:pPr>
    </w:p>
    <w:p w:rsidR="00D053A3" w:rsidRPr="00433CD8" w:rsidRDefault="00F74030" w:rsidP="00F74030">
      <w:pPr>
        <w:pStyle w:val="NormalWeb"/>
        <w:spacing w:before="0" w:beforeAutospacing="0" w:after="0" w:afterAutospacing="0"/>
        <w:ind w:left="142"/>
        <w:jc w:val="both"/>
        <w:rPr>
          <w:rFonts w:ascii="Calibri Light" w:hAnsi="Calibri Light" w:cs="Arial"/>
          <w:lang w:val="en"/>
        </w:rPr>
      </w:pPr>
      <w:r>
        <w:rPr>
          <w:rFonts w:ascii="Calibri Light" w:hAnsi="Calibri Light" w:cs="Arial"/>
          <w:lang w:val="en"/>
        </w:rPr>
        <w:lastRenderedPageBreak/>
        <w:t xml:space="preserve">38. </w:t>
      </w:r>
      <w:r w:rsidR="00D053A3" w:rsidRPr="00433CD8">
        <w:rPr>
          <w:rFonts w:ascii="Calibri Light" w:hAnsi="Calibri Light" w:cs="Arial"/>
          <w:lang w:val="en"/>
        </w:rPr>
        <w:t>If you cancel the contract after the statutory cancellation period has ended, the University will not refund payments received from you. Depending on when you cancel the contract (in particular, whether it is before or after enrolment) you may be obliged to pay a part of your tuition fees, as set out in the University’s Fees Policy.</w:t>
      </w:r>
    </w:p>
    <w:p w:rsidR="00D053A3" w:rsidRPr="00433CD8" w:rsidRDefault="00D053A3" w:rsidP="00D053A3">
      <w:pPr>
        <w:pStyle w:val="NormalWeb"/>
        <w:spacing w:before="0" w:beforeAutospacing="0" w:after="0" w:afterAutospacing="0"/>
        <w:ind w:left="720"/>
        <w:jc w:val="both"/>
        <w:rPr>
          <w:rFonts w:ascii="Calibri Light" w:hAnsi="Calibri Light" w:cs="Arial"/>
          <w:lang w:val="en"/>
        </w:rPr>
      </w:pPr>
    </w:p>
    <w:p w:rsidR="00D053A3" w:rsidRPr="00F74030" w:rsidRDefault="00D053A3" w:rsidP="00D053A3">
      <w:pPr>
        <w:pStyle w:val="NormalWeb"/>
        <w:spacing w:before="0" w:beforeAutospacing="0" w:after="0" w:afterAutospacing="0"/>
        <w:jc w:val="both"/>
        <w:rPr>
          <w:rFonts w:ascii="Calibri Light" w:hAnsi="Calibri Light" w:cs="Arial"/>
          <w:b/>
          <w:lang w:val="en"/>
        </w:rPr>
      </w:pPr>
      <w:r w:rsidRPr="00F74030">
        <w:rPr>
          <w:rFonts w:ascii="Calibri Light" w:hAnsi="Calibri Light" w:cs="Arial"/>
          <w:b/>
          <w:lang w:val="en"/>
        </w:rPr>
        <w:t>COURSES THAT BEGIN WITHIN THE STATUTORY CANCELLATION PERIOD</w:t>
      </w:r>
    </w:p>
    <w:p w:rsidR="00D053A3" w:rsidRPr="00433CD8" w:rsidRDefault="00D053A3" w:rsidP="00D053A3">
      <w:pPr>
        <w:pStyle w:val="NormalWeb"/>
        <w:spacing w:before="0" w:beforeAutospacing="0" w:after="0" w:afterAutospacing="0"/>
        <w:jc w:val="both"/>
        <w:rPr>
          <w:rFonts w:ascii="Calibri Light" w:hAnsi="Calibri Light" w:cs="Arial"/>
          <w:lang w:val="en"/>
        </w:rPr>
      </w:pPr>
    </w:p>
    <w:p w:rsidR="00D053A3" w:rsidRPr="00433CD8" w:rsidRDefault="00F74030" w:rsidP="00F74030">
      <w:pPr>
        <w:pStyle w:val="NormalWeb"/>
        <w:spacing w:before="0" w:beforeAutospacing="0" w:after="0" w:afterAutospacing="0"/>
        <w:jc w:val="both"/>
        <w:rPr>
          <w:rFonts w:ascii="Calibri Light" w:hAnsi="Calibri Light" w:cs="Arial"/>
          <w:lang w:val="en"/>
        </w:rPr>
      </w:pPr>
      <w:r>
        <w:rPr>
          <w:rFonts w:ascii="Calibri Light" w:hAnsi="Calibri Light" w:cs="Arial"/>
          <w:lang w:val="en"/>
        </w:rPr>
        <w:t xml:space="preserve">39. </w:t>
      </w:r>
      <w:r w:rsidR="00D053A3" w:rsidRPr="00433CD8">
        <w:rPr>
          <w:rFonts w:ascii="Calibri Light" w:hAnsi="Calibri Light" w:cs="Arial"/>
          <w:lang w:val="en"/>
        </w:rPr>
        <w:t xml:space="preserve">If your course is due to begin within 14 days from the date you accept the offer of a place at the University (for example, if you have applied through adjustment or clearing) then, by accepting the offer of the place, you are expressly agreeing that the service should begin within the cancellation period. If you subsequently decide to cancel the contract within the cancellation period you will be liable to pay a part of fees to cover the period from the beginning of the University’s service to you to the date of cancellation, as set out in the University’s Fees Policy. </w:t>
      </w:r>
    </w:p>
    <w:p w:rsidR="00D053A3" w:rsidRPr="00433CD8" w:rsidRDefault="00D053A3" w:rsidP="00D053A3">
      <w:pPr>
        <w:pStyle w:val="NormalWeb"/>
        <w:spacing w:before="0" w:beforeAutospacing="0" w:after="0" w:afterAutospacing="0"/>
        <w:ind w:left="720"/>
        <w:jc w:val="both"/>
        <w:rPr>
          <w:rFonts w:ascii="Calibri Light" w:hAnsi="Calibri Light" w:cs="Arial"/>
          <w:lang w:val="en"/>
        </w:rPr>
      </w:pPr>
    </w:p>
    <w:p w:rsidR="00D053A3" w:rsidRPr="00433CD8" w:rsidRDefault="00D053A3" w:rsidP="00D053A3">
      <w:pPr>
        <w:spacing w:after="0" w:line="240" w:lineRule="auto"/>
        <w:jc w:val="both"/>
        <w:rPr>
          <w:rFonts w:ascii="Calibri Light" w:eastAsia="Times New Roman" w:hAnsi="Calibri Light" w:cs="Arial"/>
          <w:b/>
          <w:sz w:val="24"/>
          <w:szCs w:val="24"/>
          <w:lang w:val="en" w:eastAsia="en-GB"/>
        </w:rPr>
      </w:pPr>
      <w:r w:rsidRPr="00433CD8">
        <w:rPr>
          <w:rFonts w:ascii="Calibri Light" w:eastAsia="Times New Roman" w:hAnsi="Calibri Light" w:cs="Arial"/>
          <w:b/>
          <w:sz w:val="24"/>
          <w:szCs w:val="24"/>
          <w:lang w:val="en" w:eastAsia="en-GB"/>
        </w:rPr>
        <w:t>General</w:t>
      </w:r>
    </w:p>
    <w:p w:rsidR="00D053A3" w:rsidRPr="00433CD8" w:rsidRDefault="00D053A3" w:rsidP="00D053A3">
      <w:pPr>
        <w:spacing w:after="0" w:line="240" w:lineRule="auto"/>
        <w:jc w:val="both"/>
        <w:rPr>
          <w:rFonts w:ascii="Calibri Light" w:eastAsia="Times New Roman" w:hAnsi="Calibri Light" w:cs="Arial"/>
          <w:b/>
          <w:sz w:val="24"/>
          <w:szCs w:val="24"/>
          <w:lang w:val="en" w:eastAsia="en-GB"/>
        </w:rPr>
      </w:pPr>
    </w:p>
    <w:p w:rsidR="00D053A3" w:rsidRPr="00F74030" w:rsidRDefault="00F74030" w:rsidP="00F74030">
      <w:pPr>
        <w:pStyle w:val="ListParagraph"/>
        <w:ind w:left="0"/>
        <w:jc w:val="both"/>
        <w:rPr>
          <w:rFonts w:ascii="Calibri Light" w:hAnsi="Calibri Light" w:cs="Arial"/>
          <w:lang w:val="en" w:eastAsia="en-GB"/>
        </w:rPr>
      </w:pPr>
      <w:r w:rsidRPr="00F74030">
        <w:rPr>
          <w:rFonts w:ascii="Calibri Light" w:hAnsi="Calibri Light" w:cs="Arial"/>
          <w:lang w:val="en" w:eastAsia="en-GB"/>
        </w:rPr>
        <w:t xml:space="preserve">40. </w:t>
      </w:r>
      <w:r w:rsidR="00D053A3" w:rsidRPr="00F74030">
        <w:rPr>
          <w:rFonts w:ascii="Calibri Light" w:hAnsi="Calibri Light" w:cs="Arial"/>
          <w:lang w:val="en" w:eastAsia="en-GB"/>
        </w:rPr>
        <w:t xml:space="preserve">If any provision of the contract between you and the University is held to be void or unenforceable in whole or in part by any court or other competent authority, that contract shall continue to be valid as to the other provisions contained in it and/or the remainder of the affected provision. </w:t>
      </w:r>
    </w:p>
    <w:p w:rsidR="00F74030" w:rsidRPr="00F74030" w:rsidRDefault="00F74030" w:rsidP="00F74030">
      <w:pPr>
        <w:pStyle w:val="ListParagraph"/>
        <w:ind w:left="0"/>
        <w:jc w:val="both"/>
        <w:rPr>
          <w:rFonts w:ascii="Calibri Light" w:hAnsi="Calibri Light" w:cs="Arial"/>
          <w:lang w:val="en" w:eastAsia="en-GB"/>
        </w:rPr>
      </w:pPr>
    </w:p>
    <w:p w:rsidR="00D053A3" w:rsidRPr="00F74030" w:rsidRDefault="00F74030" w:rsidP="00F74030">
      <w:pPr>
        <w:jc w:val="both"/>
        <w:rPr>
          <w:rFonts w:ascii="Calibri Light" w:hAnsi="Calibri Light" w:cs="Arial"/>
          <w:sz w:val="24"/>
          <w:szCs w:val="24"/>
          <w:lang w:val="en" w:eastAsia="en-GB"/>
        </w:rPr>
      </w:pPr>
      <w:r w:rsidRPr="00F74030">
        <w:rPr>
          <w:rFonts w:ascii="Calibri Light" w:hAnsi="Calibri Light" w:cs="Arial"/>
          <w:sz w:val="24"/>
          <w:szCs w:val="24"/>
          <w:lang w:val="en" w:eastAsia="en-GB"/>
        </w:rPr>
        <w:t xml:space="preserve">41. </w:t>
      </w:r>
      <w:r w:rsidR="00D053A3" w:rsidRPr="00F74030">
        <w:rPr>
          <w:rFonts w:ascii="Calibri Light" w:hAnsi="Calibri Light" w:cs="Arial"/>
          <w:sz w:val="24"/>
          <w:szCs w:val="24"/>
          <w:lang w:val="en" w:eastAsia="en-GB"/>
        </w:rPr>
        <w:t xml:space="preserve">The contract between you and the University shall be governed by and construed in accordance with the laws of England and Wales and the parties agree to submit to the jurisdiction of the courts of England and Wales. </w:t>
      </w:r>
    </w:p>
    <w:p w:rsidR="00D053A3" w:rsidRPr="00F74030" w:rsidRDefault="00F74030" w:rsidP="00F74030">
      <w:pPr>
        <w:jc w:val="both"/>
        <w:rPr>
          <w:rFonts w:ascii="Calibri Light" w:hAnsi="Calibri Light" w:cs="Arial"/>
          <w:sz w:val="24"/>
          <w:szCs w:val="24"/>
          <w:lang w:val="en" w:eastAsia="en-GB"/>
        </w:rPr>
      </w:pPr>
      <w:r w:rsidRPr="00F74030">
        <w:rPr>
          <w:rFonts w:ascii="Calibri Light" w:hAnsi="Calibri Light" w:cs="Arial"/>
          <w:sz w:val="24"/>
          <w:szCs w:val="24"/>
          <w:lang w:val="en" w:eastAsia="en-GB"/>
        </w:rPr>
        <w:t xml:space="preserve">42. </w:t>
      </w:r>
      <w:r w:rsidR="00D053A3" w:rsidRPr="00F74030">
        <w:rPr>
          <w:rFonts w:ascii="Calibri Light" w:hAnsi="Calibri Light" w:cs="Arial"/>
          <w:sz w:val="24"/>
          <w:szCs w:val="24"/>
          <w:lang w:val="en" w:eastAsia="en-GB"/>
        </w:rPr>
        <w:t>The University’s contract with its students does not confer third party benefits for the purposes of the Contract (Rights of Third Parties) Act 1999.</w:t>
      </w:r>
    </w:p>
    <w:p w:rsidR="00D053A3" w:rsidRPr="00F74030" w:rsidRDefault="00D053A3" w:rsidP="00F74030">
      <w:pPr>
        <w:jc w:val="both"/>
        <w:rPr>
          <w:rFonts w:ascii="Calibri Light" w:hAnsi="Calibri Light" w:cs="Arial"/>
          <w:sz w:val="24"/>
          <w:szCs w:val="24"/>
          <w:lang w:val="en" w:eastAsia="en-GB"/>
        </w:rPr>
      </w:pPr>
    </w:p>
    <w:p w:rsidR="00D053A3" w:rsidRPr="00F74030" w:rsidRDefault="00D053A3" w:rsidP="00D053A3">
      <w:pPr>
        <w:jc w:val="both"/>
        <w:rPr>
          <w:rFonts w:ascii="Calibri Light" w:hAnsi="Calibri Light" w:cs="Arial"/>
          <w:sz w:val="24"/>
          <w:szCs w:val="24"/>
          <w:lang w:val="en" w:eastAsia="en-GB"/>
        </w:rPr>
      </w:pPr>
    </w:p>
    <w:p w:rsidR="006753E3" w:rsidRPr="00F74030" w:rsidRDefault="00675E9A">
      <w:pPr>
        <w:rPr>
          <w:sz w:val="24"/>
          <w:szCs w:val="24"/>
        </w:rPr>
      </w:pPr>
    </w:p>
    <w:sectPr w:rsidR="006753E3" w:rsidRPr="00F74030" w:rsidSect="005F1B87">
      <w:footerReference w:type="defaul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E9A" w:rsidRDefault="00675E9A">
      <w:pPr>
        <w:spacing w:after="0" w:line="240" w:lineRule="auto"/>
      </w:pPr>
      <w:r>
        <w:separator/>
      </w:r>
    </w:p>
  </w:endnote>
  <w:endnote w:type="continuationSeparator" w:id="0">
    <w:p w:rsidR="00675E9A" w:rsidRDefault="0067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356951"/>
      <w:docPartObj>
        <w:docPartGallery w:val="Page Numbers (Bottom of Page)"/>
        <w:docPartUnique/>
      </w:docPartObj>
    </w:sdtPr>
    <w:sdtEndPr>
      <w:rPr>
        <w:color w:val="7F7F7F" w:themeColor="background1" w:themeShade="7F"/>
        <w:spacing w:val="60"/>
      </w:rPr>
    </w:sdtEndPr>
    <w:sdtContent>
      <w:p w:rsidR="00433CD8" w:rsidRDefault="00DD761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17EB9" w:rsidRPr="00717EB9">
          <w:rPr>
            <w:b/>
            <w:bCs/>
            <w:noProof/>
          </w:rPr>
          <w:t>4</w:t>
        </w:r>
        <w:r>
          <w:rPr>
            <w:b/>
            <w:bCs/>
            <w:noProof/>
          </w:rPr>
          <w:fldChar w:fldCharType="end"/>
        </w:r>
        <w:r>
          <w:rPr>
            <w:b/>
            <w:bCs/>
          </w:rPr>
          <w:t xml:space="preserve"> | </w:t>
        </w:r>
        <w:r>
          <w:rPr>
            <w:color w:val="7F7F7F" w:themeColor="background1" w:themeShade="7F"/>
            <w:spacing w:val="60"/>
          </w:rPr>
          <w:t>Page</w:t>
        </w:r>
      </w:p>
    </w:sdtContent>
  </w:sdt>
  <w:p w:rsidR="007170A3" w:rsidRDefault="00675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E9A" w:rsidRDefault="00675E9A">
      <w:pPr>
        <w:spacing w:after="0" w:line="240" w:lineRule="auto"/>
      </w:pPr>
      <w:r>
        <w:separator/>
      </w:r>
    </w:p>
  </w:footnote>
  <w:footnote w:type="continuationSeparator" w:id="0">
    <w:p w:rsidR="00675E9A" w:rsidRDefault="00675E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8170E"/>
    <w:multiLevelType w:val="hybridMultilevel"/>
    <w:tmpl w:val="6342406A"/>
    <w:lvl w:ilvl="0" w:tplc="D07CD05E">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7C03912"/>
    <w:multiLevelType w:val="hybridMultilevel"/>
    <w:tmpl w:val="6342406A"/>
    <w:lvl w:ilvl="0" w:tplc="D07CD05E">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A4E7F74"/>
    <w:multiLevelType w:val="hybridMultilevel"/>
    <w:tmpl w:val="6342406A"/>
    <w:lvl w:ilvl="0" w:tplc="D07CD05E">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D1F0A20"/>
    <w:multiLevelType w:val="hybridMultilevel"/>
    <w:tmpl w:val="18F4B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4B037A"/>
    <w:multiLevelType w:val="hybridMultilevel"/>
    <w:tmpl w:val="38104818"/>
    <w:lvl w:ilvl="0" w:tplc="0F28DE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9404B"/>
    <w:multiLevelType w:val="hybridMultilevel"/>
    <w:tmpl w:val="6342406A"/>
    <w:lvl w:ilvl="0" w:tplc="D07CD05E">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2B36B98"/>
    <w:multiLevelType w:val="hybridMultilevel"/>
    <w:tmpl w:val="5198C93C"/>
    <w:lvl w:ilvl="0" w:tplc="0F28DE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396B06"/>
    <w:multiLevelType w:val="hybridMultilevel"/>
    <w:tmpl w:val="6342406A"/>
    <w:lvl w:ilvl="0" w:tplc="D07CD05E">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AC6690E"/>
    <w:multiLevelType w:val="hybridMultilevel"/>
    <w:tmpl w:val="6342406A"/>
    <w:lvl w:ilvl="0" w:tplc="D07CD05E">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28775DA"/>
    <w:multiLevelType w:val="hybridMultilevel"/>
    <w:tmpl w:val="5198C93C"/>
    <w:lvl w:ilvl="0" w:tplc="0F28DE8A">
      <w:start w:val="1"/>
      <w:numFmt w:val="decimal"/>
      <w:lvlText w:val="%1."/>
      <w:lvlJc w:val="left"/>
      <w:pPr>
        <w:ind w:left="64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7"/>
  </w:num>
  <w:num w:numId="5">
    <w:abstractNumId w:val="0"/>
  </w:num>
  <w:num w:numId="6">
    <w:abstractNumId w:val="5"/>
  </w:num>
  <w:num w:numId="7">
    <w:abstractNumId w:val="8"/>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3A3"/>
    <w:rsid w:val="0002523B"/>
    <w:rsid w:val="00103060"/>
    <w:rsid w:val="001B0C98"/>
    <w:rsid w:val="00240B54"/>
    <w:rsid w:val="003B0AFB"/>
    <w:rsid w:val="004049DF"/>
    <w:rsid w:val="0050700D"/>
    <w:rsid w:val="005B5625"/>
    <w:rsid w:val="00642640"/>
    <w:rsid w:val="00645564"/>
    <w:rsid w:val="00646159"/>
    <w:rsid w:val="00647206"/>
    <w:rsid w:val="00675E9A"/>
    <w:rsid w:val="00717EB9"/>
    <w:rsid w:val="007529A9"/>
    <w:rsid w:val="007A0DE2"/>
    <w:rsid w:val="007A5C5D"/>
    <w:rsid w:val="007D7986"/>
    <w:rsid w:val="00844CB4"/>
    <w:rsid w:val="00986067"/>
    <w:rsid w:val="00997A40"/>
    <w:rsid w:val="009F0B4A"/>
    <w:rsid w:val="00AA3E77"/>
    <w:rsid w:val="00AC34E8"/>
    <w:rsid w:val="00C649BB"/>
    <w:rsid w:val="00D053A3"/>
    <w:rsid w:val="00DC44BC"/>
    <w:rsid w:val="00DD7618"/>
    <w:rsid w:val="00E517CA"/>
    <w:rsid w:val="00F418E3"/>
    <w:rsid w:val="00F74030"/>
    <w:rsid w:val="00FB5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A2F17-4EE8-487C-BE99-B9510E4D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3A3"/>
  </w:style>
  <w:style w:type="paragraph" w:styleId="Heading3">
    <w:name w:val="heading 3"/>
    <w:basedOn w:val="Normal"/>
    <w:next w:val="Normal"/>
    <w:link w:val="Heading3Char"/>
    <w:uiPriority w:val="99"/>
    <w:unhideWhenUsed/>
    <w:qFormat/>
    <w:rsid w:val="00D053A3"/>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D053A3"/>
    <w:rPr>
      <w:rFonts w:asciiTheme="majorHAnsi" w:eastAsiaTheme="majorEastAsia" w:hAnsiTheme="majorHAnsi" w:cstheme="majorBidi"/>
      <w:b/>
      <w:bCs/>
      <w:color w:val="5B9BD5" w:themeColor="accent1"/>
      <w:sz w:val="24"/>
      <w:szCs w:val="24"/>
      <w:lang w:val="en-US"/>
    </w:rPr>
  </w:style>
  <w:style w:type="character" w:styleId="Hyperlink">
    <w:name w:val="Hyperlink"/>
    <w:basedOn w:val="DefaultParagraphFont"/>
    <w:uiPriority w:val="99"/>
    <w:unhideWhenUsed/>
    <w:rsid w:val="00D053A3"/>
    <w:rPr>
      <w:color w:val="0563C1" w:themeColor="hyperlink"/>
      <w:u w:val="single"/>
    </w:rPr>
  </w:style>
  <w:style w:type="paragraph" w:styleId="BodyText">
    <w:name w:val="Body Text"/>
    <w:basedOn w:val="Normal"/>
    <w:link w:val="BodyTextChar"/>
    <w:qFormat/>
    <w:rsid w:val="00D053A3"/>
    <w:pPr>
      <w:tabs>
        <w:tab w:val="left" w:pos="1021"/>
      </w:tabs>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D053A3"/>
    <w:rPr>
      <w:rFonts w:ascii="Times New Roman" w:eastAsia="Times New Roman" w:hAnsi="Times New Roman" w:cs="Times New Roman"/>
      <w:sz w:val="24"/>
      <w:szCs w:val="24"/>
      <w:lang w:val="en-US"/>
    </w:rPr>
  </w:style>
  <w:style w:type="paragraph" w:styleId="ListParagraph">
    <w:name w:val="List Paragraph"/>
    <w:basedOn w:val="Normal"/>
    <w:qFormat/>
    <w:rsid w:val="00D053A3"/>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D053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05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3A3"/>
  </w:style>
  <w:style w:type="paragraph" w:styleId="Footer">
    <w:name w:val="footer"/>
    <w:basedOn w:val="Normal"/>
    <w:link w:val="FooterChar"/>
    <w:uiPriority w:val="99"/>
    <w:unhideWhenUsed/>
    <w:rsid w:val="00D053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3A3"/>
  </w:style>
  <w:style w:type="character" w:styleId="Strong">
    <w:name w:val="Strong"/>
    <w:basedOn w:val="DefaultParagraphFont"/>
    <w:uiPriority w:val="22"/>
    <w:qFormat/>
    <w:rsid w:val="00D053A3"/>
    <w:rPr>
      <w:b/>
      <w:bCs/>
    </w:rPr>
  </w:style>
  <w:style w:type="paragraph" w:styleId="BalloonText">
    <w:name w:val="Balloon Text"/>
    <w:basedOn w:val="Normal"/>
    <w:link w:val="BalloonTextChar"/>
    <w:uiPriority w:val="99"/>
    <w:semiHidden/>
    <w:unhideWhenUsed/>
    <w:rsid w:val="00D05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3A3"/>
    <w:rPr>
      <w:rFonts w:ascii="Segoe UI" w:hAnsi="Segoe UI" w:cs="Segoe UI"/>
      <w:sz w:val="18"/>
      <w:szCs w:val="18"/>
    </w:rPr>
  </w:style>
  <w:style w:type="character" w:styleId="FollowedHyperlink">
    <w:name w:val="FollowedHyperlink"/>
    <w:basedOn w:val="DefaultParagraphFont"/>
    <w:uiPriority w:val="99"/>
    <w:semiHidden/>
    <w:unhideWhenUsed/>
    <w:rsid w:val="007A0D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diff.ac.uk/fee-status" TargetMode="External"/><Relationship Id="rId13" Type="http://schemas.openxmlformats.org/officeDocument/2006/relationships/hyperlink" Target="https://ico.org.uk/ESDWebPages/DoSearc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diff.ac.uk/regis/sfs/admissions/feestatus/Guiding%20Principles%20on%20Fee%20Assessment.docx" TargetMode="External"/><Relationship Id="rId12" Type="http://schemas.openxmlformats.org/officeDocument/2006/relationships/hyperlink" Target="http://www.cardiff.ac.uk/data-protec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dmissions@cardiff.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diff.ac.uk/academic-misconduct" TargetMode="External"/><Relationship Id="rId5" Type="http://schemas.openxmlformats.org/officeDocument/2006/relationships/footnotes" Target="footnotes.xml"/><Relationship Id="rId15" Type="http://schemas.openxmlformats.org/officeDocument/2006/relationships/hyperlink" Target="http://sims.cf.ac.uk" TargetMode="External"/><Relationship Id="rId10" Type="http://schemas.openxmlformats.org/officeDocument/2006/relationships/hyperlink" Target="http://www.cardiff.ac.uk/public-information/policies-and-procedures/academic-regula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ardiff.ac.uk/tuition-fee-policy" TargetMode="External"/><Relationship Id="rId14" Type="http://schemas.openxmlformats.org/officeDocument/2006/relationships/hyperlink" Target="http://www.ucas.com/ucas/undergraduate/apply-and-track/track-your-application/making-cha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2699</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Duval</dc:creator>
  <cp:keywords/>
  <dc:description/>
  <cp:lastModifiedBy>Jennifer Taylor</cp:lastModifiedBy>
  <cp:revision>2</cp:revision>
  <dcterms:created xsi:type="dcterms:W3CDTF">2016-11-08T16:09:00Z</dcterms:created>
  <dcterms:modified xsi:type="dcterms:W3CDTF">2016-11-08T16:09:00Z</dcterms:modified>
</cp:coreProperties>
</file>