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79D8" w14:textId="77777777" w:rsidR="00E330A0" w:rsidRPr="002338EF" w:rsidRDefault="00104225" w:rsidP="00104225">
      <w:pPr>
        <w:jc w:val="center"/>
        <w:rPr>
          <w:rFonts w:asciiTheme="minorHAnsi" w:hAnsiTheme="minorHAnsi" w:cstheme="minorHAnsi"/>
          <w:b/>
        </w:rPr>
      </w:pPr>
      <w:r w:rsidRPr="002338EF">
        <w:rPr>
          <w:rFonts w:asciiTheme="minorHAnsi" w:hAnsiTheme="minorHAnsi" w:cstheme="minorHAnsi"/>
          <w:b/>
        </w:rPr>
        <w:t xml:space="preserve">WHAT ARE </w:t>
      </w:r>
      <w:r w:rsidR="00EE10B5" w:rsidRPr="002338EF">
        <w:rPr>
          <w:rFonts w:asciiTheme="minorHAnsi" w:hAnsiTheme="minorHAnsi" w:cstheme="minorHAnsi"/>
          <w:b/>
        </w:rPr>
        <w:t>THE BEST MEASURES OF GOOD WORK</w:t>
      </w:r>
      <w:r w:rsidRPr="002338EF">
        <w:rPr>
          <w:rFonts w:asciiTheme="minorHAnsi" w:hAnsiTheme="minorHAnsi" w:cstheme="minorHAnsi"/>
          <w:b/>
        </w:rPr>
        <w:t>?</w:t>
      </w:r>
    </w:p>
    <w:p w14:paraId="4D970598" w14:textId="702808C7" w:rsidR="00104225" w:rsidRPr="002338EF" w:rsidRDefault="00BC67F5" w:rsidP="00104225">
      <w:pPr>
        <w:jc w:val="center"/>
        <w:rPr>
          <w:rFonts w:asciiTheme="minorHAnsi" w:hAnsiTheme="minorHAnsi" w:cstheme="minorHAnsi"/>
          <w:b/>
        </w:rPr>
      </w:pPr>
      <w:r w:rsidRPr="002338EF">
        <w:rPr>
          <w:rFonts w:asciiTheme="minorHAnsi" w:hAnsiTheme="minorHAnsi" w:cstheme="minorHAnsi"/>
          <w:b/>
        </w:rPr>
        <w:t>THREE PRINCIPLES FOR MEASUREMENT</w:t>
      </w:r>
      <w:r w:rsidR="002A6092" w:rsidRPr="002338EF">
        <w:rPr>
          <w:rFonts w:asciiTheme="minorHAnsi" w:hAnsiTheme="minorHAnsi" w:cstheme="minorHAnsi"/>
          <w:b/>
        </w:rPr>
        <w:t xml:space="preserve"> SELECTION</w:t>
      </w:r>
    </w:p>
    <w:p w14:paraId="35BE85EA" w14:textId="77777777" w:rsidR="00053B2F" w:rsidRPr="002338EF" w:rsidRDefault="00053B2F" w:rsidP="00104225">
      <w:pPr>
        <w:jc w:val="center"/>
        <w:rPr>
          <w:rFonts w:asciiTheme="minorHAnsi" w:hAnsiTheme="minorHAnsi" w:cstheme="minorHAnsi"/>
          <w:b/>
        </w:rPr>
      </w:pPr>
    </w:p>
    <w:p w14:paraId="692438D9" w14:textId="77777777" w:rsidR="00053B2F" w:rsidRPr="002338EF" w:rsidRDefault="00053B2F" w:rsidP="00053B2F">
      <w:pPr>
        <w:jc w:val="center"/>
        <w:rPr>
          <w:rFonts w:asciiTheme="minorHAnsi" w:hAnsiTheme="minorHAnsi" w:cstheme="minorHAnsi"/>
          <w:b/>
        </w:rPr>
      </w:pPr>
      <w:r w:rsidRPr="002338EF">
        <w:rPr>
          <w:rFonts w:asciiTheme="minorHAnsi" w:hAnsiTheme="minorHAnsi" w:cstheme="minorHAnsi"/>
          <w:b/>
        </w:rPr>
        <w:t>By Alan Felstead</w:t>
      </w:r>
      <w:r w:rsidRPr="002338EF">
        <w:rPr>
          <w:rStyle w:val="FootnoteReference"/>
          <w:rFonts w:asciiTheme="minorHAnsi" w:hAnsiTheme="minorHAnsi" w:cstheme="minorHAnsi"/>
          <w:b/>
        </w:rPr>
        <w:footnoteReference w:id="1"/>
      </w:r>
      <w:r w:rsidRPr="002338EF">
        <w:rPr>
          <w:rFonts w:asciiTheme="minorHAnsi" w:hAnsiTheme="minorHAnsi" w:cstheme="minorHAnsi"/>
          <w:b/>
        </w:rPr>
        <w:t xml:space="preserve"> (Cardiff), Duncan Gallie (Oxford), Francis Green (UCL)</w:t>
      </w:r>
    </w:p>
    <w:p w14:paraId="2DA5CAAE" w14:textId="77777777" w:rsidR="00053B2F" w:rsidRPr="002338EF" w:rsidRDefault="00053B2F" w:rsidP="00053B2F">
      <w:pPr>
        <w:jc w:val="center"/>
        <w:rPr>
          <w:rFonts w:asciiTheme="minorHAnsi" w:hAnsiTheme="minorHAnsi" w:cstheme="minorHAnsi"/>
          <w:b/>
        </w:rPr>
      </w:pPr>
      <w:r w:rsidRPr="002338EF">
        <w:rPr>
          <w:rFonts w:asciiTheme="minorHAnsi" w:hAnsiTheme="minorHAnsi" w:cstheme="minorHAnsi"/>
          <w:b/>
        </w:rPr>
        <w:t>and Golo Henseke (UCL)</w:t>
      </w:r>
    </w:p>
    <w:p w14:paraId="4C5D33A0" w14:textId="77777777" w:rsidR="00104225" w:rsidRPr="002338EF" w:rsidRDefault="00104225" w:rsidP="00104225">
      <w:pPr>
        <w:jc w:val="center"/>
        <w:rPr>
          <w:rFonts w:asciiTheme="minorHAnsi" w:hAnsiTheme="minorHAnsi" w:cstheme="minorHAnsi"/>
        </w:rPr>
      </w:pPr>
    </w:p>
    <w:p w14:paraId="2E9266BB" w14:textId="0C5F7861" w:rsidR="00750769" w:rsidRPr="002338EF" w:rsidRDefault="00B164C2" w:rsidP="00750769">
      <w:pPr>
        <w:pStyle w:val="Default"/>
        <w:jc w:val="both"/>
        <w:rPr>
          <w:rFonts w:asciiTheme="minorHAnsi" w:hAnsiTheme="minorHAnsi" w:cstheme="minorHAnsi"/>
        </w:rPr>
      </w:pPr>
      <w:r w:rsidRPr="002338EF">
        <w:rPr>
          <w:rFonts w:asciiTheme="minorHAnsi" w:hAnsiTheme="minorHAnsi" w:cstheme="minorHAnsi"/>
        </w:rPr>
        <w:t>Jo</w:t>
      </w:r>
      <w:r w:rsidR="00A73A00" w:rsidRPr="002338EF">
        <w:rPr>
          <w:rFonts w:asciiTheme="minorHAnsi" w:hAnsiTheme="minorHAnsi" w:cstheme="minorHAnsi"/>
        </w:rPr>
        <w:t xml:space="preserve">b quality, or the promotion of good </w:t>
      </w:r>
      <w:r w:rsidRPr="002338EF">
        <w:rPr>
          <w:rFonts w:asciiTheme="minorHAnsi" w:hAnsiTheme="minorHAnsi" w:cstheme="minorHAnsi"/>
        </w:rPr>
        <w:t xml:space="preserve">work, is </w:t>
      </w:r>
      <w:r w:rsidR="00ED756B" w:rsidRPr="002338EF">
        <w:rPr>
          <w:rFonts w:asciiTheme="minorHAnsi" w:hAnsiTheme="minorHAnsi" w:cstheme="minorHAnsi"/>
        </w:rPr>
        <w:t>a ‘</w:t>
      </w:r>
      <w:r w:rsidRPr="002338EF">
        <w:rPr>
          <w:rFonts w:asciiTheme="minorHAnsi" w:hAnsiTheme="minorHAnsi" w:cstheme="minorHAnsi"/>
        </w:rPr>
        <w:t>hot topic</w:t>
      </w:r>
      <w:r w:rsidR="00ED756B" w:rsidRPr="002338EF">
        <w:rPr>
          <w:rFonts w:asciiTheme="minorHAnsi" w:hAnsiTheme="minorHAnsi" w:cstheme="minorHAnsi"/>
        </w:rPr>
        <w:t>’</w:t>
      </w:r>
      <w:r w:rsidRPr="002338EF">
        <w:rPr>
          <w:rFonts w:asciiTheme="minorHAnsi" w:hAnsiTheme="minorHAnsi" w:cstheme="minorHAnsi"/>
        </w:rPr>
        <w:t xml:space="preserve">.  </w:t>
      </w:r>
      <w:r w:rsidR="00237FAE" w:rsidRPr="002338EF">
        <w:rPr>
          <w:rFonts w:asciiTheme="minorHAnsi" w:hAnsiTheme="minorHAnsi" w:cstheme="minorHAnsi"/>
        </w:rPr>
        <w:t xml:space="preserve">It has featured </w:t>
      </w:r>
      <w:r w:rsidR="003B2550" w:rsidRPr="002338EF">
        <w:rPr>
          <w:rFonts w:asciiTheme="minorHAnsi" w:hAnsiTheme="minorHAnsi" w:cstheme="minorHAnsi"/>
        </w:rPr>
        <w:t>as a prominent</w:t>
      </w:r>
      <w:r w:rsidR="006C193A" w:rsidRPr="002338EF">
        <w:rPr>
          <w:rFonts w:asciiTheme="minorHAnsi" w:hAnsiTheme="minorHAnsi" w:cstheme="minorHAnsi"/>
        </w:rPr>
        <w:t xml:space="preserve"> element in</w:t>
      </w:r>
      <w:r w:rsidR="00237FAE" w:rsidRPr="002338EF">
        <w:rPr>
          <w:rFonts w:asciiTheme="minorHAnsi" w:hAnsiTheme="minorHAnsi" w:cstheme="minorHAnsi"/>
        </w:rPr>
        <w:t xml:space="preserve"> </w:t>
      </w:r>
      <w:r w:rsidR="006A6D6F" w:rsidRPr="002338EF">
        <w:rPr>
          <w:rFonts w:asciiTheme="minorHAnsi" w:hAnsiTheme="minorHAnsi" w:cstheme="minorHAnsi"/>
        </w:rPr>
        <w:t>three</w:t>
      </w:r>
      <w:r w:rsidR="00237FAE" w:rsidRPr="002338EF">
        <w:rPr>
          <w:rFonts w:asciiTheme="minorHAnsi" w:hAnsiTheme="minorHAnsi" w:cstheme="minorHAnsi"/>
        </w:rPr>
        <w:t xml:space="preserve"> separate government reports</w:t>
      </w:r>
      <w:r w:rsidR="00735FDD" w:rsidRPr="002338EF">
        <w:rPr>
          <w:rFonts w:asciiTheme="minorHAnsi" w:hAnsiTheme="minorHAnsi" w:cstheme="minorHAnsi"/>
        </w:rPr>
        <w:t xml:space="preserve"> published</w:t>
      </w:r>
      <w:r w:rsidR="00237FAE" w:rsidRPr="002338EF">
        <w:rPr>
          <w:rFonts w:asciiTheme="minorHAnsi" w:hAnsiTheme="minorHAnsi" w:cstheme="minorHAnsi"/>
        </w:rPr>
        <w:t xml:space="preserve"> </w:t>
      </w:r>
      <w:r w:rsidR="006A6D6F" w:rsidRPr="002338EF">
        <w:rPr>
          <w:rFonts w:asciiTheme="minorHAnsi" w:hAnsiTheme="minorHAnsi" w:cstheme="minorHAnsi"/>
        </w:rPr>
        <w:t>in the space of eight months</w:t>
      </w:r>
      <w:r w:rsidR="00237FAE" w:rsidRPr="002338EF">
        <w:rPr>
          <w:rFonts w:asciiTheme="minorHAnsi" w:hAnsiTheme="minorHAnsi" w:cstheme="minorHAnsi"/>
        </w:rPr>
        <w:t xml:space="preserve">.  </w:t>
      </w:r>
      <w:r w:rsidR="006A6D6F" w:rsidRPr="002338EF">
        <w:rPr>
          <w:rFonts w:asciiTheme="minorHAnsi" w:hAnsiTheme="minorHAnsi" w:cstheme="minorHAnsi"/>
        </w:rPr>
        <w:t>T</w:t>
      </w:r>
      <w:r w:rsidR="00B71B8C" w:rsidRPr="002338EF">
        <w:rPr>
          <w:rFonts w:asciiTheme="minorHAnsi" w:hAnsiTheme="minorHAnsi" w:cstheme="minorHAnsi"/>
        </w:rPr>
        <w:t>his</w:t>
      </w:r>
      <w:r w:rsidR="003B2550" w:rsidRPr="002338EF">
        <w:rPr>
          <w:rFonts w:asciiTheme="minorHAnsi" w:hAnsiTheme="minorHAnsi" w:cstheme="minorHAnsi"/>
        </w:rPr>
        <w:t xml:space="preserve"> began</w:t>
      </w:r>
      <w:r w:rsidR="00B71B8C" w:rsidRPr="002338EF">
        <w:rPr>
          <w:rFonts w:asciiTheme="minorHAnsi" w:hAnsiTheme="minorHAnsi" w:cstheme="minorHAnsi"/>
        </w:rPr>
        <w:t xml:space="preserve"> with the publication of the </w:t>
      </w:r>
      <w:r w:rsidR="00B71B8C" w:rsidRPr="002338EF">
        <w:rPr>
          <w:rFonts w:asciiTheme="minorHAnsi" w:hAnsiTheme="minorHAnsi" w:cstheme="minorHAnsi"/>
          <w:i/>
        </w:rPr>
        <w:t>Taylor Review of Modern Working Practices</w:t>
      </w:r>
      <w:r w:rsidR="00B71B8C" w:rsidRPr="002338EF">
        <w:rPr>
          <w:rFonts w:asciiTheme="minorHAnsi" w:hAnsiTheme="minorHAnsi" w:cstheme="minorHAnsi"/>
        </w:rPr>
        <w:t xml:space="preserve"> in July 2017</w:t>
      </w:r>
      <w:r w:rsidR="003B2550" w:rsidRPr="002338EF">
        <w:rPr>
          <w:rFonts w:asciiTheme="minorHAnsi" w:hAnsiTheme="minorHAnsi" w:cstheme="minorHAnsi"/>
        </w:rPr>
        <w:t>.  One of its</w:t>
      </w:r>
      <w:r w:rsidR="00B71B8C" w:rsidRPr="002338EF">
        <w:rPr>
          <w:rFonts w:asciiTheme="minorHAnsi" w:hAnsiTheme="minorHAnsi" w:cstheme="minorHAnsi"/>
        </w:rPr>
        <w:t xml:space="preserve"> </w:t>
      </w:r>
      <w:r w:rsidR="00B71B8C" w:rsidRPr="002338EF">
        <w:rPr>
          <w:rFonts w:asciiTheme="minorHAnsi" w:hAnsiTheme="minorHAnsi" w:cstheme="minorHAnsi"/>
          <w:lang w:val="en"/>
        </w:rPr>
        <w:t>recommendation</w:t>
      </w:r>
      <w:r w:rsidR="003B2550" w:rsidRPr="002338EF">
        <w:rPr>
          <w:rFonts w:asciiTheme="minorHAnsi" w:hAnsiTheme="minorHAnsi" w:cstheme="minorHAnsi"/>
          <w:lang w:val="en"/>
        </w:rPr>
        <w:t>s was</w:t>
      </w:r>
      <w:r w:rsidR="00B71B8C" w:rsidRPr="002338EF">
        <w:rPr>
          <w:rFonts w:asciiTheme="minorHAnsi" w:hAnsiTheme="minorHAnsi" w:cstheme="minorHAnsi"/>
          <w:lang w:val="en"/>
        </w:rPr>
        <w:t xml:space="preserve"> that </w:t>
      </w:r>
      <w:r w:rsidR="00B71B8C" w:rsidRPr="002338EF">
        <w:rPr>
          <w:rFonts w:asciiTheme="minorHAnsi" w:hAnsiTheme="minorHAnsi" w:cstheme="minorHAnsi"/>
        </w:rPr>
        <w:t>‘m</w:t>
      </w:r>
      <w:r w:rsidR="00B71B8C" w:rsidRPr="002338EF">
        <w:rPr>
          <w:rFonts w:asciiTheme="minorHAnsi" w:hAnsiTheme="minorHAnsi" w:cstheme="minorHAnsi"/>
          <w:bCs/>
        </w:rPr>
        <w:t xml:space="preserve">ore effort has to be placed on measuring quality of work </w:t>
      </w:r>
      <w:r w:rsidR="00B71B8C" w:rsidRPr="002338EF">
        <w:rPr>
          <w:rFonts w:asciiTheme="minorHAnsi" w:hAnsiTheme="minorHAnsi" w:cstheme="minorHAnsi"/>
        </w:rPr>
        <w:t xml:space="preserve">through agreed metrics and better data’ (Taylor, 2017: 102).  </w:t>
      </w:r>
      <w:r w:rsidR="00237FAE" w:rsidRPr="002338EF">
        <w:rPr>
          <w:rFonts w:asciiTheme="minorHAnsi" w:hAnsiTheme="minorHAnsi" w:cstheme="minorHAnsi"/>
        </w:rPr>
        <w:t>The</w:t>
      </w:r>
      <w:r w:rsidR="00B71B8C" w:rsidRPr="002338EF">
        <w:rPr>
          <w:rFonts w:asciiTheme="minorHAnsi" w:hAnsiTheme="minorHAnsi" w:cstheme="minorHAnsi"/>
        </w:rPr>
        <w:t xml:space="preserve"> importance of good</w:t>
      </w:r>
      <w:r w:rsidR="003B2550" w:rsidRPr="002338EF">
        <w:rPr>
          <w:rFonts w:asciiTheme="minorHAnsi" w:hAnsiTheme="minorHAnsi" w:cstheme="minorHAnsi"/>
        </w:rPr>
        <w:t xml:space="preserve"> jobs was </w:t>
      </w:r>
      <w:r w:rsidR="006C193A" w:rsidRPr="002338EF">
        <w:rPr>
          <w:rFonts w:asciiTheme="minorHAnsi" w:hAnsiTheme="minorHAnsi" w:cstheme="minorHAnsi"/>
        </w:rPr>
        <w:t>then emphasised as a key component</w:t>
      </w:r>
      <w:r w:rsidR="003B2550" w:rsidRPr="002338EF">
        <w:rPr>
          <w:rFonts w:asciiTheme="minorHAnsi" w:hAnsiTheme="minorHAnsi" w:cstheme="minorHAnsi"/>
        </w:rPr>
        <w:t xml:space="preserve"> of</w:t>
      </w:r>
      <w:r w:rsidR="00B71B8C" w:rsidRPr="002338EF">
        <w:rPr>
          <w:rFonts w:asciiTheme="minorHAnsi" w:hAnsiTheme="minorHAnsi" w:cstheme="minorHAnsi"/>
        </w:rPr>
        <w:t xml:space="preserve"> the</w:t>
      </w:r>
      <w:r w:rsidR="003B2550" w:rsidRPr="002338EF">
        <w:rPr>
          <w:rFonts w:asciiTheme="minorHAnsi" w:hAnsiTheme="minorHAnsi" w:cstheme="minorHAnsi"/>
        </w:rPr>
        <w:t xml:space="preserve"> government’s</w:t>
      </w:r>
      <w:r w:rsidRPr="002338EF">
        <w:rPr>
          <w:rFonts w:asciiTheme="minorHAnsi" w:hAnsiTheme="minorHAnsi" w:cstheme="minorHAnsi"/>
        </w:rPr>
        <w:t xml:space="preserve"> Industrial Strategy</w:t>
      </w:r>
      <w:r w:rsidR="003B2550" w:rsidRPr="002338EF">
        <w:rPr>
          <w:rFonts w:asciiTheme="minorHAnsi" w:hAnsiTheme="minorHAnsi" w:cstheme="minorHAnsi"/>
        </w:rPr>
        <w:t xml:space="preserve"> which </w:t>
      </w:r>
      <w:r w:rsidR="00735FDD" w:rsidRPr="002338EF">
        <w:rPr>
          <w:rFonts w:asciiTheme="minorHAnsi" w:hAnsiTheme="minorHAnsi" w:cstheme="minorHAnsi"/>
        </w:rPr>
        <w:t>w</w:t>
      </w:r>
      <w:r w:rsidR="003B2550" w:rsidRPr="002338EF">
        <w:rPr>
          <w:rFonts w:asciiTheme="minorHAnsi" w:hAnsiTheme="minorHAnsi" w:cstheme="minorHAnsi"/>
        </w:rPr>
        <w:t>as announced in November 2017.  This</w:t>
      </w:r>
      <w:r w:rsidR="00B71B8C" w:rsidRPr="002338EF">
        <w:rPr>
          <w:rFonts w:asciiTheme="minorHAnsi" w:hAnsiTheme="minorHAnsi" w:cstheme="minorHAnsi"/>
        </w:rPr>
        <w:t xml:space="preserve"> </w:t>
      </w:r>
      <w:r w:rsidR="006A6D6F" w:rsidRPr="002338EF">
        <w:rPr>
          <w:rFonts w:asciiTheme="minorHAnsi" w:hAnsiTheme="minorHAnsi" w:cstheme="minorHAnsi"/>
        </w:rPr>
        <w:t>committed</w:t>
      </w:r>
      <w:r w:rsidRPr="002338EF">
        <w:rPr>
          <w:rFonts w:asciiTheme="minorHAnsi" w:hAnsiTheme="minorHAnsi" w:cstheme="minorHAnsi"/>
        </w:rPr>
        <w:t xml:space="preserve"> the government to</w:t>
      </w:r>
      <w:r w:rsidR="00750769" w:rsidRPr="002338EF">
        <w:rPr>
          <w:rFonts w:asciiTheme="minorHAnsi" w:hAnsiTheme="minorHAnsi" w:cstheme="minorHAnsi"/>
        </w:rPr>
        <w:t xml:space="preserve"> create</w:t>
      </w:r>
      <w:r w:rsidRPr="002338EF">
        <w:rPr>
          <w:rFonts w:asciiTheme="minorHAnsi" w:hAnsiTheme="minorHAnsi" w:cstheme="minorHAnsi"/>
        </w:rPr>
        <w:t xml:space="preserve"> ‘more good jobs and better pay … </w:t>
      </w:r>
      <w:r w:rsidRPr="002338EF">
        <w:rPr>
          <w:rFonts w:asciiTheme="minorHAnsi" w:hAnsiTheme="minorHAnsi" w:cstheme="minorHAnsi"/>
          <w:sz w:val="23"/>
          <w:szCs w:val="23"/>
        </w:rPr>
        <w:t>high quality jobs for all UK citizens’ (HM Government, 2017: 29).</w:t>
      </w:r>
      <w:r w:rsidR="00735FDD" w:rsidRPr="002338EF">
        <w:rPr>
          <w:rFonts w:asciiTheme="minorHAnsi" w:hAnsiTheme="minorHAnsi" w:cstheme="minorHAnsi"/>
          <w:lang w:val="en"/>
        </w:rPr>
        <w:t xml:space="preserve">  Three months later –</w:t>
      </w:r>
      <w:r w:rsidR="003B2550" w:rsidRPr="002338EF">
        <w:rPr>
          <w:rFonts w:asciiTheme="minorHAnsi" w:hAnsiTheme="minorHAnsi" w:cstheme="minorHAnsi"/>
          <w:lang w:val="en"/>
        </w:rPr>
        <w:t xml:space="preserve"> in</w:t>
      </w:r>
      <w:r w:rsidR="006A6D6F" w:rsidRPr="002338EF">
        <w:rPr>
          <w:rFonts w:asciiTheme="minorHAnsi" w:hAnsiTheme="minorHAnsi" w:cstheme="minorHAnsi"/>
          <w:lang w:val="en"/>
        </w:rPr>
        <w:t xml:space="preserve"> February 2018</w:t>
      </w:r>
      <w:r w:rsidR="003B2550" w:rsidRPr="002338EF">
        <w:rPr>
          <w:rFonts w:asciiTheme="minorHAnsi" w:hAnsiTheme="minorHAnsi" w:cstheme="minorHAnsi"/>
          <w:lang w:val="en"/>
        </w:rPr>
        <w:t xml:space="preserve"> –</w:t>
      </w:r>
      <w:r w:rsidR="00B70761" w:rsidRPr="002338EF">
        <w:rPr>
          <w:rFonts w:asciiTheme="minorHAnsi" w:hAnsiTheme="minorHAnsi" w:cstheme="minorHAnsi"/>
          <w:lang w:val="en"/>
        </w:rPr>
        <w:t xml:space="preserve"> </w:t>
      </w:r>
      <w:r w:rsidR="003B2550" w:rsidRPr="002338EF">
        <w:rPr>
          <w:rFonts w:asciiTheme="minorHAnsi" w:hAnsiTheme="minorHAnsi" w:cstheme="minorHAnsi"/>
          <w:lang w:val="en"/>
        </w:rPr>
        <w:t xml:space="preserve">the government </w:t>
      </w:r>
      <w:r w:rsidR="00B70761" w:rsidRPr="002338EF">
        <w:rPr>
          <w:rFonts w:asciiTheme="minorHAnsi" w:hAnsiTheme="minorHAnsi" w:cstheme="minorHAnsi"/>
          <w:lang w:val="en"/>
        </w:rPr>
        <w:t>announced its response to the</w:t>
      </w:r>
      <w:r w:rsidR="006A6D6F" w:rsidRPr="002338EF">
        <w:rPr>
          <w:rFonts w:asciiTheme="minorHAnsi" w:hAnsiTheme="minorHAnsi" w:cstheme="minorHAnsi"/>
          <w:lang w:val="en"/>
        </w:rPr>
        <w:t xml:space="preserve"> </w:t>
      </w:r>
      <w:r w:rsidR="006A6D6F" w:rsidRPr="002338EF">
        <w:rPr>
          <w:rFonts w:asciiTheme="minorHAnsi" w:hAnsiTheme="minorHAnsi" w:cstheme="minorHAnsi"/>
          <w:i/>
          <w:lang w:val="en"/>
        </w:rPr>
        <w:t>Taylor Review</w:t>
      </w:r>
      <w:r w:rsidR="00B70761" w:rsidRPr="002338EF">
        <w:rPr>
          <w:rFonts w:asciiTheme="minorHAnsi" w:hAnsiTheme="minorHAnsi" w:cstheme="minorHAnsi"/>
          <w:lang w:val="en"/>
        </w:rPr>
        <w:t xml:space="preserve"> and its acceptance of the need for agreed measures of job quality.  As a result, it</w:t>
      </w:r>
      <w:r w:rsidR="00B70761" w:rsidRPr="002338EF">
        <w:rPr>
          <w:rFonts w:asciiTheme="minorHAnsi" w:hAnsiTheme="minorHAnsi" w:cstheme="minorHAnsi"/>
        </w:rPr>
        <w:t xml:space="preserve"> has started a dialogue with external experts on the</w:t>
      </w:r>
      <w:r w:rsidR="00750769" w:rsidRPr="002338EF">
        <w:rPr>
          <w:rFonts w:asciiTheme="minorHAnsi" w:hAnsiTheme="minorHAnsi" w:cstheme="minorHAnsi"/>
        </w:rPr>
        <w:t xml:space="preserve"> </w:t>
      </w:r>
      <w:r w:rsidR="00750769" w:rsidRPr="002338EF">
        <w:rPr>
          <w:rFonts w:asciiTheme="minorHAnsi" w:hAnsiTheme="minorHAnsi" w:cstheme="minorHAnsi"/>
          <w:b/>
        </w:rPr>
        <w:t>‘the best measures to evaluate the level of good work’</w:t>
      </w:r>
      <w:r w:rsidR="00750769" w:rsidRPr="002338EF">
        <w:rPr>
          <w:rFonts w:asciiTheme="minorHAnsi" w:hAnsiTheme="minorHAnsi" w:cstheme="minorHAnsi"/>
        </w:rPr>
        <w:t xml:space="preserve"> which will be used to ‘report annually on the quality of work in the UK economy’</w:t>
      </w:r>
      <w:r w:rsidR="002477A3" w:rsidRPr="002338EF">
        <w:rPr>
          <w:rFonts w:asciiTheme="minorHAnsi" w:hAnsiTheme="minorHAnsi" w:cstheme="minorHAnsi"/>
        </w:rPr>
        <w:t xml:space="preserve">.  </w:t>
      </w:r>
      <w:r w:rsidR="00E4234E" w:rsidRPr="002338EF">
        <w:rPr>
          <w:rFonts w:asciiTheme="minorHAnsi" w:hAnsiTheme="minorHAnsi" w:cstheme="minorHAnsi"/>
        </w:rPr>
        <w:t>A</w:t>
      </w:r>
      <w:r w:rsidR="002477A3" w:rsidRPr="002338EF">
        <w:rPr>
          <w:rFonts w:asciiTheme="minorHAnsi" w:hAnsiTheme="minorHAnsi" w:cstheme="minorHAnsi"/>
        </w:rPr>
        <w:t xml:space="preserve"> final list of measures </w:t>
      </w:r>
      <w:r w:rsidR="005E6384" w:rsidRPr="002338EF">
        <w:rPr>
          <w:rFonts w:asciiTheme="minorHAnsi" w:hAnsiTheme="minorHAnsi" w:cstheme="minorHAnsi"/>
        </w:rPr>
        <w:t>and a baseline assessment of</w:t>
      </w:r>
      <w:r w:rsidR="002477A3" w:rsidRPr="002338EF">
        <w:rPr>
          <w:rFonts w:asciiTheme="minorHAnsi" w:hAnsiTheme="minorHAnsi" w:cstheme="minorHAnsi"/>
        </w:rPr>
        <w:t xml:space="preserve"> job quality in the UK will be published in Autumn 2018 (HM Government, 2018: 13, 23).</w:t>
      </w:r>
      <w:r w:rsidR="00A73A00" w:rsidRPr="002338EF">
        <w:rPr>
          <w:rFonts w:asciiTheme="minorHAnsi" w:hAnsiTheme="minorHAnsi" w:cstheme="minorHAnsi"/>
        </w:rPr>
        <w:t xml:space="preserve">  T</w:t>
      </w:r>
      <w:r w:rsidR="00B70761" w:rsidRPr="002338EF">
        <w:rPr>
          <w:rFonts w:asciiTheme="minorHAnsi" w:hAnsiTheme="minorHAnsi" w:cstheme="minorHAnsi"/>
        </w:rPr>
        <w:t>his short note offers our expertise – as res</w:t>
      </w:r>
      <w:r w:rsidR="008773A9" w:rsidRPr="002338EF">
        <w:rPr>
          <w:rFonts w:asciiTheme="minorHAnsi" w:hAnsiTheme="minorHAnsi" w:cstheme="minorHAnsi"/>
        </w:rPr>
        <w:t>earchers in the</w:t>
      </w:r>
      <w:r w:rsidR="00735FDD" w:rsidRPr="002338EF">
        <w:rPr>
          <w:rFonts w:asciiTheme="minorHAnsi" w:hAnsiTheme="minorHAnsi" w:cstheme="minorHAnsi"/>
        </w:rPr>
        <w:t xml:space="preserve"> field –</w:t>
      </w:r>
      <w:r w:rsidR="008773A9" w:rsidRPr="002338EF">
        <w:rPr>
          <w:rFonts w:asciiTheme="minorHAnsi" w:hAnsiTheme="minorHAnsi" w:cstheme="minorHAnsi"/>
        </w:rPr>
        <w:t xml:space="preserve"> on</w:t>
      </w:r>
      <w:r w:rsidR="00735FDD" w:rsidRPr="002338EF">
        <w:rPr>
          <w:rFonts w:asciiTheme="minorHAnsi" w:hAnsiTheme="minorHAnsi" w:cstheme="minorHAnsi"/>
        </w:rPr>
        <w:t xml:space="preserve"> why some</w:t>
      </w:r>
      <w:r w:rsidR="00B70761" w:rsidRPr="002338EF">
        <w:rPr>
          <w:rFonts w:asciiTheme="minorHAnsi" w:hAnsiTheme="minorHAnsi" w:cstheme="minorHAnsi"/>
        </w:rPr>
        <w:t xml:space="preserve"> </w:t>
      </w:r>
      <w:r w:rsidR="008B684C" w:rsidRPr="002338EF">
        <w:rPr>
          <w:rFonts w:asciiTheme="minorHAnsi" w:hAnsiTheme="minorHAnsi" w:cstheme="minorHAnsi"/>
        </w:rPr>
        <w:t>types of</w:t>
      </w:r>
      <w:r w:rsidR="00A73A00" w:rsidRPr="002338EF">
        <w:rPr>
          <w:rFonts w:asciiTheme="minorHAnsi" w:hAnsiTheme="minorHAnsi" w:cstheme="minorHAnsi"/>
        </w:rPr>
        <w:t xml:space="preserve"> </w:t>
      </w:r>
      <w:r w:rsidR="00B70761" w:rsidRPr="002338EF">
        <w:rPr>
          <w:rFonts w:asciiTheme="minorHAnsi" w:hAnsiTheme="minorHAnsi" w:cstheme="minorHAnsi"/>
        </w:rPr>
        <w:t>measures</w:t>
      </w:r>
      <w:r w:rsidR="00735FDD" w:rsidRPr="002338EF">
        <w:rPr>
          <w:rFonts w:asciiTheme="minorHAnsi" w:hAnsiTheme="minorHAnsi" w:cstheme="minorHAnsi"/>
        </w:rPr>
        <w:t xml:space="preserve"> should be included and why others</w:t>
      </w:r>
      <w:r w:rsidR="00F802BB" w:rsidRPr="002338EF">
        <w:rPr>
          <w:rFonts w:asciiTheme="minorHAnsi" w:hAnsiTheme="minorHAnsi" w:cstheme="minorHAnsi"/>
        </w:rPr>
        <w:t xml:space="preserve"> should not</w:t>
      </w:r>
      <w:r w:rsidR="00C07482">
        <w:rPr>
          <w:rFonts w:asciiTheme="minorHAnsi" w:hAnsiTheme="minorHAnsi" w:cstheme="minorHAnsi"/>
        </w:rPr>
        <w:t xml:space="preserve">.  This </w:t>
      </w:r>
      <w:r w:rsidR="00BC67F5" w:rsidRPr="002338EF">
        <w:rPr>
          <w:rFonts w:asciiTheme="minorHAnsi" w:hAnsiTheme="minorHAnsi" w:cstheme="minorHAnsi"/>
        </w:rPr>
        <w:t>reasoning is based on the application of three key principles</w:t>
      </w:r>
      <w:r w:rsidR="006C193A" w:rsidRPr="002338EF">
        <w:rPr>
          <w:rFonts w:asciiTheme="minorHAnsi" w:hAnsiTheme="minorHAnsi" w:cstheme="minorHAnsi"/>
        </w:rPr>
        <w:t xml:space="preserve"> and a demonstration of their use in practice</w:t>
      </w:r>
      <w:r w:rsidR="00BC67F5" w:rsidRPr="002338EF">
        <w:rPr>
          <w:rFonts w:asciiTheme="minorHAnsi" w:hAnsiTheme="minorHAnsi" w:cstheme="minorHAnsi"/>
        </w:rPr>
        <w:t>.</w:t>
      </w:r>
      <w:r w:rsidR="00ED756B" w:rsidRPr="002338EF">
        <w:rPr>
          <w:rFonts w:asciiTheme="minorHAnsi" w:hAnsiTheme="minorHAnsi" w:cstheme="minorHAnsi"/>
        </w:rPr>
        <w:t xml:space="preserve">  </w:t>
      </w:r>
      <w:r w:rsidR="00750769" w:rsidRPr="002338EF">
        <w:rPr>
          <w:rFonts w:asciiTheme="minorHAnsi" w:hAnsiTheme="minorHAnsi" w:cstheme="minorHAnsi"/>
        </w:rPr>
        <w:t xml:space="preserve"> </w:t>
      </w:r>
    </w:p>
    <w:p w14:paraId="417BD319" w14:textId="77777777" w:rsidR="00A73A00" w:rsidRPr="002338EF" w:rsidRDefault="00A73A00" w:rsidP="00A73A00">
      <w:pPr>
        <w:jc w:val="both"/>
        <w:rPr>
          <w:rFonts w:asciiTheme="minorHAnsi" w:hAnsiTheme="minorHAnsi" w:cstheme="minorHAnsi"/>
        </w:rPr>
      </w:pPr>
    </w:p>
    <w:p w14:paraId="465E44A4" w14:textId="77777777" w:rsidR="004A4FDF" w:rsidRPr="002338EF" w:rsidRDefault="00BC67F5" w:rsidP="00104225">
      <w:pPr>
        <w:jc w:val="both"/>
        <w:rPr>
          <w:rFonts w:asciiTheme="minorHAnsi" w:hAnsiTheme="minorHAnsi" w:cstheme="minorHAnsi"/>
          <w:b/>
        </w:rPr>
      </w:pPr>
      <w:r w:rsidRPr="002338EF">
        <w:rPr>
          <w:rFonts w:asciiTheme="minorHAnsi" w:hAnsiTheme="minorHAnsi" w:cstheme="minorHAnsi"/>
          <w:b/>
        </w:rPr>
        <w:t>Principles of Measurement Selection</w:t>
      </w:r>
    </w:p>
    <w:p w14:paraId="297C2A43" w14:textId="77777777" w:rsidR="00A73A00" w:rsidRPr="002338EF" w:rsidRDefault="00A73A00" w:rsidP="00A73A00">
      <w:pPr>
        <w:pStyle w:val="Default"/>
        <w:jc w:val="both"/>
        <w:rPr>
          <w:rFonts w:asciiTheme="minorHAnsi" w:hAnsiTheme="minorHAnsi" w:cstheme="minorHAnsi"/>
        </w:rPr>
      </w:pPr>
    </w:p>
    <w:p w14:paraId="7A74962F" w14:textId="7567850C" w:rsidR="002338EF" w:rsidRDefault="00A73A00" w:rsidP="00A73A00">
      <w:pPr>
        <w:jc w:val="both"/>
        <w:rPr>
          <w:rFonts w:asciiTheme="minorHAnsi" w:hAnsiTheme="minorHAnsi" w:cstheme="minorHAnsi"/>
        </w:rPr>
      </w:pPr>
      <w:r w:rsidRPr="002338EF">
        <w:rPr>
          <w:rFonts w:asciiTheme="minorHAnsi" w:hAnsiTheme="minorHAnsi" w:cstheme="minorHAnsi"/>
        </w:rPr>
        <w:t xml:space="preserve">The study of job quality has a </w:t>
      </w:r>
      <w:r w:rsidR="003B2550" w:rsidRPr="002338EF">
        <w:rPr>
          <w:rFonts w:asciiTheme="minorHAnsi" w:hAnsiTheme="minorHAnsi" w:cstheme="minorHAnsi"/>
        </w:rPr>
        <w:t>long history</w:t>
      </w:r>
      <w:r w:rsidR="007A0FFC" w:rsidRPr="002338EF">
        <w:rPr>
          <w:rFonts w:asciiTheme="minorHAnsi" w:hAnsiTheme="minorHAnsi" w:cstheme="minorHAnsi"/>
        </w:rPr>
        <w:t>,</w:t>
      </w:r>
      <w:r w:rsidR="009C7514">
        <w:rPr>
          <w:rFonts w:asciiTheme="minorHAnsi" w:hAnsiTheme="minorHAnsi" w:cstheme="minorHAnsi"/>
        </w:rPr>
        <w:t xml:space="preserve"> but it is only recently </w:t>
      </w:r>
      <w:proofErr w:type="gramStart"/>
      <w:r w:rsidR="009C7514">
        <w:rPr>
          <w:rFonts w:asciiTheme="minorHAnsi" w:hAnsiTheme="minorHAnsi" w:cstheme="minorHAnsi"/>
        </w:rPr>
        <w:t>has</w:t>
      </w:r>
      <w:proofErr w:type="gramEnd"/>
      <w:r w:rsidR="00C07482">
        <w:rPr>
          <w:rFonts w:asciiTheme="minorHAnsi" w:hAnsiTheme="minorHAnsi" w:cstheme="minorHAnsi"/>
        </w:rPr>
        <w:t xml:space="preserve"> international</w:t>
      </w:r>
      <w:r w:rsidR="009C7514">
        <w:rPr>
          <w:rFonts w:asciiTheme="minorHAnsi" w:hAnsiTheme="minorHAnsi" w:cstheme="minorHAnsi"/>
        </w:rPr>
        <w:t xml:space="preserve"> </w:t>
      </w:r>
      <w:r w:rsidR="007A0FFC" w:rsidRPr="002338EF">
        <w:rPr>
          <w:rFonts w:asciiTheme="minorHAnsi" w:hAnsiTheme="minorHAnsi" w:cstheme="minorHAnsi"/>
        </w:rPr>
        <w:t>agreement among experts</w:t>
      </w:r>
      <w:r w:rsidR="009C7514">
        <w:rPr>
          <w:rFonts w:asciiTheme="minorHAnsi" w:hAnsiTheme="minorHAnsi" w:cstheme="minorHAnsi"/>
        </w:rPr>
        <w:t xml:space="preserve"> begun to emerge</w:t>
      </w:r>
      <w:r w:rsidR="007A0FFC" w:rsidRPr="002338EF">
        <w:rPr>
          <w:rFonts w:asciiTheme="minorHAnsi" w:hAnsiTheme="minorHAnsi" w:cstheme="minorHAnsi"/>
        </w:rPr>
        <w:t xml:space="preserve"> about what job qua</w:t>
      </w:r>
      <w:r w:rsidR="009C7514">
        <w:rPr>
          <w:rFonts w:asciiTheme="minorHAnsi" w:hAnsiTheme="minorHAnsi" w:cstheme="minorHAnsi"/>
        </w:rPr>
        <w:t>lity means and how its</w:t>
      </w:r>
      <w:r w:rsidR="002338EF">
        <w:rPr>
          <w:rFonts w:asciiTheme="minorHAnsi" w:hAnsiTheme="minorHAnsi" w:cstheme="minorHAnsi"/>
        </w:rPr>
        <w:t xml:space="preserve"> various dimensi</w:t>
      </w:r>
      <w:r w:rsidR="007A0FFC" w:rsidRPr="002338EF">
        <w:rPr>
          <w:rFonts w:asciiTheme="minorHAnsi" w:hAnsiTheme="minorHAnsi" w:cstheme="minorHAnsi"/>
        </w:rPr>
        <w:t>ons</w:t>
      </w:r>
      <w:r w:rsidR="009C7514">
        <w:rPr>
          <w:rFonts w:asciiTheme="minorHAnsi" w:hAnsiTheme="minorHAnsi" w:cstheme="minorHAnsi"/>
        </w:rPr>
        <w:t xml:space="preserve"> are best measured.  </w:t>
      </w:r>
      <w:r w:rsidR="007A0FFC" w:rsidRPr="002338EF">
        <w:rPr>
          <w:rFonts w:asciiTheme="minorHAnsi" w:hAnsiTheme="minorHAnsi" w:cstheme="minorHAnsi"/>
        </w:rPr>
        <w:t xml:space="preserve">The expertise of economists, sociologists </w:t>
      </w:r>
      <w:r w:rsidR="009C7514">
        <w:rPr>
          <w:rFonts w:asciiTheme="minorHAnsi" w:hAnsiTheme="minorHAnsi" w:cstheme="minorHAnsi"/>
        </w:rPr>
        <w:t>and psychologists have come together</w:t>
      </w:r>
      <w:r w:rsidR="007A0FFC" w:rsidRPr="002338EF">
        <w:rPr>
          <w:rFonts w:asciiTheme="minorHAnsi" w:hAnsiTheme="minorHAnsi" w:cstheme="minorHAnsi"/>
        </w:rPr>
        <w:t xml:space="preserve"> in </w:t>
      </w:r>
      <w:r w:rsidR="009C7514">
        <w:rPr>
          <w:rFonts w:asciiTheme="minorHAnsi" w:hAnsiTheme="minorHAnsi" w:cstheme="minorHAnsi"/>
        </w:rPr>
        <w:t>indicators</w:t>
      </w:r>
      <w:r w:rsidR="007A0FFC" w:rsidRPr="002338EF">
        <w:rPr>
          <w:rFonts w:asciiTheme="minorHAnsi" w:hAnsiTheme="minorHAnsi" w:cstheme="minorHAnsi"/>
        </w:rPr>
        <w:t xml:space="preserve"> agreed by the European Commission through its agency the European Foundation for Living and Working Conditions, the OECD, and the United Nations</w:t>
      </w:r>
      <w:r w:rsidR="00155D51" w:rsidRPr="002338EF">
        <w:rPr>
          <w:rFonts w:asciiTheme="minorHAnsi" w:hAnsiTheme="minorHAnsi" w:cstheme="minorHAnsi"/>
        </w:rPr>
        <w:t xml:space="preserve"> (</w:t>
      </w:r>
      <w:proofErr w:type="spellStart"/>
      <w:r w:rsidR="00155D51" w:rsidRPr="002338EF">
        <w:rPr>
          <w:rFonts w:asciiTheme="minorHAnsi" w:hAnsiTheme="minorHAnsi" w:cstheme="minorHAnsi"/>
        </w:rPr>
        <w:t>Eurofound</w:t>
      </w:r>
      <w:proofErr w:type="spellEnd"/>
      <w:r w:rsidR="00155D51" w:rsidRPr="002338EF">
        <w:rPr>
          <w:rFonts w:asciiTheme="minorHAnsi" w:hAnsiTheme="minorHAnsi" w:cstheme="minorHAnsi"/>
        </w:rPr>
        <w:t>, 2012; U</w:t>
      </w:r>
      <w:r w:rsidR="006E5706">
        <w:rPr>
          <w:rFonts w:asciiTheme="minorHAnsi" w:hAnsiTheme="minorHAnsi" w:cstheme="minorHAnsi"/>
        </w:rPr>
        <w:t>nited Nations Economic Commission</w:t>
      </w:r>
      <w:r w:rsidR="00155D51" w:rsidRPr="002338EF">
        <w:rPr>
          <w:rFonts w:asciiTheme="minorHAnsi" w:hAnsiTheme="minorHAnsi" w:cstheme="minorHAnsi"/>
        </w:rPr>
        <w:t xml:space="preserve"> for Europe, 2015; OECD, 2017)</w:t>
      </w:r>
      <w:r w:rsidR="007A0FFC" w:rsidRPr="002338EF">
        <w:rPr>
          <w:rFonts w:asciiTheme="minorHAnsi" w:hAnsiTheme="minorHAnsi" w:cstheme="minorHAnsi"/>
        </w:rPr>
        <w:t>.</w:t>
      </w:r>
      <w:r w:rsidR="005C340F" w:rsidRPr="002338EF">
        <w:rPr>
          <w:rFonts w:asciiTheme="minorHAnsi" w:hAnsiTheme="minorHAnsi" w:cstheme="minorHAnsi"/>
        </w:rPr>
        <w:t xml:space="preserve"> </w:t>
      </w:r>
      <w:r w:rsidR="009C7514">
        <w:rPr>
          <w:rFonts w:asciiTheme="minorHAnsi" w:hAnsiTheme="minorHAnsi" w:cstheme="minorHAnsi"/>
        </w:rPr>
        <w:t xml:space="preserve"> </w:t>
      </w:r>
      <w:r w:rsidR="005C340F" w:rsidRPr="002338EF">
        <w:rPr>
          <w:rFonts w:asciiTheme="minorHAnsi" w:hAnsiTheme="minorHAnsi" w:cstheme="minorHAnsi"/>
        </w:rPr>
        <w:t>Other agencies, such as the International Labour Office and the European Trades Union Institute have also contributed.</w:t>
      </w:r>
    </w:p>
    <w:p w14:paraId="1B6E0849" w14:textId="43FDCB7F" w:rsidR="005C340F" w:rsidRPr="002338EF" w:rsidRDefault="00735FDD" w:rsidP="00A73A00">
      <w:pPr>
        <w:jc w:val="both"/>
        <w:rPr>
          <w:rFonts w:asciiTheme="minorHAnsi" w:hAnsiTheme="minorHAnsi" w:cstheme="minorHAnsi"/>
        </w:rPr>
      </w:pPr>
      <w:r w:rsidRPr="002338EF">
        <w:rPr>
          <w:rFonts w:asciiTheme="minorHAnsi" w:hAnsiTheme="minorHAnsi" w:cstheme="minorHAnsi"/>
        </w:rPr>
        <w:t xml:space="preserve">  </w:t>
      </w:r>
    </w:p>
    <w:p w14:paraId="674097FB" w14:textId="4D593B3A" w:rsidR="00A73A00" w:rsidRPr="002338EF" w:rsidRDefault="00411254" w:rsidP="00A73A00">
      <w:pPr>
        <w:jc w:val="both"/>
        <w:rPr>
          <w:rFonts w:asciiTheme="minorHAnsi" w:hAnsiTheme="minorHAnsi" w:cstheme="minorHAnsi"/>
        </w:rPr>
      </w:pPr>
      <w:r w:rsidRPr="002338EF">
        <w:rPr>
          <w:rFonts w:asciiTheme="minorHAnsi" w:hAnsiTheme="minorHAnsi" w:cstheme="minorHAnsi"/>
        </w:rPr>
        <w:t>Typically,</w:t>
      </w:r>
      <w:r w:rsidR="00735FDD" w:rsidRPr="002338EF">
        <w:rPr>
          <w:rFonts w:asciiTheme="minorHAnsi" w:hAnsiTheme="minorHAnsi" w:cstheme="minorHAnsi"/>
        </w:rPr>
        <w:t xml:space="preserve"> </w:t>
      </w:r>
      <w:r w:rsidR="003B2550" w:rsidRPr="002338EF">
        <w:rPr>
          <w:rFonts w:asciiTheme="minorHAnsi" w:hAnsiTheme="minorHAnsi" w:cstheme="minorHAnsi"/>
        </w:rPr>
        <w:t>dat</w:t>
      </w:r>
      <w:r w:rsidR="00735FDD" w:rsidRPr="002338EF">
        <w:rPr>
          <w:rFonts w:asciiTheme="minorHAnsi" w:hAnsiTheme="minorHAnsi" w:cstheme="minorHAnsi"/>
        </w:rPr>
        <w:t>a are</w:t>
      </w:r>
      <w:r w:rsidR="008B1BCB" w:rsidRPr="002338EF">
        <w:rPr>
          <w:rFonts w:asciiTheme="minorHAnsi" w:hAnsiTheme="minorHAnsi" w:cstheme="minorHAnsi"/>
        </w:rPr>
        <w:t xml:space="preserve"> collected from</w:t>
      </w:r>
      <w:r w:rsidR="003B2550" w:rsidRPr="002338EF">
        <w:rPr>
          <w:rFonts w:asciiTheme="minorHAnsi" w:hAnsiTheme="minorHAnsi" w:cstheme="minorHAnsi"/>
        </w:rPr>
        <w:t xml:space="preserve"> questions asked of workers who take part in large, robust and long-running surveys</w:t>
      </w:r>
      <w:r w:rsidR="001722A0">
        <w:rPr>
          <w:rFonts w:asciiTheme="minorHAnsi" w:hAnsiTheme="minorHAnsi" w:cstheme="minorHAnsi"/>
        </w:rPr>
        <w:t>.  In Britain, these include the</w:t>
      </w:r>
      <w:r w:rsidR="0018412F" w:rsidRPr="002338EF">
        <w:rPr>
          <w:rFonts w:asciiTheme="minorHAnsi" w:hAnsiTheme="minorHAnsi" w:cstheme="minorHAnsi"/>
        </w:rPr>
        <w:t xml:space="preserve"> Skills and Employment Survey</w:t>
      </w:r>
      <w:r w:rsidR="007A0FFC" w:rsidRPr="002338EF">
        <w:rPr>
          <w:rFonts w:asciiTheme="minorHAnsi" w:hAnsiTheme="minorHAnsi" w:cstheme="minorHAnsi"/>
        </w:rPr>
        <w:t xml:space="preserve"> (Felstead </w:t>
      </w:r>
      <w:r w:rsidR="007A0FFC" w:rsidRPr="002338EF">
        <w:rPr>
          <w:rFonts w:asciiTheme="minorHAnsi" w:hAnsiTheme="minorHAnsi" w:cstheme="minorHAnsi"/>
          <w:i/>
        </w:rPr>
        <w:t>et al</w:t>
      </w:r>
      <w:r w:rsidR="007A0FFC" w:rsidRPr="002338EF">
        <w:rPr>
          <w:rFonts w:asciiTheme="minorHAnsi" w:hAnsiTheme="minorHAnsi" w:cstheme="minorHAnsi"/>
        </w:rPr>
        <w:t>., 2015) and</w:t>
      </w:r>
      <w:r w:rsidR="0018412F" w:rsidRPr="002338EF">
        <w:rPr>
          <w:rFonts w:asciiTheme="minorHAnsi" w:hAnsiTheme="minorHAnsi" w:cstheme="minorHAnsi"/>
        </w:rPr>
        <w:t xml:space="preserve"> the Workplace Employment Relations Survey</w:t>
      </w:r>
      <w:r w:rsidR="007A0FFC" w:rsidRPr="002338EF">
        <w:rPr>
          <w:rFonts w:asciiTheme="minorHAnsi" w:hAnsiTheme="minorHAnsi" w:cstheme="minorHAnsi"/>
        </w:rPr>
        <w:t xml:space="preserve"> (van </w:t>
      </w:r>
      <w:proofErr w:type="spellStart"/>
      <w:r w:rsidR="007A0FFC" w:rsidRPr="002338EF">
        <w:rPr>
          <w:rFonts w:asciiTheme="minorHAnsi" w:hAnsiTheme="minorHAnsi" w:cstheme="minorHAnsi"/>
        </w:rPr>
        <w:t>Wanrooy</w:t>
      </w:r>
      <w:proofErr w:type="spellEnd"/>
      <w:r w:rsidR="007A0FFC" w:rsidRPr="002338EF">
        <w:rPr>
          <w:rFonts w:asciiTheme="minorHAnsi" w:hAnsiTheme="minorHAnsi" w:cstheme="minorHAnsi"/>
        </w:rPr>
        <w:t xml:space="preserve"> </w:t>
      </w:r>
      <w:r w:rsidR="007A0FFC" w:rsidRPr="002338EF">
        <w:rPr>
          <w:rFonts w:asciiTheme="minorHAnsi" w:hAnsiTheme="minorHAnsi" w:cstheme="minorHAnsi"/>
          <w:i/>
        </w:rPr>
        <w:t>et al</w:t>
      </w:r>
      <w:r w:rsidR="00617E69">
        <w:rPr>
          <w:rFonts w:asciiTheme="minorHAnsi" w:hAnsiTheme="minorHAnsi" w:cstheme="minorHAnsi"/>
        </w:rPr>
        <w:t>., 2014), while internationally</w:t>
      </w:r>
      <w:r w:rsidR="001722A0">
        <w:rPr>
          <w:rFonts w:asciiTheme="minorHAnsi" w:hAnsiTheme="minorHAnsi" w:cstheme="minorHAnsi"/>
        </w:rPr>
        <w:t xml:space="preserve"> the </w:t>
      </w:r>
      <w:r w:rsidR="0018412F" w:rsidRPr="002338EF">
        <w:rPr>
          <w:rFonts w:asciiTheme="minorHAnsi" w:hAnsiTheme="minorHAnsi" w:cstheme="minorHAnsi"/>
        </w:rPr>
        <w:t>European Working Conditions Survey</w:t>
      </w:r>
      <w:r w:rsidR="00617E69">
        <w:rPr>
          <w:rFonts w:asciiTheme="minorHAnsi" w:hAnsiTheme="minorHAnsi" w:cstheme="minorHAnsi"/>
        </w:rPr>
        <w:t xml:space="preserve"> is</w:t>
      </w:r>
      <w:r w:rsidR="00C07482">
        <w:rPr>
          <w:rFonts w:asciiTheme="minorHAnsi" w:hAnsiTheme="minorHAnsi" w:cstheme="minorHAnsi"/>
        </w:rPr>
        <w:t xml:space="preserve"> the most</w:t>
      </w:r>
      <w:r w:rsidR="00617E69">
        <w:rPr>
          <w:rFonts w:asciiTheme="minorHAnsi" w:hAnsiTheme="minorHAnsi" w:cstheme="minorHAnsi"/>
        </w:rPr>
        <w:t xml:space="preserve"> </w:t>
      </w:r>
      <w:r w:rsidR="00EC66B7">
        <w:rPr>
          <w:rFonts w:asciiTheme="minorHAnsi" w:hAnsiTheme="minorHAnsi" w:cstheme="minorHAnsi"/>
        </w:rPr>
        <w:t xml:space="preserve">highly </w:t>
      </w:r>
      <w:r w:rsidR="00617E69">
        <w:rPr>
          <w:rFonts w:asciiTheme="minorHAnsi" w:hAnsiTheme="minorHAnsi" w:cstheme="minorHAnsi"/>
        </w:rPr>
        <w:t>regarded</w:t>
      </w:r>
      <w:r w:rsidR="00C07482">
        <w:rPr>
          <w:rFonts w:asciiTheme="minorHAnsi" w:hAnsiTheme="minorHAnsi" w:cstheme="minorHAnsi"/>
        </w:rPr>
        <w:t xml:space="preserve"> data source</w:t>
      </w:r>
      <w:r w:rsidR="002338EF">
        <w:rPr>
          <w:rFonts w:asciiTheme="minorHAnsi" w:hAnsiTheme="minorHAnsi" w:cstheme="minorHAnsi"/>
        </w:rPr>
        <w:t xml:space="preserve"> (</w:t>
      </w:r>
      <w:proofErr w:type="spellStart"/>
      <w:r w:rsidR="00396B71" w:rsidRPr="002338EF">
        <w:rPr>
          <w:rFonts w:asciiTheme="minorHAnsi" w:hAnsiTheme="minorHAnsi" w:cstheme="minorHAnsi"/>
        </w:rPr>
        <w:t>Eurofound</w:t>
      </w:r>
      <w:proofErr w:type="spellEnd"/>
      <w:r w:rsidR="00396B71" w:rsidRPr="002338EF">
        <w:rPr>
          <w:rFonts w:asciiTheme="minorHAnsi" w:hAnsiTheme="minorHAnsi" w:cstheme="minorHAnsi"/>
        </w:rPr>
        <w:t>, 2017)</w:t>
      </w:r>
      <w:r w:rsidR="00A73A00" w:rsidRPr="002338EF">
        <w:rPr>
          <w:rFonts w:asciiTheme="minorHAnsi" w:hAnsiTheme="minorHAnsi" w:cstheme="minorHAnsi"/>
        </w:rPr>
        <w:t xml:space="preserve">.  </w:t>
      </w:r>
      <w:r w:rsidR="007A0FFC" w:rsidRPr="002338EF">
        <w:rPr>
          <w:rFonts w:asciiTheme="minorHAnsi" w:hAnsiTheme="minorHAnsi" w:cstheme="minorHAnsi"/>
        </w:rPr>
        <w:t>In Britain, t</w:t>
      </w:r>
      <w:r w:rsidR="00DF20FA" w:rsidRPr="002338EF">
        <w:rPr>
          <w:rFonts w:asciiTheme="minorHAnsi" w:hAnsiTheme="minorHAnsi" w:cstheme="minorHAnsi"/>
        </w:rPr>
        <w:t>here are also m</w:t>
      </w:r>
      <w:r w:rsidR="009540AE" w:rsidRPr="002338EF">
        <w:rPr>
          <w:rFonts w:asciiTheme="minorHAnsi" w:hAnsiTheme="minorHAnsi" w:cstheme="minorHAnsi"/>
        </w:rPr>
        <w:t>ore recent surveys</w:t>
      </w:r>
      <w:r w:rsidR="003267F7" w:rsidRPr="002338EF">
        <w:rPr>
          <w:rFonts w:asciiTheme="minorHAnsi" w:hAnsiTheme="minorHAnsi" w:cstheme="minorHAnsi"/>
        </w:rPr>
        <w:t>,</w:t>
      </w:r>
      <w:r w:rsidR="00DF20FA" w:rsidRPr="002338EF">
        <w:rPr>
          <w:rFonts w:asciiTheme="minorHAnsi" w:hAnsiTheme="minorHAnsi" w:cstheme="minorHAnsi"/>
        </w:rPr>
        <w:t xml:space="preserve"> such as the Chartered Institute for Personnel and Development (CIPD)’</w:t>
      </w:r>
      <w:r w:rsidR="003267F7" w:rsidRPr="002338EF">
        <w:rPr>
          <w:rFonts w:asciiTheme="minorHAnsi" w:hAnsiTheme="minorHAnsi" w:cstheme="minorHAnsi"/>
        </w:rPr>
        <w:t>s UK Working Lives Survey which was carried out for the first time</w:t>
      </w:r>
      <w:r w:rsidR="00DF20FA" w:rsidRPr="002338EF">
        <w:rPr>
          <w:rFonts w:asciiTheme="minorHAnsi" w:hAnsiTheme="minorHAnsi" w:cstheme="minorHAnsi"/>
        </w:rPr>
        <w:t xml:space="preserve"> in 2017-2018 (Gifford, 2018).  </w:t>
      </w:r>
      <w:r w:rsidR="003267F7" w:rsidRPr="002338EF">
        <w:rPr>
          <w:rFonts w:asciiTheme="minorHAnsi" w:hAnsiTheme="minorHAnsi" w:cstheme="minorHAnsi"/>
        </w:rPr>
        <w:t>W</w:t>
      </w:r>
      <w:r w:rsidR="00A73A00" w:rsidRPr="002338EF">
        <w:rPr>
          <w:rFonts w:asciiTheme="minorHAnsi" w:hAnsiTheme="minorHAnsi" w:cstheme="minorHAnsi"/>
        </w:rPr>
        <w:t xml:space="preserve">e argue that </w:t>
      </w:r>
      <w:r w:rsidR="00DF20FA" w:rsidRPr="002338EF">
        <w:rPr>
          <w:rFonts w:asciiTheme="minorHAnsi" w:hAnsiTheme="minorHAnsi" w:cstheme="minorHAnsi"/>
        </w:rPr>
        <w:t>some of the</w:t>
      </w:r>
      <w:r w:rsidR="00A73A00" w:rsidRPr="002338EF">
        <w:rPr>
          <w:rFonts w:asciiTheme="minorHAnsi" w:hAnsiTheme="minorHAnsi" w:cstheme="minorHAnsi"/>
        </w:rPr>
        <w:t xml:space="preserve"> measures</w:t>
      </w:r>
      <w:r w:rsidR="00DF20FA" w:rsidRPr="002338EF">
        <w:rPr>
          <w:rFonts w:asciiTheme="minorHAnsi" w:hAnsiTheme="minorHAnsi" w:cstheme="minorHAnsi"/>
        </w:rPr>
        <w:t xml:space="preserve"> contained in these surveys</w:t>
      </w:r>
      <w:r w:rsidR="00A73A00" w:rsidRPr="002338EF">
        <w:rPr>
          <w:rFonts w:asciiTheme="minorHAnsi" w:hAnsiTheme="minorHAnsi" w:cstheme="minorHAnsi"/>
        </w:rPr>
        <w:t xml:space="preserve"> are better than others</w:t>
      </w:r>
      <w:r w:rsidR="00155D51" w:rsidRPr="002338EF">
        <w:rPr>
          <w:rFonts w:asciiTheme="minorHAnsi" w:hAnsiTheme="minorHAnsi" w:cstheme="minorHAnsi"/>
        </w:rPr>
        <w:t>, and that not all reflect the latest developments in social scientific understanding of job quality</w:t>
      </w:r>
      <w:r w:rsidR="00A73A00" w:rsidRPr="002338EF">
        <w:rPr>
          <w:rFonts w:asciiTheme="minorHAnsi" w:hAnsiTheme="minorHAnsi" w:cstheme="minorHAnsi"/>
        </w:rPr>
        <w:t>.</w:t>
      </w:r>
      <w:r w:rsidR="006E5706">
        <w:rPr>
          <w:rFonts w:asciiTheme="minorHAnsi" w:hAnsiTheme="minorHAnsi" w:cstheme="minorHAnsi"/>
        </w:rPr>
        <w:t xml:space="preserve">  </w:t>
      </w:r>
      <w:r w:rsidR="00A73A00" w:rsidRPr="002338EF">
        <w:rPr>
          <w:rFonts w:asciiTheme="minorHAnsi" w:hAnsiTheme="minorHAnsi" w:cstheme="minorHAnsi"/>
        </w:rPr>
        <w:t>In picking the best measures</w:t>
      </w:r>
      <w:r w:rsidR="005C340F" w:rsidRPr="002338EF">
        <w:rPr>
          <w:rFonts w:asciiTheme="minorHAnsi" w:hAnsiTheme="minorHAnsi" w:cstheme="minorHAnsi"/>
        </w:rPr>
        <w:t xml:space="preserve"> for Britain</w:t>
      </w:r>
      <w:r w:rsidR="00A73A00" w:rsidRPr="002338EF">
        <w:rPr>
          <w:rFonts w:asciiTheme="minorHAnsi" w:hAnsiTheme="minorHAnsi" w:cstheme="minorHAnsi"/>
        </w:rPr>
        <w:t>, three principles need to</w:t>
      </w:r>
      <w:r w:rsidR="008773A9" w:rsidRPr="002338EF">
        <w:rPr>
          <w:rFonts w:asciiTheme="minorHAnsi" w:hAnsiTheme="minorHAnsi" w:cstheme="minorHAnsi"/>
        </w:rPr>
        <w:t xml:space="preserve"> be</w:t>
      </w:r>
      <w:r w:rsidR="00A73A00" w:rsidRPr="002338EF">
        <w:rPr>
          <w:rFonts w:asciiTheme="minorHAnsi" w:hAnsiTheme="minorHAnsi" w:cstheme="minorHAnsi"/>
        </w:rPr>
        <w:t xml:space="preserve"> applied</w:t>
      </w:r>
      <w:r w:rsidR="00155D51" w:rsidRPr="002338EF">
        <w:rPr>
          <w:rFonts w:asciiTheme="minorHAnsi" w:hAnsiTheme="minorHAnsi" w:cstheme="minorHAnsi"/>
        </w:rPr>
        <w:t>, consistent with best practice</w:t>
      </w:r>
      <w:r w:rsidR="00A73A00" w:rsidRPr="002338EF">
        <w:rPr>
          <w:rFonts w:asciiTheme="minorHAnsi" w:hAnsiTheme="minorHAnsi" w:cstheme="minorHAnsi"/>
        </w:rPr>
        <w:t>.</w:t>
      </w:r>
    </w:p>
    <w:p w14:paraId="3413729E" w14:textId="77777777" w:rsidR="00A73A00" w:rsidRPr="002338EF" w:rsidRDefault="00A73A00" w:rsidP="00A73A00">
      <w:pPr>
        <w:jc w:val="both"/>
        <w:rPr>
          <w:rFonts w:asciiTheme="minorHAnsi" w:hAnsiTheme="minorHAnsi" w:cstheme="minorHAnsi"/>
        </w:rPr>
      </w:pPr>
    </w:p>
    <w:p w14:paraId="6920E998" w14:textId="77777777" w:rsidR="002771FA" w:rsidRPr="002338EF" w:rsidRDefault="00483A55" w:rsidP="00483A55">
      <w:pPr>
        <w:jc w:val="both"/>
        <w:rPr>
          <w:rFonts w:asciiTheme="minorHAnsi" w:hAnsiTheme="minorHAnsi" w:cstheme="minorHAnsi"/>
          <w:b/>
          <w:i/>
        </w:rPr>
      </w:pPr>
      <w:r w:rsidRPr="002338EF">
        <w:rPr>
          <w:rFonts w:asciiTheme="minorHAnsi" w:hAnsiTheme="minorHAnsi" w:cstheme="minorHAnsi"/>
          <w:b/>
          <w:i/>
        </w:rPr>
        <w:t xml:space="preserve">Principle 1: </w:t>
      </w:r>
      <w:r w:rsidR="002771FA" w:rsidRPr="002338EF">
        <w:rPr>
          <w:rFonts w:asciiTheme="minorHAnsi" w:hAnsiTheme="minorHAnsi" w:cstheme="minorHAnsi"/>
          <w:b/>
          <w:i/>
        </w:rPr>
        <w:t>Focusing on Job-related Well-being</w:t>
      </w:r>
    </w:p>
    <w:p w14:paraId="2EAE5006" w14:textId="77777777" w:rsidR="002771FA" w:rsidRPr="002338EF" w:rsidRDefault="002771FA" w:rsidP="002771FA">
      <w:pPr>
        <w:jc w:val="both"/>
        <w:rPr>
          <w:rFonts w:asciiTheme="minorHAnsi" w:hAnsiTheme="minorHAnsi" w:cstheme="minorHAnsi"/>
        </w:rPr>
      </w:pPr>
    </w:p>
    <w:p w14:paraId="7040CDEB" w14:textId="77777777" w:rsidR="002771FA" w:rsidRPr="002338EF" w:rsidRDefault="003267F7" w:rsidP="002771FA">
      <w:pPr>
        <w:jc w:val="both"/>
        <w:rPr>
          <w:rFonts w:asciiTheme="minorHAnsi" w:hAnsiTheme="minorHAnsi" w:cstheme="minorHAnsi"/>
        </w:rPr>
      </w:pPr>
      <w:r w:rsidRPr="002338EF">
        <w:rPr>
          <w:rFonts w:asciiTheme="minorHAnsi" w:hAnsiTheme="minorHAnsi" w:cstheme="minorHAnsi"/>
        </w:rPr>
        <w:t xml:space="preserve">The first principle is that </w:t>
      </w:r>
      <w:r w:rsidRPr="002338EF">
        <w:rPr>
          <w:rFonts w:asciiTheme="minorHAnsi" w:hAnsiTheme="minorHAnsi" w:cstheme="minorHAnsi"/>
          <w:b/>
        </w:rPr>
        <w:t>job quality is constituted by a set of work features which have the capability of enhancing or diminishing worker well-being</w:t>
      </w:r>
      <w:r w:rsidRPr="002338EF">
        <w:rPr>
          <w:rFonts w:asciiTheme="minorHAnsi" w:hAnsiTheme="minorHAnsi" w:cstheme="minorHAnsi"/>
        </w:rPr>
        <w:t xml:space="preserve">.  Hence, the identification of good jobs places the spotlight on what might be good for the worker, but not necessarily for the employer.  </w:t>
      </w:r>
      <w:r w:rsidR="007C47DD" w:rsidRPr="002338EF">
        <w:rPr>
          <w:rFonts w:asciiTheme="minorHAnsi" w:hAnsiTheme="minorHAnsi" w:cstheme="minorHAnsi"/>
        </w:rPr>
        <w:t xml:space="preserve">To </w:t>
      </w:r>
      <w:r w:rsidR="00B96415" w:rsidRPr="002338EF">
        <w:rPr>
          <w:rFonts w:asciiTheme="minorHAnsi" w:hAnsiTheme="minorHAnsi" w:cstheme="minorHAnsi"/>
        </w:rPr>
        <w:t>justify their inclusion as a measure of job quality, then, each feature needs</w:t>
      </w:r>
      <w:r w:rsidR="007C47DD" w:rsidRPr="002338EF">
        <w:rPr>
          <w:rFonts w:asciiTheme="minorHAnsi" w:hAnsiTheme="minorHAnsi" w:cstheme="minorHAnsi"/>
        </w:rPr>
        <w:t xml:space="preserve"> </w:t>
      </w:r>
      <w:r w:rsidR="007C47DD" w:rsidRPr="002338EF">
        <w:rPr>
          <w:rFonts w:asciiTheme="minorHAnsi" w:hAnsiTheme="minorHAnsi" w:cstheme="minorHAnsi"/>
        </w:rPr>
        <w:lastRenderedPageBreak/>
        <w:t>to</w:t>
      </w:r>
      <w:r w:rsidR="00B96415" w:rsidRPr="002338EF">
        <w:rPr>
          <w:rFonts w:asciiTheme="minorHAnsi" w:hAnsiTheme="minorHAnsi" w:cstheme="minorHAnsi"/>
        </w:rPr>
        <w:t xml:space="preserve"> be</w:t>
      </w:r>
      <w:r w:rsidR="007C47DD" w:rsidRPr="002338EF">
        <w:rPr>
          <w:rFonts w:asciiTheme="minorHAnsi" w:hAnsiTheme="minorHAnsi" w:cstheme="minorHAnsi"/>
        </w:rPr>
        <w:t xml:space="preserve"> theoretically and empirically connected to worker well-being</w:t>
      </w:r>
      <w:r w:rsidR="00B96415" w:rsidRPr="002338EF">
        <w:rPr>
          <w:rFonts w:asciiTheme="minorHAnsi" w:hAnsiTheme="minorHAnsi" w:cstheme="minorHAnsi"/>
        </w:rPr>
        <w:t>.  Many of the</w:t>
      </w:r>
      <w:r w:rsidR="009540AE" w:rsidRPr="002338EF">
        <w:rPr>
          <w:rFonts w:asciiTheme="minorHAnsi" w:hAnsiTheme="minorHAnsi" w:cstheme="minorHAnsi"/>
        </w:rPr>
        <w:t xml:space="preserve"> long-running surveys</w:t>
      </w:r>
      <w:r w:rsidR="00B96415" w:rsidRPr="002338EF">
        <w:rPr>
          <w:rFonts w:asciiTheme="minorHAnsi" w:hAnsiTheme="minorHAnsi" w:cstheme="minorHAnsi"/>
        </w:rPr>
        <w:t xml:space="preserve"> outlined above provide the empirical basis on </w:t>
      </w:r>
      <w:r w:rsidR="009540AE" w:rsidRPr="002338EF">
        <w:rPr>
          <w:rFonts w:asciiTheme="minorHAnsi" w:hAnsiTheme="minorHAnsi" w:cstheme="minorHAnsi"/>
        </w:rPr>
        <w:t>which to test these connections, thereby ensuring that the measures used are fit for purpose.</w:t>
      </w:r>
    </w:p>
    <w:p w14:paraId="0128A51D" w14:textId="77777777" w:rsidR="002771FA" w:rsidRPr="002338EF" w:rsidRDefault="002771FA" w:rsidP="002771FA">
      <w:pPr>
        <w:jc w:val="both"/>
        <w:rPr>
          <w:rFonts w:asciiTheme="minorHAnsi" w:hAnsiTheme="minorHAnsi" w:cstheme="minorHAnsi"/>
        </w:rPr>
      </w:pPr>
    </w:p>
    <w:p w14:paraId="0F52FD04" w14:textId="77777777" w:rsidR="002771FA" w:rsidRPr="002338EF" w:rsidRDefault="00483A55" w:rsidP="00483A55">
      <w:pPr>
        <w:jc w:val="both"/>
        <w:rPr>
          <w:rFonts w:asciiTheme="minorHAnsi" w:hAnsiTheme="minorHAnsi" w:cstheme="minorHAnsi"/>
          <w:b/>
          <w:i/>
        </w:rPr>
      </w:pPr>
      <w:r w:rsidRPr="002338EF">
        <w:rPr>
          <w:rFonts w:asciiTheme="minorHAnsi" w:hAnsiTheme="minorHAnsi" w:cstheme="minorHAnsi"/>
          <w:b/>
          <w:i/>
        </w:rPr>
        <w:t xml:space="preserve">Principle 2: </w:t>
      </w:r>
      <w:r w:rsidR="00EB7195" w:rsidRPr="002338EF">
        <w:rPr>
          <w:rFonts w:asciiTheme="minorHAnsi" w:hAnsiTheme="minorHAnsi" w:cstheme="minorHAnsi"/>
          <w:b/>
          <w:i/>
        </w:rPr>
        <w:t>Maintaining a Job-only</w:t>
      </w:r>
      <w:r w:rsidR="002771FA" w:rsidRPr="002338EF">
        <w:rPr>
          <w:rFonts w:asciiTheme="minorHAnsi" w:hAnsiTheme="minorHAnsi" w:cstheme="minorHAnsi"/>
          <w:b/>
          <w:i/>
        </w:rPr>
        <w:t xml:space="preserve"> Focus</w:t>
      </w:r>
    </w:p>
    <w:p w14:paraId="7DC12DC2" w14:textId="77777777" w:rsidR="002771FA" w:rsidRPr="002338EF" w:rsidRDefault="002771FA" w:rsidP="002771FA">
      <w:pPr>
        <w:jc w:val="both"/>
        <w:rPr>
          <w:rFonts w:asciiTheme="minorHAnsi" w:hAnsiTheme="minorHAnsi" w:cstheme="minorHAnsi"/>
        </w:rPr>
      </w:pPr>
    </w:p>
    <w:p w14:paraId="770576BA" w14:textId="189F00E7" w:rsidR="00296216" w:rsidRPr="002338EF" w:rsidRDefault="00296216" w:rsidP="002771FA">
      <w:pPr>
        <w:jc w:val="both"/>
        <w:rPr>
          <w:rFonts w:asciiTheme="minorHAnsi" w:hAnsiTheme="minorHAnsi" w:cstheme="minorHAnsi"/>
        </w:rPr>
      </w:pPr>
      <w:r w:rsidRPr="002338EF">
        <w:rPr>
          <w:rFonts w:asciiTheme="minorHAnsi" w:hAnsiTheme="minorHAnsi" w:cstheme="minorHAnsi"/>
        </w:rPr>
        <w:t>The second principle is t</w:t>
      </w:r>
      <w:r w:rsidR="002A6092" w:rsidRPr="002338EF">
        <w:rPr>
          <w:rFonts w:asciiTheme="minorHAnsi" w:hAnsiTheme="minorHAnsi" w:cstheme="minorHAnsi"/>
        </w:rPr>
        <w:t xml:space="preserve">hat </w:t>
      </w:r>
      <w:r w:rsidR="002A6092" w:rsidRPr="002338EF">
        <w:rPr>
          <w:rFonts w:asciiTheme="minorHAnsi" w:hAnsiTheme="minorHAnsi" w:cstheme="minorHAnsi"/>
          <w:b/>
        </w:rPr>
        <w:t>job quality needs to focus</w:t>
      </w:r>
      <w:r w:rsidR="003267F7" w:rsidRPr="002338EF">
        <w:rPr>
          <w:rFonts w:asciiTheme="minorHAnsi" w:hAnsiTheme="minorHAnsi" w:cstheme="minorHAnsi"/>
          <w:b/>
        </w:rPr>
        <w:t xml:space="preserve"> on the attributes of the job occupied by the worker and not the workers’ personal circumstances or backgroun</w:t>
      </w:r>
      <w:r w:rsidR="009540AE" w:rsidRPr="002338EF">
        <w:rPr>
          <w:rFonts w:asciiTheme="minorHAnsi" w:hAnsiTheme="minorHAnsi" w:cstheme="minorHAnsi"/>
          <w:b/>
        </w:rPr>
        <w:t>d</w:t>
      </w:r>
      <w:r w:rsidR="002338EF">
        <w:rPr>
          <w:rFonts w:asciiTheme="minorHAnsi" w:hAnsiTheme="minorHAnsi" w:cstheme="minorHAnsi"/>
        </w:rPr>
        <w:t xml:space="preserve">.  </w:t>
      </w:r>
      <w:r w:rsidRPr="002338EF">
        <w:rPr>
          <w:rFonts w:asciiTheme="minorHAnsi" w:hAnsiTheme="minorHAnsi" w:cstheme="minorHAnsi"/>
        </w:rPr>
        <w:t>The di</w:t>
      </w:r>
      <w:r w:rsidR="009540AE" w:rsidRPr="002338EF">
        <w:rPr>
          <w:rFonts w:asciiTheme="minorHAnsi" w:hAnsiTheme="minorHAnsi" w:cstheme="minorHAnsi"/>
        </w:rPr>
        <w:t xml:space="preserve">stinction here is between </w:t>
      </w:r>
      <w:r w:rsidR="001B0445" w:rsidRPr="002338EF">
        <w:rPr>
          <w:rFonts w:asciiTheme="minorHAnsi" w:hAnsiTheme="minorHAnsi" w:cstheme="minorHAnsi"/>
        </w:rPr>
        <w:t>the s</w:t>
      </w:r>
      <w:r w:rsidR="009540AE" w:rsidRPr="002338EF">
        <w:rPr>
          <w:rFonts w:asciiTheme="minorHAnsi" w:hAnsiTheme="minorHAnsi" w:cstheme="minorHAnsi"/>
        </w:rPr>
        <w:t>ubjective and ob</w:t>
      </w:r>
      <w:r w:rsidR="001B0445" w:rsidRPr="002338EF">
        <w:rPr>
          <w:rFonts w:asciiTheme="minorHAnsi" w:hAnsiTheme="minorHAnsi" w:cstheme="minorHAnsi"/>
        </w:rPr>
        <w:t xml:space="preserve">jective dimension of job quality.  </w:t>
      </w:r>
      <w:r w:rsidR="006C193A" w:rsidRPr="002338EF">
        <w:rPr>
          <w:rFonts w:asciiTheme="minorHAnsi" w:hAnsiTheme="minorHAnsi" w:cstheme="minorHAnsi"/>
        </w:rPr>
        <w:t>The subjective</w:t>
      </w:r>
      <w:r w:rsidR="001B0445" w:rsidRPr="002338EF">
        <w:rPr>
          <w:rFonts w:asciiTheme="minorHAnsi" w:hAnsiTheme="minorHAnsi" w:cstheme="minorHAnsi"/>
        </w:rPr>
        <w:t xml:space="preserve"> approach</w:t>
      </w:r>
      <w:r w:rsidRPr="002338EF">
        <w:rPr>
          <w:rFonts w:asciiTheme="minorHAnsi" w:hAnsiTheme="minorHAnsi" w:cstheme="minorHAnsi"/>
        </w:rPr>
        <w:t xml:space="preserve"> is based on the idea that what is important is the ‘utility’ a worker derives from his or her job.  This depends on the features of the job, such as the pay, the hours and the type of work, but </w:t>
      </w:r>
      <w:r w:rsidRPr="002338EF">
        <w:rPr>
          <w:rFonts w:asciiTheme="minorHAnsi" w:hAnsiTheme="minorHAnsi" w:cstheme="minorHAnsi"/>
          <w:i/>
        </w:rPr>
        <w:t>also</w:t>
      </w:r>
      <w:r w:rsidR="009C7514">
        <w:rPr>
          <w:rFonts w:asciiTheme="minorHAnsi" w:hAnsiTheme="minorHAnsi" w:cstheme="minorHAnsi"/>
        </w:rPr>
        <w:t xml:space="preserve"> on each worker’s</w:t>
      </w:r>
      <w:r w:rsidRPr="002338EF">
        <w:rPr>
          <w:rFonts w:asciiTheme="minorHAnsi" w:hAnsiTheme="minorHAnsi" w:cstheme="minorHAnsi"/>
        </w:rPr>
        <w:t xml:space="preserve"> preferences.  </w:t>
      </w:r>
      <w:r w:rsidR="00783AB2" w:rsidRPr="002338EF">
        <w:rPr>
          <w:rFonts w:asciiTheme="minorHAnsi" w:hAnsiTheme="minorHAnsi" w:cstheme="minorHAnsi"/>
        </w:rPr>
        <w:t xml:space="preserve">What one worker feels about a job may differ </w:t>
      </w:r>
      <w:r w:rsidR="009C7514">
        <w:rPr>
          <w:rFonts w:asciiTheme="minorHAnsi" w:hAnsiTheme="minorHAnsi" w:cstheme="minorHAnsi"/>
        </w:rPr>
        <w:t>from the feelings of another</w:t>
      </w:r>
      <w:r w:rsidR="00617E69">
        <w:rPr>
          <w:rFonts w:asciiTheme="minorHAnsi" w:hAnsiTheme="minorHAnsi" w:cstheme="minorHAnsi"/>
        </w:rPr>
        <w:t xml:space="preserve">.  </w:t>
      </w:r>
      <w:r w:rsidR="00783AB2" w:rsidRPr="002338EF">
        <w:rPr>
          <w:rFonts w:asciiTheme="minorHAnsi" w:hAnsiTheme="minorHAnsi" w:cstheme="minorHAnsi"/>
        </w:rPr>
        <w:t>There may be good reasons for collecting data on workers’ feelings, such as their job satisfaction, not least because job dissatisfaction leads to workers quitting jobs when it w</w:t>
      </w:r>
      <w:r w:rsidR="002338EF">
        <w:rPr>
          <w:rFonts w:asciiTheme="minorHAnsi" w:hAnsiTheme="minorHAnsi" w:cstheme="minorHAnsi"/>
        </w:rPr>
        <w:t>ould be better to improve</w:t>
      </w:r>
      <w:r w:rsidR="009C7514">
        <w:rPr>
          <w:rFonts w:asciiTheme="minorHAnsi" w:hAnsiTheme="minorHAnsi" w:cstheme="minorHAnsi"/>
        </w:rPr>
        <w:t xml:space="preserve"> them.  However, satisfaction</w:t>
      </w:r>
      <w:r w:rsidR="005E5B7A" w:rsidRPr="002338EF">
        <w:rPr>
          <w:rFonts w:asciiTheme="minorHAnsi" w:hAnsiTheme="minorHAnsi" w:cstheme="minorHAnsi"/>
        </w:rPr>
        <w:t xml:space="preserve"> measures are affected by individual differences in aspirations and </w:t>
      </w:r>
      <w:r w:rsidR="003C2AD0">
        <w:rPr>
          <w:rFonts w:asciiTheme="minorHAnsi" w:hAnsiTheme="minorHAnsi" w:cstheme="minorHAnsi"/>
        </w:rPr>
        <w:t>have the shortcoming that workers</w:t>
      </w:r>
      <w:r w:rsidR="005E5B7A" w:rsidRPr="002338EF">
        <w:rPr>
          <w:rFonts w:asciiTheme="minorHAnsi" w:hAnsiTheme="minorHAnsi" w:cstheme="minorHAnsi"/>
        </w:rPr>
        <w:t xml:space="preserve"> may not b</w:t>
      </w:r>
      <w:r w:rsidR="00617E69">
        <w:rPr>
          <w:rFonts w:asciiTheme="minorHAnsi" w:hAnsiTheme="minorHAnsi" w:cstheme="minorHAnsi"/>
        </w:rPr>
        <w:t xml:space="preserve">e aware that certain aspects of the job may pose </w:t>
      </w:r>
      <w:r w:rsidR="005E5B7A" w:rsidRPr="002338EF">
        <w:rPr>
          <w:rFonts w:asciiTheme="minorHAnsi" w:hAnsiTheme="minorHAnsi" w:cstheme="minorHAnsi"/>
        </w:rPr>
        <w:t>risk</w:t>
      </w:r>
      <w:r w:rsidR="005522C9">
        <w:rPr>
          <w:rFonts w:asciiTheme="minorHAnsi" w:hAnsiTheme="minorHAnsi" w:cstheme="minorHAnsi"/>
        </w:rPr>
        <w:t>s</w:t>
      </w:r>
      <w:r w:rsidR="005E5B7A" w:rsidRPr="002338EF">
        <w:rPr>
          <w:rFonts w:asciiTheme="minorHAnsi" w:hAnsiTheme="minorHAnsi" w:cstheme="minorHAnsi"/>
        </w:rPr>
        <w:t xml:space="preserve"> </w:t>
      </w:r>
      <w:r w:rsidR="00353DBD" w:rsidRPr="002338EF">
        <w:rPr>
          <w:rFonts w:asciiTheme="minorHAnsi" w:hAnsiTheme="minorHAnsi" w:cstheme="minorHAnsi"/>
        </w:rPr>
        <w:t xml:space="preserve">to their psychological </w:t>
      </w:r>
      <w:r w:rsidR="005522C9">
        <w:rPr>
          <w:rFonts w:asciiTheme="minorHAnsi" w:hAnsiTheme="minorHAnsi" w:cstheme="minorHAnsi"/>
        </w:rPr>
        <w:t>and/or physical health</w:t>
      </w:r>
      <w:r w:rsidR="005E5B7A" w:rsidRPr="002338EF">
        <w:rPr>
          <w:rFonts w:asciiTheme="minorHAnsi" w:hAnsiTheme="minorHAnsi" w:cstheme="minorHAnsi"/>
        </w:rPr>
        <w:t xml:space="preserve">. </w:t>
      </w:r>
      <w:r w:rsidR="00617E69">
        <w:rPr>
          <w:rFonts w:asciiTheme="minorHAnsi" w:hAnsiTheme="minorHAnsi" w:cstheme="minorHAnsi"/>
        </w:rPr>
        <w:t xml:space="preserve"> </w:t>
      </w:r>
      <w:r w:rsidR="005522C9">
        <w:rPr>
          <w:rFonts w:asciiTheme="minorHAnsi" w:hAnsiTheme="minorHAnsi" w:cstheme="minorHAnsi"/>
        </w:rPr>
        <w:t xml:space="preserve">On this basis, </w:t>
      </w:r>
      <w:r w:rsidR="00CF1603" w:rsidRPr="002338EF">
        <w:rPr>
          <w:rFonts w:asciiTheme="minorHAnsi" w:hAnsiTheme="minorHAnsi" w:cstheme="minorHAnsi"/>
        </w:rPr>
        <w:t xml:space="preserve">we do </w:t>
      </w:r>
      <w:r w:rsidR="00CF1603" w:rsidRPr="002338EF">
        <w:rPr>
          <w:rFonts w:asciiTheme="minorHAnsi" w:hAnsiTheme="minorHAnsi" w:cstheme="minorHAnsi"/>
          <w:i/>
        </w:rPr>
        <w:t>not</w:t>
      </w:r>
      <w:r w:rsidR="00735FDD" w:rsidRPr="002338EF">
        <w:rPr>
          <w:rFonts w:asciiTheme="minorHAnsi" w:hAnsiTheme="minorHAnsi" w:cstheme="minorHAnsi"/>
        </w:rPr>
        <w:t xml:space="preserve"> </w:t>
      </w:r>
      <w:r w:rsidR="00CF1603" w:rsidRPr="002338EF">
        <w:rPr>
          <w:rFonts w:asciiTheme="minorHAnsi" w:hAnsiTheme="minorHAnsi" w:cstheme="minorHAnsi"/>
        </w:rPr>
        <w:t xml:space="preserve">regard </w:t>
      </w:r>
      <w:r w:rsidR="0032774D" w:rsidRPr="002338EF">
        <w:rPr>
          <w:rFonts w:asciiTheme="minorHAnsi" w:hAnsiTheme="minorHAnsi" w:cstheme="minorHAnsi"/>
        </w:rPr>
        <w:t>job satisfaction</w:t>
      </w:r>
      <w:r w:rsidR="006C193A" w:rsidRPr="002338EF">
        <w:rPr>
          <w:rFonts w:asciiTheme="minorHAnsi" w:hAnsiTheme="minorHAnsi" w:cstheme="minorHAnsi"/>
        </w:rPr>
        <w:t xml:space="preserve"> a</w:t>
      </w:r>
      <w:r w:rsidR="00CF1603" w:rsidRPr="002338EF">
        <w:rPr>
          <w:rFonts w:asciiTheme="minorHAnsi" w:hAnsiTheme="minorHAnsi" w:cstheme="minorHAnsi"/>
        </w:rPr>
        <w:t xml:space="preserve">s </w:t>
      </w:r>
      <w:r w:rsidR="008B1324" w:rsidRPr="002338EF">
        <w:rPr>
          <w:rFonts w:asciiTheme="minorHAnsi" w:hAnsiTheme="minorHAnsi" w:cstheme="minorHAnsi"/>
        </w:rPr>
        <w:t>‘a good starting point for measuring “good work”’</w:t>
      </w:r>
      <w:r w:rsidR="008B684C" w:rsidRPr="002338EF">
        <w:rPr>
          <w:rFonts w:asciiTheme="minorHAnsi" w:hAnsiTheme="minorHAnsi" w:cstheme="minorHAnsi"/>
        </w:rPr>
        <w:t xml:space="preserve"> nor do we agree that ‘it is essential that we consider pay measures that capture how people value their earnings’</w:t>
      </w:r>
      <w:r w:rsidR="008B1324" w:rsidRPr="002338EF">
        <w:rPr>
          <w:rFonts w:asciiTheme="minorHAnsi" w:hAnsiTheme="minorHAnsi" w:cstheme="minorHAnsi"/>
        </w:rPr>
        <w:t xml:space="preserve"> (HM Government, 2018: 22).</w:t>
      </w:r>
      <w:r w:rsidR="00C07482">
        <w:rPr>
          <w:rFonts w:asciiTheme="minorHAnsi" w:hAnsiTheme="minorHAnsi" w:cstheme="minorHAnsi"/>
        </w:rPr>
        <w:t xml:space="preserve">  Both </w:t>
      </w:r>
      <w:r w:rsidR="009C7514">
        <w:rPr>
          <w:rFonts w:asciiTheme="minorHAnsi" w:hAnsiTheme="minorHAnsi" w:cstheme="minorHAnsi"/>
        </w:rPr>
        <w:t>fail to</w:t>
      </w:r>
      <w:r w:rsidR="005522C9">
        <w:rPr>
          <w:rFonts w:asciiTheme="minorHAnsi" w:hAnsiTheme="minorHAnsi" w:cstheme="minorHAnsi"/>
        </w:rPr>
        <w:t xml:space="preserve"> maintain</w:t>
      </w:r>
      <w:r w:rsidR="005522C9" w:rsidRPr="002338EF">
        <w:rPr>
          <w:rFonts w:asciiTheme="minorHAnsi" w:hAnsiTheme="minorHAnsi" w:cstheme="minorHAnsi"/>
        </w:rPr>
        <w:t xml:space="preserve"> a job-only focus</w:t>
      </w:r>
      <w:r w:rsidR="0018195F" w:rsidRPr="002338EF">
        <w:rPr>
          <w:rFonts w:asciiTheme="minorHAnsi" w:hAnsiTheme="minorHAnsi" w:cstheme="minorHAnsi"/>
        </w:rPr>
        <w:t>.</w:t>
      </w:r>
    </w:p>
    <w:p w14:paraId="27A8C0EC" w14:textId="77777777" w:rsidR="002771FA" w:rsidRPr="002338EF" w:rsidRDefault="002771FA" w:rsidP="002771FA">
      <w:pPr>
        <w:jc w:val="both"/>
        <w:rPr>
          <w:rFonts w:asciiTheme="minorHAnsi" w:hAnsiTheme="minorHAnsi" w:cstheme="minorHAnsi"/>
        </w:rPr>
      </w:pPr>
    </w:p>
    <w:p w14:paraId="0FFDE13F" w14:textId="4EBCA323" w:rsidR="00296216" w:rsidRPr="002338EF" w:rsidRDefault="008B1324" w:rsidP="002771FA">
      <w:pPr>
        <w:jc w:val="both"/>
        <w:rPr>
          <w:rFonts w:asciiTheme="minorHAnsi" w:hAnsiTheme="minorHAnsi" w:cstheme="minorHAnsi"/>
        </w:rPr>
      </w:pPr>
      <w:r w:rsidRPr="002338EF">
        <w:rPr>
          <w:rFonts w:asciiTheme="minorHAnsi" w:hAnsiTheme="minorHAnsi" w:cstheme="minorHAnsi"/>
        </w:rPr>
        <w:t>We favour an</w:t>
      </w:r>
      <w:r w:rsidR="00296216" w:rsidRPr="002338EF">
        <w:rPr>
          <w:rFonts w:asciiTheme="minorHAnsi" w:hAnsiTheme="minorHAnsi" w:cstheme="minorHAnsi"/>
        </w:rPr>
        <w:t xml:space="preserve"> objective</w:t>
      </w:r>
      <w:r w:rsidRPr="002338EF">
        <w:rPr>
          <w:rFonts w:asciiTheme="minorHAnsi" w:hAnsiTheme="minorHAnsi" w:cstheme="minorHAnsi"/>
        </w:rPr>
        <w:t xml:space="preserve"> approach which is</w:t>
      </w:r>
      <w:r w:rsidR="00296216" w:rsidRPr="002338EF">
        <w:rPr>
          <w:rFonts w:asciiTheme="minorHAnsi" w:hAnsiTheme="minorHAnsi" w:cstheme="minorHAnsi"/>
        </w:rPr>
        <w:t xml:space="preserve"> based on the idea that there is </w:t>
      </w:r>
      <w:r w:rsidR="005D7844">
        <w:rPr>
          <w:rFonts w:asciiTheme="minorHAnsi" w:hAnsiTheme="minorHAnsi" w:cstheme="minorHAnsi"/>
        </w:rPr>
        <w:t xml:space="preserve">a </w:t>
      </w:r>
      <w:r w:rsidR="00296216" w:rsidRPr="002338EF">
        <w:rPr>
          <w:rFonts w:asciiTheme="minorHAnsi" w:hAnsiTheme="minorHAnsi" w:cstheme="minorHAnsi"/>
        </w:rPr>
        <w:t>set of human needs which may</w:t>
      </w:r>
      <w:r w:rsidR="0018195F" w:rsidRPr="002338EF">
        <w:rPr>
          <w:rFonts w:asciiTheme="minorHAnsi" w:hAnsiTheme="minorHAnsi" w:cstheme="minorHAnsi"/>
        </w:rPr>
        <w:t>,</w:t>
      </w:r>
      <w:r w:rsidR="00296216" w:rsidRPr="002338EF">
        <w:rPr>
          <w:rFonts w:asciiTheme="minorHAnsi" w:hAnsiTheme="minorHAnsi" w:cstheme="minorHAnsi"/>
        </w:rPr>
        <w:t xml:space="preserve"> or may not</w:t>
      </w:r>
      <w:r w:rsidR="0018195F" w:rsidRPr="002338EF">
        <w:rPr>
          <w:rFonts w:asciiTheme="minorHAnsi" w:hAnsiTheme="minorHAnsi" w:cstheme="minorHAnsi"/>
        </w:rPr>
        <w:t>,</w:t>
      </w:r>
      <w:r w:rsidR="00296216" w:rsidRPr="002338EF">
        <w:rPr>
          <w:rFonts w:asciiTheme="minorHAnsi" w:hAnsiTheme="minorHAnsi" w:cstheme="minorHAnsi"/>
        </w:rPr>
        <w:t xml:space="preserve"> be met by the jobs people do.  On this basis, a good </w:t>
      </w:r>
      <w:r w:rsidR="008A5134">
        <w:rPr>
          <w:rFonts w:asciiTheme="minorHAnsi" w:hAnsiTheme="minorHAnsi" w:cstheme="minorHAnsi"/>
        </w:rPr>
        <w:t>job is one which offers workers</w:t>
      </w:r>
      <w:r w:rsidR="005D7844">
        <w:rPr>
          <w:rFonts w:asciiTheme="minorHAnsi" w:hAnsiTheme="minorHAnsi" w:cstheme="minorHAnsi"/>
        </w:rPr>
        <w:t xml:space="preserve"> opportunities</w:t>
      </w:r>
      <w:r w:rsidR="00BD039E">
        <w:rPr>
          <w:rFonts w:asciiTheme="minorHAnsi" w:hAnsiTheme="minorHAnsi" w:cstheme="minorHAnsi"/>
        </w:rPr>
        <w:t xml:space="preserve"> to do a range </w:t>
      </w:r>
      <w:r w:rsidR="005D7844">
        <w:rPr>
          <w:rFonts w:asciiTheme="minorHAnsi" w:hAnsiTheme="minorHAnsi" w:cstheme="minorHAnsi"/>
        </w:rPr>
        <w:t xml:space="preserve">of </w:t>
      </w:r>
      <w:r w:rsidR="00BD039E">
        <w:rPr>
          <w:rFonts w:asciiTheme="minorHAnsi" w:hAnsiTheme="minorHAnsi" w:cstheme="minorHAnsi"/>
        </w:rPr>
        <w:t>things</w:t>
      </w:r>
      <w:r w:rsidR="008A5134">
        <w:rPr>
          <w:rFonts w:asciiTheme="minorHAnsi" w:hAnsiTheme="minorHAnsi" w:cstheme="minorHAnsi"/>
        </w:rPr>
        <w:t xml:space="preserve"> which are</w:t>
      </w:r>
      <w:r w:rsidR="003C14C6" w:rsidRPr="002338EF">
        <w:rPr>
          <w:rFonts w:asciiTheme="minorHAnsi" w:hAnsiTheme="minorHAnsi" w:cstheme="minorHAnsi"/>
        </w:rPr>
        <w:t xml:space="preserve"> conducive to</w:t>
      </w:r>
      <w:r w:rsidR="008A5134">
        <w:rPr>
          <w:rFonts w:asciiTheme="minorHAnsi" w:hAnsiTheme="minorHAnsi" w:cstheme="minorHAnsi"/>
        </w:rPr>
        <w:t xml:space="preserve"> improving</w:t>
      </w:r>
      <w:r w:rsidR="005D7844">
        <w:rPr>
          <w:rFonts w:asciiTheme="minorHAnsi" w:hAnsiTheme="minorHAnsi" w:cstheme="minorHAnsi"/>
        </w:rPr>
        <w:t xml:space="preserve"> their</w:t>
      </w:r>
      <w:r w:rsidR="003C14C6" w:rsidRPr="002338EF">
        <w:rPr>
          <w:rFonts w:asciiTheme="minorHAnsi" w:hAnsiTheme="minorHAnsi" w:cstheme="minorHAnsi"/>
        </w:rPr>
        <w:t xml:space="preserve"> psychological and physical health</w:t>
      </w:r>
      <w:r w:rsidR="0030347D" w:rsidRPr="002338EF">
        <w:rPr>
          <w:rFonts w:asciiTheme="minorHAnsi" w:hAnsiTheme="minorHAnsi" w:cstheme="minorHAnsi"/>
        </w:rPr>
        <w:t xml:space="preserve"> </w:t>
      </w:r>
      <w:r w:rsidR="00296216" w:rsidRPr="002338EF">
        <w:rPr>
          <w:rFonts w:asciiTheme="minorHAnsi" w:hAnsiTheme="minorHAnsi" w:cstheme="minorHAnsi"/>
        </w:rPr>
        <w:t>(Green,</w:t>
      </w:r>
      <w:r w:rsidR="006C193A" w:rsidRPr="002338EF">
        <w:rPr>
          <w:rFonts w:asciiTheme="minorHAnsi" w:hAnsiTheme="minorHAnsi" w:cstheme="minorHAnsi"/>
        </w:rPr>
        <w:t xml:space="preserve"> 2006).  The capacity to enhance</w:t>
      </w:r>
      <w:r w:rsidR="00296216" w:rsidRPr="002338EF">
        <w:rPr>
          <w:rFonts w:asciiTheme="minorHAnsi" w:hAnsiTheme="minorHAnsi" w:cstheme="minorHAnsi"/>
        </w:rPr>
        <w:t xml:space="preserve"> well-being, then, depends on how far, for example, jobs enable workers to exercise influence over work and to pursue their personal work-related goals.  The needs that workers prioritise will, of course, vary according to individual preferences and constraints, but an objectively defined high quality job is one that allows for a </w:t>
      </w:r>
      <w:r w:rsidR="00353DBD" w:rsidRPr="002338EF">
        <w:rPr>
          <w:rFonts w:asciiTheme="minorHAnsi" w:hAnsiTheme="minorHAnsi" w:cstheme="minorHAnsi"/>
        </w:rPr>
        <w:t xml:space="preserve">wide </w:t>
      </w:r>
      <w:r w:rsidR="00296216" w:rsidRPr="002338EF">
        <w:rPr>
          <w:rFonts w:asciiTheme="minorHAnsi" w:hAnsiTheme="minorHAnsi" w:cstheme="minorHAnsi"/>
        </w:rPr>
        <w:t>rang</w:t>
      </w:r>
      <w:r w:rsidR="006C193A" w:rsidRPr="002338EF">
        <w:rPr>
          <w:rFonts w:asciiTheme="minorHAnsi" w:hAnsiTheme="minorHAnsi" w:cstheme="minorHAnsi"/>
        </w:rPr>
        <w:t>e of possible needs to be met.</w:t>
      </w:r>
    </w:p>
    <w:p w14:paraId="19B6FA9E" w14:textId="77777777" w:rsidR="00296216" w:rsidRPr="002338EF" w:rsidRDefault="00296216" w:rsidP="00296216">
      <w:pPr>
        <w:ind w:firstLine="720"/>
        <w:jc w:val="both"/>
        <w:rPr>
          <w:rFonts w:asciiTheme="minorHAnsi" w:hAnsiTheme="minorHAnsi" w:cstheme="minorHAnsi"/>
        </w:rPr>
      </w:pPr>
    </w:p>
    <w:p w14:paraId="1BB932E0" w14:textId="77777777" w:rsidR="002771FA" w:rsidRPr="002338EF" w:rsidRDefault="00483A55" w:rsidP="00483A55">
      <w:pPr>
        <w:jc w:val="both"/>
        <w:rPr>
          <w:rFonts w:asciiTheme="minorHAnsi" w:hAnsiTheme="minorHAnsi" w:cstheme="minorHAnsi"/>
          <w:b/>
          <w:i/>
        </w:rPr>
      </w:pPr>
      <w:r w:rsidRPr="002338EF">
        <w:rPr>
          <w:rFonts w:asciiTheme="minorHAnsi" w:hAnsiTheme="minorHAnsi" w:cstheme="minorHAnsi"/>
          <w:b/>
          <w:i/>
        </w:rPr>
        <w:t xml:space="preserve">Principle 3: </w:t>
      </w:r>
      <w:r w:rsidR="008B1324" w:rsidRPr="002338EF">
        <w:rPr>
          <w:rFonts w:asciiTheme="minorHAnsi" w:hAnsiTheme="minorHAnsi" w:cstheme="minorHAnsi"/>
          <w:b/>
          <w:i/>
        </w:rPr>
        <w:t>Adopting a Multi-Faceted Approach</w:t>
      </w:r>
    </w:p>
    <w:p w14:paraId="2AE18D0C" w14:textId="77777777" w:rsidR="002771FA" w:rsidRPr="002338EF" w:rsidRDefault="002771FA" w:rsidP="002771FA">
      <w:pPr>
        <w:jc w:val="both"/>
        <w:rPr>
          <w:rFonts w:asciiTheme="minorHAnsi" w:hAnsiTheme="minorHAnsi" w:cstheme="minorHAnsi"/>
        </w:rPr>
      </w:pPr>
    </w:p>
    <w:p w14:paraId="29ECDEC0" w14:textId="3F43DD42" w:rsidR="003267F7" w:rsidRPr="002338EF" w:rsidRDefault="00F663A5" w:rsidP="002771FA">
      <w:pPr>
        <w:jc w:val="both"/>
        <w:rPr>
          <w:rFonts w:asciiTheme="minorHAnsi" w:hAnsiTheme="minorHAnsi" w:cstheme="minorHAnsi"/>
        </w:rPr>
      </w:pPr>
      <w:r w:rsidRPr="002338EF">
        <w:rPr>
          <w:rFonts w:asciiTheme="minorHAnsi" w:hAnsiTheme="minorHAnsi" w:cstheme="minorHAnsi"/>
        </w:rPr>
        <w:t xml:space="preserve">The third principle is that </w:t>
      </w:r>
      <w:r w:rsidRPr="002338EF">
        <w:rPr>
          <w:rFonts w:asciiTheme="minorHAnsi" w:hAnsiTheme="minorHAnsi" w:cstheme="minorHAnsi"/>
          <w:b/>
        </w:rPr>
        <w:t>t</w:t>
      </w:r>
      <w:r w:rsidR="0032774D" w:rsidRPr="002338EF">
        <w:rPr>
          <w:rFonts w:asciiTheme="minorHAnsi" w:hAnsiTheme="minorHAnsi" w:cstheme="minorHAnsi"/>
          <w:b/>
        </w:rPr>
        <w:t>here are a variety of job attributes which have the capability of enhancing or reducing worker well-being</w:t>
      </w:r>
      <w:r w:rsidR="00411254">
        <w:rPr>
          <w:rFonts w:asciiTheme="minorHAnsi" w:hAnsiTheme="minorHAnsi" w:cstheme="minorHAnsi"/>
        </w:rPr>
        <w:t>.  The most straightforward and</w:t>
      </w:r>
      <w:r w:rsidR="003267F7" w:rsidRPr="002338EF">
        <w:rPr>
          <w:rFonts w:asciiTheme="minorHAnsi" w:hAnsiTheme="minorHAnsi" w:cstheme="minorHAnsi"/>
        </w:rPr>
        <w:t xml:space="preserve"> easiest to</w:t>
      </w:r>
      <w:r w:rsidR="00411254">
        <w:rPr>
          <w:rFonts w:asciiTheme="minorHAnsi" w:hAnsiTheme="minorHAnsi" w:cstheme="minorHAnsi"/>
        </w:rPr>
        <w:t xml:space="preserve"> attribute to measure</w:t>
      </w:r>
      <w:r w:rsidR="003267F7" w:rsidRPr="002338EF">
        <w:rPr>
          <w:rFonts w:asciiTheme="minorHAnsi" w:hAnsiTheme="minorHAnsi" w:cstheme="minorHAnsi"/>
        </w:rPr>
        <w:t xml:space="preserve"> is pay.  There is even the suggestion that one only needs to examine rates of pay to make an assessment of the sort of jobs created in particular towns, cities, countries or by particular employers (e.g., </w:t>
      </w:r>
      <w:proofErr w:type="spellStart"/>
      <w:r w:rsidR="003267F7" w:rsidRPr="002338EF">
        <w:rPr>
          <w:rFonts w:asciiTheme="minorHAnsi" w:hAnsiTheme="minorHAnsi" w:cstheme="minorHAnsi"/>
        </w:rPr>
        <w:t>Goos</w:t>
      </w:r>
      <w:proofErr w:type="spellEnd"/>
      <w:r w:rsidR="003267F7" w:rsidRPr="002338EF">
        <w:rPr>
          <w:rFonts w:asciiTheme="minorHAnsi" w:hAnsiTheme="minorHAnsi" w:cstheme="minorHAnsi"/>
        </w:rPr>
        <w:t xml:space="preserve"> and Manning, 2007; Jones and Green, 2009).  By adopting such an approach pay becomes the defining feature of job quali</w:t>
      </w:r>
      <w:r w:rsidR="007473DC" w:rsidRPr="002338EF">
        <w:rPr>
          <w:rFonts w:asciiTheme="minorHAnsi" w:hAnsiTheme="minorHAnsi" w:cstheme="minorHAnsi"/>
        </w:rPr>
        <w:t xml:space="preserve">ty – ‘the be-all and end-all’ </w:t>
      </w:r>
      <w:r w:rsidR="003267F7" w:rsidRPr="002338EF">
        <w:rPr>
          <w:rFonts w:asciiTheme="minorHAnsi" w:hAnsiTheme="minorHAnsi" w:cstheme="minorHAnsi"/>
        </w:rPr>
        <w:t>(Osterman, 2013; Muñoz de Bustillo</w:t>
      </w:r>
      <w:r w:rsidR="003267F7" w:rsidRPr="002338EF">
        <w:rPr>
          <w:rStyle w:val="Strong"/>
          <w:rFonts w:asciiTheme="minorHAnsi" w:hAnsiTheme="minorHAnsi" w:cstheme="minorHAnsi"/>
        </w:rPr>
        <w:t xml:space="preserve"> </w:t>
      </w:r>
      <w:r w:rsidR="003267F7" w:rsidRPr="002338EF">
        <w:rPr>
          <w:rStyle w:val="Strong"/>
          <w:rFonts w:asciiTheme="minorHAnsi" w:hAnsiTheme="minorHAnsi" w:cstheme="minorHAnsi"/>
          <w:b w:val="0"/>
          <w:i/>
        </w:rPr>
        <w:t>et al</w:t>
      </w:r>
      <w:r w:rsidR="003267F7" w:rsidRPr="002338EF">
        <w:rPr>
          <w:rStyle w:val="Strong"/>
          <w:rFonts w:asciiTheme="minorHAnsi" w:hAnsiTheme="minorHAnsi" w:cstheme="minorHAnsi"/>
          <w:b w:val="0"/>
        </w:rPr>
        <w:t>., 2011</w:t>
      </w:r>
      <w:r w:rsidR="003267F7" w:rsidRPr="002338EF">
        <w:rPr>
          <w:rFonts w:asciiTheme="minorHAnsi" w:hAnsiTheme="minorHAnsi" w:cstheme="minorHAnsi"/>
        </w:rPr>
        <w:t>).</w:t>
      </w:r>
    </w:p>
    <w:p w14:paraId="7F2A39F9" w14:textId="77777777" w:rsidR="003267F7" w:rsidRPr="002338EF" w:rsidRDefault="003267F7" w:rsidP="003267F7">
      <w:pPr>
        <w:ind w:firstLine="720"/>
        <w:jc w:val="both"/>
        <w:rPr>
          <w:rFonts w:asciiTheme="minorHAnsi" w:hAnsiTheme="minorHAnsi" w:cstheme="minorHAnsi"/>
        </w:rPr>
      </w:pPr>
    </w:p>
    <w:p w14:paraId="11FEF793" w14:textId="5CAE4FDB" w:rsidR="003267F7" w:rsidRPr="002338EF" w:rsidRDefault="00A854E0" w:rsidP="00F663A5">
      <w:pPr>
        <w:jc w:val="both"/>
        <w:rPr>
          <w:rFonts w:asciiTheme="minorHAnsi" w:hAnsiTheme="minorHAnsi" w:cstheme="minorHAnsi"/>
        </w:rPr>
      </w:pPr>
      <w:r>
        <w:rPr>
          <w:rFonts w:asciiTheme="minorHAnsi" w:hAnsiTheme="minorHAnsi" w:cstheme="minorHAnsi"/>
        </w:rPr>
        <w:t>However, other factors are also important.  T</w:t>
      </w:r>
      <w:r w:rsidR="00411254">
        <w:rPr>
          <w:rFonts w:asciiTheme="minorHAnsi" w:hAnsiTheme="minorHAnsi" w:cstheme="minorHAnsi"/>
        </w:rPr>
        <w:t>he way work is organised</w:t>
      </w:r>
      <w:r>
        <w:rPr>
          <w:rFonts w:asciiTheme="minorHAnsi" w:hAnsiTheme="minorHAnsi" w:cstheme="minorHAnsi"/>
        </w:rPr>
        <w:t>, for example,</w:t>
      </w:r>
      <w:r w:rsidR="00411254">
        <w:rPr>
          <w:rFonts w:asciiTheme="minorHAnsi" w:hAnsiTheme="minorHAnsi" w:cstheme="minorHAnsi"/>
        </w:rPr>
        <w:t xml:space="preserve"> influences how well jobs en</w:t>
      </w:r>
      <w:r w:rsidR="008A5134">
        <w:rPr>
          <w:rFonts w:asciiTheme="minorHAnsi" w:hAnsiTheme="minorHAnsi" w:cstheme="minorHAnsi"/>
        </w:rPr>
        <w:t>able workers to use their capabilities</w:t>
      </w:r>
      <w:r>
        <w:rPr>
          <w:rFonts w:asciiTheme="minorHAnsi" w:hAnsiTheme="minorHAnsi" w:cstheme="minorHAnsi"/>
        </w:rPr>
        <w:t xml:space="preserve">.  </w:t>
      </w:r>
      <w:r w:rsidR="008A5134">
        <w:rPr>
          <w:rFonts w:asciiTheme="minorHAnsi" w:hAnsiTheme="minorHAnsi" w:cstheme="minorHAnsi"/>
        </w:rPr>
        <w:t>This includes the role workers play</w:t>
      </w:r>
      <w:r w:rsidR="003267F7" w:rsidRPr="002338EF">
        <w:rPr>
          <w:rFonts w:asciiTheme="minorHAnsi" w:hAnsiTheme="minorHAnsi" w:cstheme="minorHAnsi"/>
        </w:rPr>
        <w:t xml:space="preserve"> in conceiving of the tasks to be done, what level of discretion they are able to exercise in carrying them out, and what rang</w:t>
      </w:r>
      <w:r w:rsidR="008B1BCB" w:rsidRPr="002338EF">
        <w:rPr>
          <w:rFonts w:asciiTheme="minorHAnsi" w:hAnsiTheme="minorHAnsi" w:cstheme="minorHAnsi"/>
        </w:rPr>
        <w:t>e of tasks their jobs involve</w:t>
      </w:r>
      <w:r w:rsidR="003267F7" w:rsidRPr="002338EF">
        <w:rPr>
          <w:rFonts w:asciiTheme="minorHAnsi" w:hAnsiTheme="minorHAnsi" w:cstheme="minorHAnsi"/>
        </w:rPr>
        <w:t xml:space="preserve"> (</w:t>
      </w:r>
      <w:proofErr w:type="spellStart"/>
      <w:r w:rsidR="008A5134" w:rsidRPr="002338EF">
        <w:rPr>
          <w:rFonts w:asciiTheme="minorHAnsi" w:hAnsiTheme="minorHAnsi" w:cstheme="minorHAnsi"/>
        </w:rPr>
        <w:t>Br</w:t>
      </w:r>
      <w:r w:rsidR="008A5134">
        <w:rPr>
          <w:rFonts w:asciiTheme="minorHAnsi" w:hAnsiTheme="minorHAnsi" w:cstheme="minorHAnsi"/>
        </w:rPr>
        <w:t>averman</w:t>
      </w:r>
      <w:proofErr w:type="spellEnd"/>
      <w:r w:rsidR="008A5134">
        <w:rPr>
          <w:rFonts w:asciiTheme="minorHAnsi" w:hAnsiTheme="minorHAnsi" w:cstheme="minorHAnsi"/>
        </w:rPr>
        <w:t xml:space="preserve">, 1974; Fox, 1974; </w:t>
      </w:r>
      <w:r w:rsidR="003267F7" w:rsidRPr="002338EF">
        <w:rPr>
          <w:rFonts w:asciiTheme="minorHAnsi" w:hAnsiTheme="minorHAnsi" w:cstheme="minorHAnsi"/>
        </w:rPr>
        <w:t xml:space="preserve">Thompson and Smith, 2010).  Similarly, more recent interest has focused on the security of work, the quality of training offered, the levels of work effort, the opportunities workers have to put their qualifications and skills to good use, and the ability they have to combine work and family life (Gallie </w:t>
      </w:r>
      <w:r w:rsidR="003267F7" w:rsidRPr="002338EF">
        <w:rPr>
          <w:rFonts w:asciiTheme="minorHAnsi" w:hAnsiTheme="minorHAnsi" w:cstheme="minorHAnsi"/>
          <w:i/>
        </w:rPr>
        <w:t>et al</w:t>
      </w:r>
      <w:r w:rsidR="003267F7" w:rsidRPr="002338EF">
        <w:rPr>
          <w:rFonts w:asciiTheme="minorHAnsi" w:hAnsiTheme="minorHAnsi" w:cstheme="minorHAnsi"/>
        </w:rPr>
        <w:t xml:space="preserve">., 2017; Green </w:t>
      </w:r>
      <w:r w:rsidR="003267F7" w:rsidRPr="002338EF">
        <w:rPr>
          <w:rFonts w:asciiTheme="minorHAnsi" w:hAnsiTheme="minorHAnsi" w:cstheme="minorHAnsi"/>
          <w:i/>
        </w:rPr>
        <w:t>et al</w:t>
      </w:r>
      <w:r w:rsidR="00BC67F5" w:rsidRPr="002338EF">
        <w:rPr>
          <w:rFonts w:asciiTheme="minorHAnsi" w:hAnsiTheme="minorHAnsi" w:cstheme="minorHAnsi"/>
        </w:rPr>
        <w:t>., 2016</w:t>
      </w:r>
      <w:r w:rsidR="003267F7" w:rsidRPr="002338EF">
        <w:rPr>
          <w:rFonts w:asciiTheme="minorHAnsi" w:hAnsiTheme="minorHAnsi" w:cstheme="minorHAnsi"/>
        </w:rPr>
        <w:t>; Felstead and Green, 2013 and 2017; Gregory, 2017).</w:t>
      </w:r>
      <w:r>
        <w:rPr>
          <w:rFonts w:asciiTheme="minorHAnsi" w:hAnsiTheme="minorHAnsi" w:cstheme="minorHAnsi"/>
        </w:rPr>
        <w:t xml:space="preserve"> This multi-faceted approach has</w:t>
      </w:r>
      <w:r w:rsidR="00C07482">
        <w:rPr>
          <w:rFonts w:asciiTheme="minorHAnsi" w:hAnsiTheme="minorHAnsi" w:cstheme="minorHAnsi"/>
        </w:rPr>
        <w:t>, therefore,</w:t>
      </w:r>
      <w:r>
        <w:rPr>
          <w:rFonts w:asciiTheme="minorHAnsi" w:hAnsiTheme="minorHAnsi" w:cstheme="minorHAnsi"/>
        </w:rPr>
        <w:t xml:space="preserve"> been widely adopted.</w:t>
      </w:r>
      <w:r w:rsidR="002338EF">
        <w:rPr>
          <w:rFonts w:asciiTheme="minorHAnsi" w:hAnsiTheme="minorHAnsi" w:cstheme="minorHAnsi"/>
        </w:rPr>
        <w:t xml:space="preserve">  </w:t>
      </w:r>
      <w:r w:rsidR="00600708" w:rsidRPr="002338EF">
        <w:rPr>
          <w:rFonts w:asciiTheme="minorHAnsi" w:hAnsiTheme="minorHAnsi" w:cstheme="minorHAnsi"/>
        </w:rPr>
        <w:t xml:space="preserve">The </w:t>
      </w:r>
      <w:proofErr w:type="spellStart"/>
      <w:r w:rsidR="00600708" w:rsidRPr="002338EF">
        <w:rPr>
          <w:rFonts w:asciiTheme="minorHAnsi" w:hAnsiTheme="minorHAnsi" w:cstheme="minorHAnsi"/>
        </w:rPr>
        <w:t>Eurofound</w:t>
      </w:r>
      <w:proofErr w:type="spellEnd"/>
      <w:r w:rsidR="00600708" w:rsidRPr="002338EF">
        <w:rPr>
          <w:rFonts w:asciiTheme="minorHAnsi" w:hAnsiTheme="minorHAnsi" w:cstheme="minorHAnsi"/>
        </w:rPr>
        <w:t xml:space="preserve"> concept of job </w:t>
      </w:r>
      <w:r>
        <w:rPr>
          <w:rFonts w:asciiTheme="minorHAnsi" w:hAnsiTheme="minorHAnsi" w:cstheme="minorHAnsi"/>
        </w:rPr>
        <w:t>quality, for example, focuses on four main job features</w:t>
      </w:r>
      <w:r w:rsidR="008F1B5A">
        <w:rPr>
          <w:rFonts w:asciiTheme="minorHAnsi" w:hAnsiTheme="minorHAnsi" w:cstheme="minorHAnsi"/>
        </w:rPr>
        <w:t>: earnings, prospects, working time q</w:t>
      </w:r>
      <w:r w:rsidR="00600708" w:rsidRPr="002338EF">
        <w:rPr>
          <w:rFonts w:asciiTheme="minorHAnsi" w:hAnsiTheme="minorHAnsi" w:cstheme="minorHAnsi"/>
        </w:rPr>
        <w:t xml:space="preserve">uality and </w:t>
      </w:r>
      <w:r w:rsidR="008F1B5A">
        <w:rPr>
          <w:rFonts w:asciiTheme="minorHAnsi" w:hAnsiTheme="minorHAnsi" w:cstheme="minorHAnsi"/>
        </w:rPr>
        <w:t>intrinsic job q</w:t>
      </w:r>
      <w:r w:rsidR="00600708" w:rsidRPr="002338EF">
        <w:rPr>
          <w:rFonts w:asciiTheme="minorHAnsi" w:hAnsiTheme="minorHAnsi" w:cstheme="minorHAnsi"/>
        </w:rPr>
        <w:t>uality</w:t>
      </w:r>
      <w:r w:rsidR="008F1B5A">
        <w:rPr>
          <w:rFonts w:asciiTheme="minorHAnsi" w:hAnsiTheme="minorHAnsi" w:cstheme="minorHAnsi"/>
        </w:rPr>
        <w:t xml:space="preserve">.  </w:t>
      </w:r>
      <w:r w:rsidR="005C340F" w:rsidRPr="002338EF">
        <w:rPr>
          <w:rFonts w:asciiTheme="minorHAnsi" w:hAnsiTheme="minorHAnsi" w:cstheme="minorHAnsi"/>
        </w:rPr>
        <w:t xml:space="preserve">The OECD’s job quality framework is similar but </w:t>
      </w:r>
      <w:r w:rsidR="008F1B5A">
        <w:rPr>
          <w:rFonts w:asciiTheme="minorHAnsi" w:hAnsiTheme="minorHAnsi" w:cstheme="minorHAnsi"/>
        </w:rPr>
        <w:t xml:space="preserve">a little </w:t>
      </w:r>
      <w:r w:rsidR="008F1B5A">
        <w:rPr>
          <w:rFonts w:asciiTheme="minorHAnsi" w:hAnsiTheme="minorHAnsi" w:cstheme="minorHAnsi"/>
        </w:rPr>
        <w:lastRenderedPageBreak/>
        <w:t>narrower, comprising measures of e</w:t>
      </w:r>
      <w:r w:rsidR="005C340F" w:rsidRPr="002338EF">
        <w:rPr>
          <w:rFonts w:asciiTheme="minorHAnsi" w:hAnsiTheme="minorHAnsi" w:cstheme="minorHAnsi"/>
        </w:rPr>
        <w:t xml:space="preserve">arnings, </w:t>
      </w:r>
      <w:r w:rsidR="008F1B5A">
        <w:rPr>
          <w:rFonts w:asciiTheme="minorHAnsi" w:hAnsiTheme="minorHAnsi" w:cstheme="minorHAnsi"/>
        </w:rPr>
        <w:t>labour market security and the quality of the working e</w:t>
      </w:r>
      <w:r w:rsidR="005C340F" w:rsidRPr="002338EF">
        <w:rPr>
          <w:rFonts w:asciiTheme="minorHAnsi" w:hAnsiTheme="minorHAnsi" w:cstheme="minorHAnsi"/>
        </w:rPr>
        <w:t>nvironment.</w:t>
      </w:r>
    </w:p>
    <w:p w14:paraId="7D6C8E73" w14:textId="77777777" w:rsidR="003267F7" w:rsidRPr="002338EF" w:rsidRDefault="003267F7" w:rsidP="003267F7">
      <w:pPr>
        <w:ind w:firstLine="720"/>
        <w:jc w:val="both"/>
        <w:rPr>
          <w:rFonts w:asciiTheme="minorHAnsi" w:hAnsiTheme="minorHAnsi" w:cstheme="minorHAnsi"/>
          <w:b/>
        </w:rPr>
      </w:pPr>
    </w:p>
    <w:p w14:paraId="48A1DFFE" w14:textId="77777777" w:rsidR="00EB7195" w:rsidRPr="002338EF" w:rsidRDefault="00EB7195" w:rsidP="00EB7195">
      <w:pPr>
        <w:jc w:val="both"/>
        <w:rPr>
          <w:rFonts w:asciiTheme="minorHAnsi" w:hAnsiTheme="minorHAnsi" w:cstheme="minorHAnsi"/>
          <w:b/>
        </w:rPr>
      </w:pPr>
      <w:r w:rsidRPr="002338EF">
        <w:rPr>
          <w:rFonts w:asciiTheme="minorHAnsi" w:hAnsiTheme="minorHAnsi" w:cstheme="minorHAnsi"/>
          <w:b/>
        </w:rPr>
        <w:t xml:space="preserve">Points of Agreement and </w:t>
      </w:r>
      <w:r w:rsidR="00096724" w:rsidRPr="002338EF">
        <w:rPr>
          <w:rFonts w:asciiTheme="minorHAnsi" w:hAnsiTheme="minorHAnsi" w:cstheme="minorHAnsi"/>
          <w:b/>
        </w:rPr>
        <w:t>Disagreement</w:t>
      </w:r>
    </w:p>
    <w:p w14:paraId="051AE3D3" w14:textId="77777777" w:rsidR="008B684C" w:rsidRPr="002338EF" w:rsidRDefault="008B684C" w:rsidP="00EB7195">
      <w:pPr>
        <w:jc w:val="both"/>
        <w:rPr>
          <w:rFonts w:asciiTheme="minorHAnsi" w:hAnsiTheme="minorHAnsi" w:cstheme="minorHAnsi"/>
        </w:rPr>
      </w:pPr>
    </w:p>
    <w:p w14:paraId="73A2D33E" w14:textId="5738FE5B" w:rsidR="00C12FD9" w:rsidRPr="002338EF" w:rsidRDefault="008B684C" w:rsidP="00C12FD9">
      <w:pPr>
        <w:ind w:right="26"/>
        <w:jc w:val="both"/>
        <w:rPr>
          <w:rFonts w:asciiTheme="minorHAnsi" w:hAnsiTheme="minorHAnsi" w:cstheme="minorHAnsi"/>
          <w:color w:val="FF0000"/>
        </w:rPr>
      </w:pPr>
      <w:r w:rsidRPr="002338EF">
        <w:rPr>
          <w:rFonts w:asciiTheme="minorHAnsi" w:hAnsiTheme="minorHAnsi" w:cstheme="minorHAnsi"/>
        </w:rPr>
        <w:t xml:space="preserve">While </w:t>
      </w:r>
      <w:r w:rsidR="00755556" w:rsidRPr="002338EF">
        <w:rPr>
          <w:rFonts w:asciiTheme="minorHAnsi" w:hAnsiTheme="minorHAnsi" w:cstheme="minorHAnsi"/>
        </w:rPr>
        <w:t xml:space="preserve">we agree with the </w:t>
      </w:r>
      <w:r w:rsidRPr="002338EF">
        <w:rPr>
          <w:rFonts w:asciiTheme="minorHAnsi" w:hAnsiTheme="minorHAnsi" w:cstheme="minorHAnsi"/>
        </w:rPr>
        <w:t>government’</w:t>
      </w:r>
      <w:r w:rsidR="00755556" w:rsidRPr="002338EF">
        <w:rPr>
          <w:rFonts w:asciiTheme="minorHAnsi" w:hAnsiTheme="minorHAnsi" w:cstheme="minorHAnsi"/>
        </w:rPr>
        <w:t>s view that job quality is multi-faceted</w:t>
      </w:r>
      <w:r w:rsidR="00483A55" w:rsidRPr="002338EF">
        <w:rPr>
          <w:rFonts w:asciiTheme="minorHAnsi" w:hAnsiTheme="minorHAnsi" w:cstheme="minorHAnsi"/>
        </w:rPr>
        <w:t xml:space="preserve"> (Principle 3)</w:t>
      </w:r>
      <w:r w:rsidR="00755556" w:rsidRPr="002338EF">
        <w:rPr>
          <w:rFonts w:asciiTheme="minorHAnsi" w:hAnsiTheme="minorHAnsi" w:cstheme="minorHAnsi"/>
        </w:rPr>
        <w:t>, we caution against collecting data which reflects both the objective conditions of the job and the subjective circumstan</w:t>
      </w:r>
      <w:r w:rsidR="00C12FD9" w:rsidRPr="002338EF">
        <w:rPr>
          <w:rFonts w:asciiTheme="minorHAnsi" w:hAnsiTheme="minorHAnsi" w:cstheme="minorHAnsi"/>
        </w:rPr>
        <w:t>ces of the worker</w:t>
      </w:r>
      <w:r w:rsidR="007473DC" w:rsidRPr="002338EF">
        <w:rPr>
          <w:rFonts w:asciiTheme="minorHAnsi" w:hAnsiTheme="minorHAnsi" w:cstheme="minorHAnsi"/>
        </w:rPr>
        <w:t xml:space="preserve">. </w:t>
      </w:r>
      <w:r w:rsidR="00483A55" w:rsidRPr="002338EF">
        <w:rPr>
          <w:rFonts w:asciiTheme="minorHAnsi" w:hAnsiTheme="minorHAnsi" w:cstheme="minorHAnsi"/>
        </w:rPr>
        <w:t xml:space="preserve"> </w:t>
      </w:r>
      <w:r w:rsidR="00C12FD9" w:rsidRPr="002338EF">
        <w:rPr>
          <w:rFonts w:asciiTheme="minorHAnsi" w:hAnsiTheme="minorHAnsi" w:cstheme="minorHAnsi"/>
        </w:rPr>
        <w:t>In our view, job quality measures need to</w:t>
      </w:r>
      <w:r w:rsidR="008B1BCB" w:rsidRPr="002338EF">
        <w:rPr>
          <w:rFonts w:asciiTheme="minorHAnsi" w:hAnsiTheme="minorHAnsi" w:cstheme="minorHAnsi"/>
        </w:rPr>
        <w:t xml:space="preserve"> be about the job, despite the fact that these are based on</w:t>
      </w:r>
      <w:r w:rsidR="0018195F" w:rsidRPr="002338EF">
        <w:rPr>
          <w:rFonts w:asciiTheme="minorHAnsi" w:hAnsiTheme="minorHAnsi" w:cstheme="minorHAnsi"/>
        </w:rPr>
        <w:t xml:space="preserve"> self-reported data</w:t>
      </w:r>
      <w:r w:rsidR="008B1BCB" w:rsidRPr="002338EF">
        <w:rPr>
          <w:rFonts w:asciiTheme="minorHAnsi" w:hAnsiTheme="minorHAnsi" w:cstheme="minorHAnsi"/>
        </w:rPr>
        <w:t xml:space="preserve"> given by workers themselves</w:t>
      </w:r>
      <w:r w:rsidR="007473DC" w:rsidRPr="002338EF">
        <w:rPr>
          <w:rFonts w:asciiTheme="minorHAnsi" w:hAnsiTheme="minorHAnsi" w:cstheme="minorHAnsi"/>
        </w:rPr>
        <w:t xml:space="preserve"> (Principle 2).</w:t>
      </w:r>
      <w:r w:rsidR="00705864" w:rsidRPr="002338EF">
        <w:rPr>
          <w:rFonts w:asciiTheme="minorHAnsi" w:hAnsiTheme="minorHAnsi" w:cstheme="minorHAnsi"/>
        </w:rPr>
        <w:t xml:space="preserve">  </w:t>
      </w:r>
      <w:r w:rsidR="00483A55" w:rsidRPr="002338EF">
        <w:rPr>
          <w:rFonts w:asciiTheme="minorHAnsi" w:hAnsiTheme="minorHAnsi" w:cstheme="minorHAnsi"/>
        </w:rPr>
        <w:t>Connections also need to be made with worker well-being since this is, after all, what is behind the desire to increase job quality</w:t>
      </w:r>
      <w:r w:rsidR="00705864" w:rsidRPr="002338EF">
        <w:rPr>
          <w:rFonts w:asciiTheme="minorHAnsi" w:hAnsiTheme="minorHAnsi" w:cstheme="minorHAnsi"/>
        </w:rPr>
        <w:t xml:space="preserve">, thereby ensuring that what is being measured is linked with </w:t>
      </w:r>
      <w:r w:rsidR="00735FDD" w:rsidRPr="002338EF">
        <w:rPr>
          <w:rFonts w:asciiTheme="minorHAnsi" w:hAnsiTheme="minorHAnsi" w:cstheme="minorHAnsi"/>
        </w:rPr>
        <w:t>the outcomes</w:t>
      </w:r>
      <w:r w:rsidR="00705864" w:rsidRPr="002338EF">
        <w:rPr>
          <w:rFonts w:asciiTheme="minorHAnsi" w:hAnsiTheme="minorHAnsi" w:cstheme="minorHAnsi"/>
        </w:rPr>
        <w:t xml:space="preserve"> sought</w:t>
      </w:r>
      <w:r w:rsidR="00483A55" w:rsidRPr="002338EF">
        <w:rPr>
          <w:rFonts w:asciiTheme="minorHAnsi" w:hAnsiTheme="minorHAnsi" w:cstheme="minorHAnsi"/>
        </w:rPr>
        <w:t xml:space="preserve"> (Principle 1).</w:t>
      </w:r>
      <w:r w:rsidR="00353DBD" w:rsidRPr="002338EF">
        <w:rPr>
          <w:rFonts w:asciiTheme="minorHAnsi" w:hAnsiTheme="minorHAnsi" w:cstheme="minorHAnsi"/>
        </w:rPr>
        <w:t xml:space="preserve"> </w:t>
      </w:r>
      <w:r w:rsidR="002338EF">
        <w:rPr>
          <w:rFonts w:asciiTheme="minorHAnsi" w:hAnsiTheme="minorHAnsi" w:cstheme="minorHAnsi"/>
        </w:rPr>
        <w:t xml:space="preserve"> </w:t>
      </w:r>
      <w:r w:rsidR="00353DBD" w:rsidRPr="002338EF">
        <w:rPr>
          <w:rFonts w:asciiTheme="minorHAnsi" w:hAnsiTheme="minorHAnsi" w:cstheme="minorHAnsi"/>
        </w:rPr>
        <w:t>A high priority should be given to selecting measures that have been well-tested by rigorous research and that have been shown to have a strong relationship to worker well-being</w:t>
      </w:r>
      <w:r w:rsidR="00353DBD" w:rsidRPr="002338EF">
        <w:rPr>
          <w:rFonts w:asciiTheme="minorHAnsi" w:hAnsiTheme="minorHAnsi" w:cstheme="minorHAnsi"/>
          <w:color w:val="FF0000"/>
        </w:rPr>
        <w:t>.</w:t>
      </w:r>
    </w:p>
    <w:p w14:paraId="488ED733" w14:textId="77777777" w:rsidR="00483A55" w:rsidRPr="002338EF" w:rsidRDefault="00483A55" w:rsidP="00C12FD9">
      <w:pPr>
        <w:ind w:right="26"/>
        <w:jc w:val="both"/>
        <w:rPr>
          <w:rFonts w:asciiTheme="minorHAnsi" w:hAnsiTheme="minorHAnsi" w:cstheme="minorHAnsi"/>
        </w:rPr>
      </w:pPr>
    </w:p>
    <w:p w14:paraId="2AE2AC1A" w14:textId="77777777" w:rsidR="00E9420D" w:rsidRPr="002338EF" w:rsidRDefault="00483A55" w:rsidP="00C12FD9">
      <w:pPr>
        <w:ind w:right="26"/>
        <w:jc w:val="both"/>
        <w:rPr>
          <w:rFonts w:asciiTheme="minorHAnsi" w:hAnsiTheme="minorHAnsi" w:cstheme="minorHAnsi"/>
          <w:b/>
        </w:rPr>
      </w:pPr>
      <w:r w:rsidRPr="002338EF">
        <w:rPr>
          <w:rFonts w:asciiTheme="minorHAnsi" w:hAnsiTheme="minorHAnsi" w:cstheme="minorHAnsi"/>
        </w:rPr>
        <w:t>We have put these three principles into p</w:t>
      </w:r>
      <w:r w:rsidR="006C193A" w:rsidRPr="002338EF">
        <w:rPr>
          <w:rFonts w:asciiTheme="minorHAnsi" w:hAnsiTheme="minorHAnsi" w:cstheme="minorHAnsi"/>
        </w:rPr>
        <w:t>ractice by developing a short online job quality instrument</w:t>
      </w:r>
      <w:r w:rsidR="00A634C0" w:rsidRPr="002338EF">
        <w:rPr>
          <w:rFonts w:asciiTheme="minorHAnsi" w:hAnsiTheme="minorHAnsi" w:cstheme="minorHAnsi"/>
        </w:rPr>
        <w:t xml:space="preserve"> (</w:t>
      </w:r>
      <w:hyperlink r:id="rId8" w:history="1">
        <w:r w:rsidR="00A634C0" w:rsidRPr="002338EF">
          <w:rPr>
            <w:rStyle w:val="Hyperlink"/>
            <w:rFonts w:asciiTheme="minorHAnsi" w:hAnsiTheme="minorHAnsi" w:cstheme="minorHAnsi"/>
          </w:rPr>
          <w:t>www.howgoodismyjob.com</w:t>
        </w:r>
      </w:hyperlink>
      <w:r w:rsidR="00A634C0" w:rsidRPr="002338EF">
        <w:rPr>
          <w:rFonts w:asciiTheme="minorHAnsi" w:hAnsiTheme="minorHAnsi" w:cstheme="minorHAnsi"/>
        </w:rPr>
        <w:t>).</w:t>
      </w:r>
      <w:r w:rsidR="00A634C0" w:rsidRPr="002338EF">
        <w:rPr>
          <w:rStyle w:val="FootnoteReference"/>
          <w:rFonts w:asciiTheme="minorHAnsi" w:hAnsiTheme="minorHAnsi" w:cstheme="minorHAnsi"/>
        </w:rPr>
        <w:footnoteReference w:id="2"/>
      </w:r>
      <w:r w:rsidR="006C193A" w:rsidRPr="002338EF">
        <w:rPr>
          <w:rFonts w:asciiTheme="minorHAnsi" w:hAnsiTheme="minorHAnsi" w:cstheme="minorHAnsi"/>
        </w:rPr>
        <w:t xml:space="preserve">  It lasts</w:t>
      </w:r>
      <w:r w:rsidR="00E9420D" w:rsidRPr="002338EF">
        <w:rPr>
          <w:rFonts w:asciiTheme="minorHAnsi" w:hAnsiTheme="minorHAnsi" w:cstheme="minorHAnsi"/>
        </w:rPr>
        <w:t xml:space="preserve"> five minutes</w:t>
      </w:r>
      <w:r w:rsidR="007473DC" w:rsidRPr="002338EF">
        <w:rPr>
          <w:rFonts w:asciiTheme="minorHAnsi" w:hAnsiTheme="minorHAnsi" w:cstheme="minorHAnsi"/>
        </w:rPr>
        <w:t xml:space="preserve"> and</w:t>
      </w:r>
      <w:r w:rsidR="001940CF" w:rsidRPr="002338EF">
        <w:rPr>
          <w:rFonts w:asciiTheme="minorHAnsi" w:hAnsiTheme="minorHAnsi" w:cstheme="minorHAnsi"/>
        </w:rPr>
        <w:t xml:space="preserve"> </w:t>
      </w:r>
      <w:r w:rsidR="00E9420D" w:rsidRPr="002338EF">
        <w:rPr>
          <w:rFonts w:asciiTheme="minorHAnsi" w:hAnsiTheme="minorHAnsi" w:cstheme="minorHAnsi"/>
        </w:rPr>
        <w:t>measure</w:t>
      </w:r>
      <w:r w:rsidR="007473DC" w:rsidRPr="002338EF">
        <w:rPr>
          <w:rFonts w:asciiTheme="minorHAnsi" w:hAnsiTheme="minorHAnsi" w:cstheme="minorHAnsi"/>
        </w:rPr>
        <w:t>s</w:t>
      </w:r>
      <w:r w:rsidR="00E9420D" w:rsidRPr="002338EF">
        <w:rPr>
          <w:rFonts w:asciiTheme="minorHAnsi" w:hAnsiTheme="minorHAnsi" w:cstheme="minorHAnsi"/>
        </w:rPr>
        <w:t xml:space="preserve"> job qualit</w:t>
      </w:r>
      <w:r w:rsidR="001940CF" w:rsidRPr="002338EF">
        <w:rPr>
          <w:rFonts w:asciiTheme="minorHAnsi" w:hAnsiTheme="minorHAnsi" w:cstheme="minorHAnsi"/>
        </w:rPr>
        <w:t>y across ten domains.  All the questions have been carried in several waves of the Skills and Employment Survey and all have</w:t>
      </w:r>
      <w:r w:rsidR="00705864" w:rsidRPr="002338EF">
        <w:rPr>
          <w:rFonts w:asciiTheme="minorHAnsi" w:hAnsiTheme="minorHAnsi" w:cstheme="minorHAnsi"/>
        </w:rPr>
        <w:t xml:space="preserve"> a validated</w:t>
      </w:r>
      <w:r w:rsidR="00E9420D" w:rsidRPr="002338EF">
        <w:rPr>
          <w:rFonts w:asciiTheme="minorHAnsi" w:hAnsiTheme="minorHAnsi" w:cstheme="minorHAnsi"/>
        </w:rPr>
        <w:t xml:space="preserve"> connection to worker well-being</w:t>
      </w:r>
      <w:r w:rsidR="006C19BB" w:rsidRPr="002338EF">
        <w:rPr>
          <w:rFonts w:asciiTheme="minorHAnsi" w:hAnsiTheme="minorHAnsi" w:cstheme="minorHAnsi"/>
        </w:rPr>
        <w:t>.</w:t>
      </w:r>
      <w:r w:rsidR="00E9420D" w:rsidRPr="002338EF">
        <w:rPr>
          <w:rFonts w:asciiTheme="minorHAnsi" w:hAnsiTheme="minorHAnsi" w:cstheme="minorHAnsi"/>
        </w:rPr>
        <w:t xml:space="preserve"> </w:t>
      </w:r>
      <w:r w:rsidR="006C19BB" w:rsidRPr="002338EF">
        <w:rPr>
          <w:rFonts w:asciiTheme="minorHAnsi" w:hAnsiTheme="minorHAnsi" w:cstheme="minorHAnsi"/>
        </w:rPr>
        <w:t xml:space="preserve"> </w:t>
      </w:r>
      <w:r w:rsidR="00705864" w:rsidRPr="002338EF">
        <w:rPr>
          <w:rFonts w:asciiTheme="minorHAnsi" w:hAnsiTheme="minorHAnsi" w:cstheme="minorHAnsi"/>
          <w:b/>
        </w:rPr>
        <w:t>We ur</w:t>
      </w:r>
      <w:r w:rsidR="006C19BB" w:rsidRPr="002338EF">
        <w:rPr>
          <w:rFonts w:asciiTheme="minorHAnsi" w:hAnsiTheme="minorHAnsi" w:cstheme="minorHAnsi"/>
          <w:b/>
        </w:rPr>
        <w:t>ge the government</w:t>
      </w:r>
      <w:r w:rsidR="00F50426" w:rsidRPr="002338EF">
        <w:rPr>
          <w:rFonts w:asciiTheme="minorHAnsi" w:hAnsiTheme="minorHAnsi" w:cstheme="minorHAnsi"/>
          <w:b/>
        </w:rPr>
        <w:t xml:space="preserve"> as well as others, such the Carnegie Trust</w:t>
      </w:r>
      <w:r w:rsidR="001C487C" w:rsidRPr="002338EF">
        <w:rPr>
          <w:rFonts w:asciiTheme="minorHAnsi" w:hAnsiTheme="minorHAnsi" w:cstheme="minorHAnsi"/>
          <w:b/>
        </w:rPr>
        <w:t>/RSA</w:t>
      </w:r>
      <w:r w:rsidR="00F50426" w:rsidRPr="002338EF">
        <w:rPr>
          <w:rFonts w:asciiTheme="minorHAnsi" w:hAnsiTheme="minorHAnsi" w:cstheme="minorHAnsi"/>
          <w:b/>
        </w:rPr>
        <w:t xml:space="preserve"> who are identifying measures of job quality, to use these</w:t>
      </w:r>
      <w:r w:rsidR="007473DC" w:rsidRPr="002338EF">
        <w:rPr>
          <w:rFonts w:asciiTheme="minorHAnsi" w:hAnsiTheme="minorHAnsi" w:cstheme="minorHAnsi"/>
          <w:b/>
        </w:rPr>
        <w:t xml:space="preserve"> </w:t>
      </w:r>
      <w:r w:rsidR="001940CF" w:rsidRPr="002338EF">
        <w:rPr>
          <w:rFonts w:asciiTheme="minorHAnsi" w:hAnsiTheme="minorHAnsi" w:cstheme="minorHAnsi"/>
          <w:b/>
        </w:rPr>
        <w:t>three principles</w:t>
      </w:r>
      <w:r w:rsidR="00F50426" w:rsidRPr="002338EF">
        <w:rPr>
          <w:rFonts w:asciiTheme="minorHAnsi" w:hAnsiTheme="minorHAnsi" w:cstheme="minorHAnsi"/>
          <w:b/>
        </w:rPr>
        <w:t xml:space="preserve"> in their deliberations</w:t>
      </w:r>
      <w:r w:rsidR="006C19BB" w:rsidRPr="002338EF">
        <w:rPr>
          <w:rFonts w:asciiTheme="minorHAnsi" w:hAnsiTheme="minorHAnsi" w:cstheme="minorHAnsi"/>
        </w:rPr>
        <w:t>.  This will ensure that</w:t>
      </w:r>
      <w:r w:rsidR="00F50426" w:rsidRPr="002338EF">
        <w:rPr>
          <w:rFonts w:asciiTheme="minorHAnsi" w:hAnsiTheme="minorHAnsi" w:cstheme="minorHAnsi"/>
        </w:rPr>
        <w:t xml:space="preserve"> only</w:t>
      </w:r>
      <w:r w:rsidR="00A634C0" w:rsidRPr="002338EF">
        <w:rPr>
          <w:rFonts w:asciiTheme="minorHAnsi" w:hAnsiTheme="minorHAnsi" w:cstheme="minorHAnsi"/>
        </w:rPr>
        <w:t xml:space="preserve"> </w:t>
      </w:r>
      <w:r w:rsidR="001940CF" w:rsidRPr="002338EF">
        <w:rPr>
          <w:rFonts w:asciiTheme="minorHAnsi" w:hAnsiTheme="minorHAnsi" w:cstheme="minorHAnsi"/>
        </w:rPr>
        <w:t>the best measures of job quality</w:t>
      </w:r>
      <w:r w:rsidR="006C19BB" w:rsidRPr="002338EF">
        <w:rPr>
          <w:rFonts w:asciiTheme="minorHAnsi" w:hAnsiTheme="minorHAnsi" w:cstheme="minorHAnsi"/>
        </w:rPr>
        <w:t xml:space="preserve"> are selected and used</w:t>
      </w:r>
      <w:r w:rsidR="00A634C0" w:rsidRPr="002338EF">
        <w:rPr>
          <w:rFonts w:asciiTheme="minorHAnsi" w:hAnsiTheme="minorHAnsi" w:cstheme="minorHAnsi"/>
        </w:rPr>
        <w:t xml:space="preserve"> to baseline the UK’s performance and monitor annual progress</w:t>
      </w:r>
      <w:r w:rsidR="006C19BB" w:rsidRPr="002338EF">
        <w:rPr>
          <w:rFonts w:asciiTheme="minorHAnsi" w:hAnsiTheme="minorHAnsi" w:cstheme="minorHAnsi"/>
        </w:rPr>
        <w:t xml:space="preserve"> in the years ahead</w:t>
      </w:r>
      <w:r w:rsidR="00A634C0" w:rsidRPr="002338EF">
        <w:rPr>
          <w:rFonts w:asciiTheme="minorHAnsi" w:hAnsiTheme="minorHAnsi" w:cstheme="minorHAnsi"/>
        </w:rPr>
        <w:t>.</w:t>
      </w:r>
    </w:p>
    <w:p w14:paraId="54F11C7D" w14:textId="77777777" w:rsidR="00EE10B5" w:rsidRPr="002338EF" w:rsidRDefault="00EE10B5">
      <w:pPr>
        <w:jc w:val="both"/>
        <w:rPr>
          <w:rFonts w:asciiTheme="minorHAnsi" w:hAnsiTheme="minorHAnsi" w:cstheme="minorHAnsi"/>
        </w:rPr>
      </w:pPr>
    </w:p>
    <w:p w14:paraId="40DEC658" w14:textId="77777777" w:rsidR="009C3409" w:rsidRPr="002338EF" w:rsidRDefault="009C3409" w:rsidP="00E9420D">
      <w:pPr>
        <w:rPr>
          <w:rStyle w:val="Strong"/>
          <w:rFonts w:asciiTheme="minorHAnsi" w:hAnsiTheme="minorHAnsi" w:cstheme="minorHAnsi"/>
        </w:rPr>
      </w:pPr>
      <w:r w:rsidRPr="002338EF">
        <w:rPr>
          <w:rStyle w:val="Strong"/>
          <w:rFonts w:asciiTheme="minorHAnsi" w:hAnsiTheme="minorHAnsi" w:cstheme="minorHAnsi"/>
        </w:rPr>
        <w:t>References</w:t>
      </w:r>
    </w:p>
    <w:p w14:paraId="3D6BFD21" w14:textId="77777777" w:rsidR="009C3409" w:rsidRPr="002338EF" w:rsidRDefault="009C3409" w:rsidP="009C3409">
      <w:pPr>
        <w:jc w:val="both"/>
        <w:rPr>
          <w:rStyle w:val="Strong"/>
          <w:rFonts w:asciiTheme="minorHAnsi" w:hAnsiTheme="minorHAnsi" w:cstheme="minorHAnsi"/>
          <w:b w:val="0"/>
        </w:rPr>
      </w:pPr>
    </w:p>
    <w:p w14:paraId="2F174DF3" w14:textId="77777777" w:rsidR="0016000A" w:rsidRPr="002338EF" w:rsidRDefault="0016000A" w:rsidP="0016000A">
      <w:pPr>
        <w:tabs>
          <w:tab w:val="left" w:pos="3680"/>
        </w:tabs>
        <w:ind w:left="360" w:right="26" w:hanging="360"/>
        <w:jc w:val="both"/>
        <w:rPr>
          <w:rFonts w:asciiTheme="minorHAnsi" w:hAnsiTheme="minorHAnsi" w:cstheme="minorHAnsi"/>
        </w:rPr>
      </w:pPr>
      <w:proofErr w:type="spellStart"/>
      <w:r w:rsidRPr="002338EF">
        <w:rPr>
          <w:rFonts w:asciiTheme="minorHAnsi" w:hAnsiTheme="minorHAnsi" w:cstheme="minorHAnsi"/>
        </w:rPr>
        <w:t>Braverman</w:t>
      </w:r>
      <w:proofErr w:type="spellEnd"/>
      <w:r w:rsidRPr="002338EF">
        <w:rPr>
          <w:rFonts w:asciiTheme="minorHAnsi" w:hAnsiTheme="minorHAnsi" w:cstheme="minorHAnsi"/>
        </w:rPr>
        <w:t xml:space="preserve">, H (1974) </w:t>
      </w:r>
      <w:proofErr w:type="spellStart"/>
      <w:r w:rsidRPr="002338EF">
        <w:rPr>
          <w:rFonts w:asciiTheme="minorHAnsi" w:hAnsiTheme="minorHAnsi" w:cstheme="minorHAnsi"/>
          <w:i/>
        </w:rPr>
        <w:t>Labor</w:t>
      </w:r>
      <w:proofErr w:type="spellEnd"/>
      <w:r w:rsidRPr="002338EF">
        <w:rPr>
          <w:rFonts w:asciiTheme="minorHAnsi" w:hAnsiTheme="minorHAnsi" w:cstheme="minorHAnsi"/>
          <w:i/>
        </w:rPr>
        <w:t xml:space="preserve"> and Monopoly Capital: The Degradation of Work in the Twentieth Century</w:t>
      </w:r>
      <w:r w:rsidRPr="002338EF">
        <w:rPr>
          <w:rFonts w:asciiTheme="minorHAnsi" w:hAnsiTheme="minorHAnsi" w:cstheme="minorHAnsi"/>
        </w:rPr>
        <w:t>, New York and London: Monthly Review Press.</w:t>
      </w:r>
    </w:p>
    <w:p w14:paraId="2C1630D4" w14:textId="77777777" w:rsidR="0016000A" w:rsidRPr="002338EF" w:rsidRDefault="0016000A" w:rsidP="0030347D">
      <w:pPr>
        <w:tabs>
          <w:tab w:val="left" w:pos="3680"/>
        </w:tabs>
        <w:ind w:left="360" w:right="26" w:hanging="360"/>
        <w:jc w:val="both"/>
        <w:rPr>
          <w:rFonts w:asciiTheme="minorHAnsi" w:hAnsiTheme="minorHAnsi" w:cstheme="minorHAnsi"/>
        </w:rPr>
      </w:pPr>
      <w:proofErr w:type="spellStart"/>
      <w:r>
        <w:rPr>
          <w:rFonts w:asciiTheme="minorHAnsi" w:hAnsiTheme="minorHAnsi" w:cstheme="minorHAnsi"/>
        </w:rPr>
        <w:t>Eurofound</w:t>
      </w:r>
      <w:proofErr w:type="spellEnd"/>
      <w:r>
        <w:rPr>
          <w:rFonts w:asciiTheme="minorHAnsi" w:hAnsiTheme="minorHAnsi" w:cstheme="minorHAnsi"/>
        </w:rPr>
        <w:t xml:space="preserve"> (2012)</w:t>
      </w:r>
      <w:r w:rsidRPr="002338EF">
        <w:rPr>
          <w:rFonts w:asciiTheme="minorHAnsi" w:hAnsiTheme="minorHAnsi" w:cstheme="minorHAnsi"/>
        </w:rPr>
        <w:t xml:space="preserve"> </w:t>
      </w:r>
      <w:r w:rsidRPr="002338EF">
        <w:rPr>
          <w:rFonts w:asciiTheme="minorHAnsi" w:hAnsiTheme="minorHAnsi" w:cstheme="minorHAnsi"/>
          <w:i/>
        </w:rPr>
        <w:t>Trends in Job Quality in Europe</w:t>
      </w:r>
      <w:r>
        <w:rPr>
          <w:rFonts w:asciiTheme="minorHAnsi" w:hAnsiTheme="minorHAnsi" w:cstheme="minorHAnsi"/>
        </w:rPr>
        <w:t>. Luxembourg:</w:t>
      </w:r>
      <w:r w:rsidRPr="002338EF">
        <w:rPr>
          <w:rFonts w:asciiTheme="minorHAnsi" w:hAnsiTheme="minorHAnsi" w:cstheme="minorHAnsi"/>
        </w:rPr>
        <w:t xml:space="preserve"> Publications Office of the European Union.</w:t>
      </w:r>
    </w:p>
    <w:p w14:paraId="6A5C0EC7" w14:textId="77777777" w:rsidR="0016000A" w:rsidRPr="002338EF" w:rsidRDefault="0016000A" w:rsidP="0018412F">
      <w:pPr>
        <w:ind w:left="360" w:right="26" w:hanging="360"/>
        <w:jc w:val="both"/>
        <w:rPr>
          <w:rFonts w:asciiTheme="minorHAnsi" w:hAnsiTheme="minorHAnsi" w:cstheme="minorHAnsi"/>
        </w:rPr>
      </w:pPr>
      <w:proofErr w:type="spellStart"/>
      <w:r w:rsidRPr="002338EF">
        <w:rPr>
          <w:rFonts w:asciiTheme="minorHAnsi" w:hAnsiTheme="minorHAnsi" w:cstheme="minorHAnsi"/>
        </w:rPr>
        <w:t>Eurofound</w:t>
      </w:r>
      <w:proofErr w:type="spellEnd"/>
      <w:r w:rsidRPr="002338EF">
        <w:rPr>
          <w:rFonts w:asciiTheme="minorHAnsi" w:hAnsiTheme="minorHAnsi" w:cstheme="minorHAnsi"/>
        </w:rPr>
        <w:t xml:space="preserve"> (2017) </w:t>
      </w:r>
      <w:r w:rsidRPr="002338EF">
        <w:rPr>
          <w:rFonts w:asciiTheme="minorHAnsi" w:hAnsiTheme="minorHAnsi" w:cstheme="minorHAnsi"/>
          <w:i/>
        </w:rPr>
        <w:t>Sixth European Working Conditions Survey – Overview Report (2017 Update)</w:t>
      </w:r>
      <w:r w:rsidRPr="002338EF">
        <w:rPr>
          <w:rFonts w:asciiTheme="minorHAnsi" w:hAnsiTheme="minorHAnsi" w:cstheme="minorHAnsi"/>
        </w:rPr>
        <w:t>, Luxembourg: Publications Office of the European Union.</w:t>
      </w:r>
    </w:p>
    <w:p w14:paraId="68AFD95C" w14:textId="77777777" w:rsidR="0016000A" w:rsidRPr="002338EF" w:rsidRDefault="0016000A" w:rsidP="00FC0D84">
      <w:pPr>
        <w:ind w:left="360" w:hanging="360"/>
        <w:jc w:val="both"/>
        <w:rPr>
          <w:rFonts w:asciiTheme="minorHAnsi" w:hAnsiTheme="minorHAnsi" w:cstheme="minorHAnsi"/>
        </w:rPr>
      </w:pPr>
      <w:r w:rsidRPr="002338EF">
        <w:rPr>
          <w:rFonts w:asciiTheme="minorHAnsi" w:hAnsiTheme="minorHAnsi" w:cstheme="minorHAnsi"/>
        </w:rPr>
        <w:t xml:space="preserve">Felstead, A and Green, F (2013) ‘Underutilization, </w:t>
      </w:r>
      <w:proofErr w:type="spellStart"/>
      <w:r w:rsidRPr="002338EF">
        <w:rPr>
          <w:rFonts w:asciiTheme="minorHAnsi" w:hAnsiTheme="minorHAnsi" w:cstheme="minorHAnsi"/>
        </w:rPr>
        <w:t>overqualification</w:t>
      </w:r>
      <w:proofErr w:type="spellEnd"/>
      <w:r w:rsidRPr="002338EF">
        <w:rPr>
          <w:rFonts w:asciiTheme="minorHAnsi" w:hAnsiTheme="minorHAnsi" w:cstheme="minorHAnsi"/>
        </w:rPr>
        <w:t xml:space="preserve"> and skills mismatch: patterns and trends’, </w:t>
      </w:r>
      <w:r w:rsidRPr="002338EF">
        <w:rPr>
          <w:rFonts w:asciiTheme="minorHAnsi" w:hAnsiTheme="minorHAnsi" w:cstheme="minorHAnsi"/>
          <w:i/>
        </w:rPr>
        <w:t>Skills in Focus</w:t>
      </w:r>
      <w:r w:rsidRPr="002338EF">
        <w:rPr>
          <w:rFonts w:asciiTheme="minorHAnsi" w:hAnsiTheme="minorHAnsi" w:cstheme="minorHAnsi"/>
        </w:rPr>
        <w:t>, June, Glasgow: Skills Development Scotland.</w:t>
      </w:r>
    </w:p>
    <w:p w14:paraId="3D327BEF" w14:textId="77777777" w:rsidR="0016000A" w:rsidRPr="002338EF" w:rsidRDefault="0016000A" w:rsidP="00FC0D84">
      <w:pPr>
        <w:ind w:left="360" w:hanging="360"/>
        <w:jc w:val="both"/>
        <w:rPr>
          <w:rFonts w:asciiTheme="minorHAnsi" w:hAnsiTheme="minorHAnsi" w:cstheme="minorHAnsi"/>
        </w:rPr>
      </w:pPr>
      <w:r w:rsidRPr="002338EF">
        <w:rPr>
          <w:rFonts w:asciiTheme="minorHAnsi" w:hAnsiTheme="minorHAnsi" w:cstheme="minorHAnsi"/>
        </w:rPr>
        <w:t>Felstead, A and Green, F (2017) ‘Working longer and harder? A critical assessment of work effort in Britain in comparison to Europe’, in Grimshaw, D, Fagan, C, Hebson, G and Tavora, I (</w:t>
      </w:r>
      <w:proofErr w:type="spellStart"/>
      <w:r w:rsidRPr="002338EF">
        <w:rPr>
          <w:rFonts w:asciiTheme="minorHAnsi" w:hAnsiTheme="minorHAnsi" w:cstheme="minorHAnsi"/>
        </w:rPr>
        <w:t>eds</w:t>
      </w:r>
      <w:proofErr w:type="spellEnd"/>
      <w:r w:rsidRPr="002338EF">
        <w:rPr>
          <w:rFonts w:asciiTheme="minorHAnsi" w:hAnsiTheme="minorHAnsi" w:cstheme="minorHAnsi"/>
        </w:rPr>
        <w:t xml:space="preserve">) </w:t>
      </w:r>
      <w:r w:rsidRPr="002338EF">
        <w:rPr>
          <w:rFonts w:asciiTheme="minorHAnsi" w:hAnsiTheme="minorHAnsi" w:cstheme="minorHAnsi"/>
          <w:i/>
        </w:rPr>
        <w:t>Making Work More Equal: A New Labour Market Segmentation Approach</w:t>
      </w:r>
      <w:r w:rsidRPr="002338EF">
        <w:rPr>
          <w:rFonts w:asciiTheme="minorHAnsi" w:hAnsiTheme="minorHAnsi" w:cstheme="minorHAnsi"/>
        </w:rPr>
        <w:t>, Manchester: Manchester University Press.</w:t>
      </w:r>
    </w:p>
    <w:p w14:paraId="54C94DAC" w14:textId="77777777" w:rsidR="0016000A" w:rsidRPr="002338EF" w:rsidRDefault="0016000A" w:rsidP="0018412F">
      <w:pPr>
        <w:ind w:left="360" w:right="26" w:hanging="360"/>
        <w:jc w:val="both"/>
        <w:rPr>
          <w:rFonts w:asciiTheme="minorHAnsi" w:hAnsiTheme="minorHAnsi" w:cstheme="minorHAnsi"/>
        </w:rPr>
      </w:pPr>
      <w:r w:rsidRPr="002338EF">
        <w:rPr>
          <w:rFonts w:asciiTheme="minorHAnsi" w:hAnsiTheme="minorHAnsi" w:cstheme="minorHAnsi"/>
        </w:rPr>
        <w:t>Felstead, A, Gallie, D and Green, F (2015) (</w:t>
      </w:r>
      <w:proofErr w:type="spellStart"/>
      <w:r w:rsidRPr="002338EF">
        <w:rPr>
          <w:rFonts w:asciiTheme="minorHAnsi" w:hAnsiTheme="minorHAnsi" w:cstheme="minorHAnsi"/>
        </w:rPr>
        <w:t>eds</w:t>
      </w:r>
      <w:proofErr w:type="spellEnd"/>
      <w:r w:rsidRPr="002338EF">
        <w:rPr>
          <w:rFonts w:asciiTheme="minorHAnsi" w:hAnsiTheme="minorHAnsi" w:cstheme="minorHAnsi"/>
        </w:rPr>
        <w:t xml:space="preserve">) </w:t>
      </w:r>
      <w:r w:rsidRPr="002338EF">
        <w:rPr>
          <w:rFonts w:asciiTheme="minorHAnsi" w:hAnsiTheme="minorHAnsi" w:cstheme="minorHAnsi"/>
          <w:i/>
        </w:rPr>
        <w:t>Unequal Britain at Work</w:t>
      </w:r>
      <w:r w:rsidRPr="002338EF">
        <w:rPr>
          <w:rFonts w:asciiTheme="minorHAnsi" w:hAnsiTheme="minorHAnsi" w:cstheme="minorHAnsi"/>
        </w:rPr>
        <w:t>, Oxford: Oxford University Press.</w:t>
      </w:r>
    </w:p>
    <w:p w14:paraId="49B5B51F" w14:textId="77777777" w:rsidR="0016000A" w:rsidRPr="002338EF" w:rsidRDefault="0016000A" w:rsidP="008F4E8D">
      <w:pPr>
        <w:pStyle w:val="REFReferencetext"/>
        <w:spacing w:after="0" w:line="240" w:lineRule="auto"/>
        <w:ind w:left="360" w:hanging="360"/>
        <w:jc w:val="both"/>
        <w:rPr>
          <w:rFonts w:asciiTheme="minorHAnsi" w:hAnsiTheme="minorHAnsi" w:cstheme="minorHAnsi"/>
        </w:rPr>
      </w:pPr>
      <w:r w:rsidRPr="002338EF">
        <w:rPr>
          <w:rFonts w:asciiTheme="minorHAnsi" w:hAnsiTheme="minorHAnsi" w:cstheme="minorHAnsi"/>
        </w:rPr>
        <w:t xml:space="preserve">Fox, A (1974) </w:t>
      </w:r>
      <w:r w:rsidRPr="002338EF">
        <w:rPr>
          <w:rFonts w:asciiTheme="minorHAnsi" w:hAnsiTheme="minorHAnsi" w:cstheme="minorHAnsi"/>
          <w:i/>
        </w:rPr>
        <w:t>Beyond Contract: Work, Power and Trust Relations</w:t>
      </w:r>
      <w:r w:rsidRPr="002338EF">
        <w:rPr>
          <w:rFonts w:asciiTheme="minorHAnsi" w:hAnsiTheme="minorHAnsi" w:cstheme="minorHAnsi"/>
        </w:rPr>
        <w:t>, London: Faber and Faber.</w:t>
      </w:r>
    </w:p>
    <w:p w14:paraId="5AF246D8" w14:textId="77777777" w:rsidR="0016000A" w:rsidRPr="002338EF" w:rsidRDefault="0016000A" w:rsidP="00FC0D84">
      <w:pPr>
        <w:ind w:left="360" w:hanging="360"/>
        <w:jc w:val="both"/>
        <w:rPr>
          <w:rFonts w:asciiTheme="minorHAnsi" w:hAnsiTheme="minorHAnsi" w:cstheme="minorHAnsi"/>
        </w:rPr>
      </w:pPr>
      <w:r w:rsidRPr="002338EF">
        <w:rPr>
          <w:rFonts w:asciiTheme="minorHAnsi" w:hAnsiTheme="minorHAnsi" w:cstheme="minorHAnsi"/>
        </w:rPr>
        <w:t xml:space="preserve">Gallie, D, </w:t>
      </w:r>
      <w:proofErr w:type="spellStart"/>
      <w:r w:rsidRPr="002338EF">
        <w:rPr>
          <w:rFonts w:asciiTheme="minorHAnsi" w:hAnsiTheme="minorHAnsi" w:cstheme="minorHAnsi"/>
        </w:rPr>
        <w:t>Inanc</w:t>
      </w:r>
      <w:proofErr w:type="spellEnd"/>
      <w:r w:rsidRPr="002338EF">
        <w:rPr>
          <w:rFonts w:asciiTheme="minorHAnsi" w:hAnsiTheme="minorHAnsi" w:cstheme="minorHAnsi"/>
        </w:rPr>
        <w:t xml:space="preserve">, H, Felstead, A and Green, F (2017) ‘The hidden face of job insecurity’, </w:t>
      </w:r>
      <w:r w:rsidRPr="002338EF">
        <w:rPr>
          <w:rFonts w:asciiTheme="minorHAnsi" w:hAnsiTheme="minorHAnsi" w:cstheme="minorHAnsi"/>
          <w:i/>
        </w:rPr>
        <w:t>Work, Employment and Society</w:t>
      </w:r>
      <w:r w:rsidRPr="002338EF">
        <w:rPr>
          <w:rFonts w:asciiTheme="minorHAnsi" w:hAnsiTheme="minorHAnsi" w:cstheme="minorHAnsi"/>
        </w:rPr>
        <w:t>, 31(1): 36-53.</w:t>
      </w:r>
    </w:p>
    <w:p w14:paraId="1B94AB7B" w14:textId="77777777" w:rsidR="0016000A" w:rsidRPr="002338EF" w:rsidRDefault="0016000A" w:rsidP="0018412F">
      <w:pPr>
        <w:ind w:left="360" w:right="26" w:hanging="360"/>
        <w:jc w:val="both"/>
        <w:rPr>
          <w:rFonts w:asciiTheme="minorHAnsi" w:hAnsiTheme="minorHAnsi" w:cstheme="minorHAnsi"/>
        </w:rPr>
      </w:pPr>
      <w:r w:rsidRPr="002338EF">
        <w:rPr>
          <w:rFonts w:asciiTheme="minorHAnsi" w:hAnsiTheme="minorHAnsi" w:cstheme="minorHAnsi"/>
        </w:rPr>
        <w:t xml:space="preserve">Gifford, J (2018) </w:t>
      </w:r>
      <w:r w:rsidRPr="002338EF">
        <w:rPr>
          <w:rFonts w:asciiTheme="minorHAnsi" w:hAnsiTheme="minorHAnsi" w:cstheme="minorHAnsi"/>
          <w:i/>
        </w:rPr>
        <w:t>UK Working Lives: The CIPD Job Quality Index</w:t>
      </w:r>
      <w:r w:rsidRPr="002338EF">
        <w:rPr>
          <w:rFonts w:asciiTheme="minorHAnsi" w:hAnsiTheme="minorHAnsi" w:cstheme="minorHAnsi"/>
        </w:rPr>
        <w:t>, London: Chartered Institute for Personnel and Development.</w:t>
      </w:r>
    </w:p>
    <w:p w14:paraId="31834D73" w14:textId="77777777" w:rsidR="0016000A" w:rsidRPr="002338EF" w:rsidRDefault="0016000A" w:rsidP="008F4E8D">
      <w:pPr>
        <w:ind w:left="360" w:hanging="360"/>
        <w:jc w:val="both"/>
        <w:rPr>
          <w:rFonts w:asciiTheme="minorHAnsi" w:hAnsiTheme="minorHAnsi" w:cstheme="minorHAnsi"/>
        </w:rPr>
      </w:pPr>
      <w:proofErr w:type="spellStart"/>
      <w:r w:rsidRPr="002338EF">
        <w:rPr>
          <w:rFonts w:asciiTheme="minorHAnsi" w:hAnsiTheme="minorHAnsi" w:cstheme="minorHAnsi"/>
        </w:rPr>
        <w:t>Goos</w:t>
      </w:r>
      <w:proofErr w:type="spellEnd"/>
      <w:r w:rsidRPr="002338EF">
        <w:rPr>
          <w:rFonts w:asciiTheme="minorHAnsi" w:hAnsiTheme="minorHAnsi" w:cstheme="minorHAnsi"/>
        </w:rPr>
        <w:t xml:space="preserve">, M and Manning, A (2007) ‘Lousy and lovely jobs: the rising polarisation of work in Britain’, </w:t>
      </w:r>
      <w:r w:rsidRPr="002338EF">
        <w:rPr>
          <w:rFonts w:asciiTheme="minorHAnsi" w:hAnsiTheme="minorHAnsi" w:cstheme="minorHAnsi"/>
          <w:i/>
        </w:rPr>
        <w:t>Review of Economics and Statistics</w:t>
      </w:r>
      <w:r w:rsidRPr="002338EF">
        <w:rPr>
          <w:rFonts w:asciiTheme="minorHAnsi" w:hAnsiTheme="minorHAnsi" w:cstheme="minorHAnsi"/>
        </w:rPr>
        <w:t>, 89(1): 118-133.</w:t>
      </w:r>
    </w:p>
    <w:p w14:paraId="153EFE5C" w14:textId="77777777" w:rsidR="0016000A" w:rsidRPr="002338EF" w:rsidRDefault="0016000A" w:rsidP="008F4E8D">
      <w:pPr>
        <w:ind w:left="360" w:hanging="360"/>
        <w:jc w:val="both"/>
        <w:rPr>
          <w:rFonts w:asciiTheme="minorHAnsi" w:hAnsiTheme="minorHAnsi" w:cstheme="minorHAnsi"/>
        </w:rPr>
      </w:pPr>
      <w:r w:rsidRPr="002338EF">
        <w:rPr>
          <w:rFonts w:asciiTheme="minorHAnsi" w:hAnsiTheme="minorHAnsi" w:cstheme="minorHAnsi"/>
        </w:rPr>
        <w:t xml:space="preserve">Green, F (2006) </w:t>
      </w:r>
      <w:r w:rsidRPr="002338EF">
        <w:rPr>
          <w:rFonts w:asciiTheme="minorHAnsi" w:hAnsiTheme="minorHAnsi" w:cstheme="minorHAnsi"/>
          <w:i/>
        </w:rPr>
        <w:t>Demanding Work: The Paradox of Job Quality in the Affluent Economy</w:t>
      </w:r>
      <w:r w:rsidRPr="002338EF">
        <w:rPr>
          <w:rFonts w:asciiTheme="minorHAnsi" w:hAnsiTheme="minorHAnsi" w:cstheme="minorHAnsi"/>
        </w:rPr>
        <w:t>, Princeton: Princeton University Press.</w:t>
      </w:r>
    </w:p>
    <w:p w14:paraId="2CB0D123" w14:textId="77777777" w:rsidR="0016000A" w:rsidRPr="002338EF" w:rsidRDefault="0016000A" w:rsidP="00FC0D84">
      <w:pPr>
        <w:ind w:left="360" w:hanging="360"/>
        <w:jc w:val="both"/>
        <w:rPr>
          <w:rFonts w:asciiTheme="minorHAnsi" w:hAnsiTheme="minorHAnsi" w:cstheme="minorHAnsi"/>
        </w:rPr>
      </w:pPr>
      <w:r w:rsidRPr="002338EF">
        <w:rPr>
          <w:rFonts w:asciiTheme="minorHAnsi" w:hAnsiTheme="minorHAnsi" w:cstheme="minorHAnsi"/>
        </w:rPr>
        <w:lastRenderedPageBreak/>
        <w:t xml:space="preserve">Green, F, Felstead, A, Gallie, D, </w:t>
      </w:r>
      <w:proofErr w:type="spellStart"/>
      <w:r w:rsidRPr="002338EF">
        <w:rPr>
          <w:rFonts w:asciiTheme="minorHAnsi" w:hAnsiTheme="minorHAnsi" w:cstheme="minorHAnsi"/>
        </w:rPr>
        <w:t>Inanc</w:t>
      </w:r>
      <w:proofErr w:type="spellEnd"/>
      <w:r w:rsidRPr="002338EF">
        <w:rPr>
          <w:rFonts w:asciiTheme="minorHAnsi" w:hAnsiTheme="minorHAnsi" w:cstheme="minorHAnsi"/>
        </w:rPr>
        <w:t xml:space="preserve">, H and Jewson, N (2016) ‘The declining volume of workers’ training in Britain’, </w:t>
      </w:r>
      <w:r w:rsidRPr="002338EF">
        <w:rPr>
          <w:rFonts w:asciiTheme="minorHAnsi" w:hAnsiTheme="minorHAnsi" w:cstheme="minorHAnsi"/>
          <w:i/>
        </w:rPr>
        <w:t>British Journal of Industrial Relations</w:t>
      </w:r>
      <w:r w:rsidRPr="002338EF">
        <w:rPr>
          <w:rFonts w:asciiTheme="minorHAnsi" w:hAnsiTheme="minorHAnsi" w:cstheme="minorHAnsi"/>
        </w:rPr>
        <w:t>, 54(2): 422-448.</w:t>
      </w:r>
    </w:p>
    <w:p w14:paraId="1653EAA8" w14:textId="77777777" w:rsidR="0016000A" w:rsidRPr="002338EF" w:rsidRDefault="0016000A" w:rsidP="00FC0D84">
      <w:pPr>
        <w:ind w:left="360" w:hanging="360"/>
        <w:jc w:val="both"/>
        <w:rPr>
          <w:rFonts w:asciiTheme="minorHAnsi" w:hAnsiTheme="minorHAnsi" w:cstheme="minorHAnsi"/>
        </w:rPr>
      </w:pPr>
      <w:r w:rsidRPr="002338EF">
        <w:rPr>
          <w:rFonts w:asciiTheme="minorHAnsi" w:hAnsiTheme="minorHAnsi" w:cstheme="minorHAnsi"/>
        </w:rPr>
        <w:t xml:space="preserve">Gregory, A (2016) ‘Work-life balance’, in in </w:t>
      </w:r>
      <w:proofErr w:type="spellStart"/>
      <w:r w:rsidRPr="002338EF">
        <w:rPr>
          <w:rFonts w:asciiTheme="minorHAnsi" w:hAnsiTheme="minorHAnsi" w:cstheme="minorHAnsi"/>
        </w:rPr>
        <w:t>Edgell</w:t>
      </w:r>
      <w:proofErr w:type="spellEnd"/>
      <w:r w:rsidRPr="002338EF">
        <w:rPr>
          <w:rFonts w:asciiTheme="minorHAnsi" w:hAnsiTheme="minorHAnsi" w:cstheme="minorHAnsi"/>
        </w:rPr>
        <w:t>, S, Gottfried, H and Granter, E (</w:t>
      </w:r>
      <w:proofErr w:type="spellStart"/>
      <w:r w:rsidRPr="002338EF">
        <w:rPr>
          <w:rFonts w:asciiTheme="minorHAnsi" w:hAnsiTheme="minorHAnsi" w:cstheme="minorHAnsi"/>
        </w:rPr>
        <w:t>eds</w:t>
      </w:r>
      <w:proofErr w:type="spellEnd"/>
      <w:r w:rsidRPr="002338EF">
        <w:rPr>
          <w:rFonts w:asciiTheme="minorHAnsi" w:hAnsiTheme="minorHAnsi" w:cstheme="minorHAnsi"/>
        </w:rPr>
        <w:t xml:space="preserve">) </w:t>
      </w:r>
      <w:r w:rsidRPr="002338EF">
        <w:rPr>
          <w:rFonts w:asciiTheme="minorHAnsi" w:hAnsiTheme="minorHAnsi" w:cstheme="minorHAnsi"/>
          <w:i/>
        </w:rPr>
        <w:t>The Sage Handbook of the Sociology of Work and Employment</w:t>
      </w:r>
      <w:r w:rsidRPr="002338EF">
        <w:rPr>
          <w:rFonts w:asciiTheme="minorHAnsi" w:hAnsiTheme="minorHAnsi" w:cstheme="minorHAnsi"/>
        </w:rPr>
        <w:t>, London: Sage.</w:t>
      </w:r>
    </w:p>
    <w:p w14:paraId="2C5DF8B0" w14:textId="77777777" w:rsidR="0016000A" w:rsidRPr="002338EF" w:rsidRDefault="0016000A" w:rsidP="0018412F">
      <w:pPr>
        <w:ind w:left="360" w:hanging="360"/>
        <w:jc w:val="both"/>
        <w:rPr>
          <w:rFonts w:asciiTheme="minorHAnsi" w:hAnsiTheme="minorHAnsi" w:cstheme="minorHAnsi"/>
        </w:rPr>
      </w:pPr>
      <w:r w:rsidRPr="002338EF">
        <w:rPr>
          <w:rFonts w:asciiTheme="minorHAnsi" w:hAnsiTheme="minorHAnsi" w:cstheme="minorHAnsi"/>
        </w:rPr>
        <w:t xml:space="preserve">HM Government (2017) </w:t>
      </w:r>
      <w:r w:rsidRPr="002338EF">
        <w:rPr>
          <w:rFonts w:asciiTheme="minorHAnsi" w:hAnsiTheme="minorHAnsi" w:cstheme="minorHAnsi"/>
          <w:i/>
        </w:rPr>
        <w:t>Industrial Strategy: Building a Britain Fit for the Future</w:t>
      </w:r>
      <w:r w:rsidRPr="002338EF">
        <w:rPr>
          <w:rFonts w:asciiTheme="minorHAnsi" w:hAnsiTheme="minorHAnsi" w:cstheme="minorHAnsi"/>
        </w:rPr>
        <w:t>, London: Department for Business, Energy and Industrial Strategy.</w:t>
      </w:r>
    </w:p>
    <w:p w14:paraId="2C1A409F" w14:textId="77777777" w:rsidR="0016000A" w:rsidRPr="002338EF" w:rsidRDefault="0016000A" w:rsidP="0018412F">
      <w:pPr>
        <w:ind w:left="360" w:hanging="360"/>
        <w:jc w:val="both"/>
        <w:rPr>
          <w:rFonts w:asciiTheme="minorHAnsi" w:hAnsiTheme="minorHAnsi" w:cstheme="minorHAnsi"/>
        </w:rPr>
      </w:pPr>
      <w:r w:rsidRPr="002338EF">
        <w:rPr>
          <w:rFonts w:asciiTheme="minorHAnsi" w:hAnsiTheme="minorHAnsi" w:cstheme="minorHAnsi"/>
        </w:rPr>
        <w:t xml:space="preserve">HM Government (2018) </w:t>
      </w:r>
      <w:r w:rsidRPr="002338EF">
        <w:rPr>
          <w:rFonts w:asciiTheme="minorHAnsi" w:hAnsiTheme="minorHAnsi" w:cstheme="minorHAnsi"/>
          <w:i/>
        </w:rPr>
        <w:t>Good Work: A Response to the Taylor Review of Modern Working Practices</w:t>
      </w:r>
      <w:r w:rsidRPr="002338EF">
        <w:rPr>
          <w:rFonts w:asciiTheme="minorHAnsi" w:hAnsiTheme="minorHAnsi" w:cstheme="minorHAnsi"/>
        </w:rPr>
        <w:t>, London: Department for Business, Energy and Industrial Strategy.</w:t>
      </w:r>
    </w:p>
    <w:p w14:paraId="062DCE96" w14:textId="77777777" w:rsidR="0016000A" w:rsidRPr="002338EF" w:rsidRDefault="0016000A" w:rsidP="008F4E8D">
      <w:pPr>
        <w:ind w:left="360" w:hanging="360"/>
        <w:jc w:val="both"/>
        <w:rPr>
          <w:rFonts w:asciiTheme="minorHAnsi" w:hAnsiTheme="minorHAnsi" w:cstheme="minorHAnsi"/>
        </w:rPr>
      </w:pPr>
      <w:r w:rsidRPr="002338EF">
        <w:rPr>
          <w:rFonts w:asciiTheme="minorHAnsi" w:hAnsiTheme="minorHAnsi" w:cstheme="minorHAnsi"/>
        </w:rPr>
        <w:t xml:space="preserve">Jones, P S and Green, A E (2009) ‘The quantity and quality of jobs: changes in UK regions, 1997-2007’, </w:t>
      </w:r>
      <w:r w:rsidRPr="002338EF">
        <w:rPr>
          <w:rFonts w:asciiTheme="minorHAnsi" w:hAnsiTheme="minorHAnsi" w:cstheme="minorHAnsi"/>
          <w:i/>
        </w:rPr>
        <w:t>Environment and Planning A</w:t>
      </w:r>
      <w:r w:rsidRPr="002338EF">
        <w:rPr>
          <w:rFonts w:asciiTheme="minorHAnsi" w:hAnsiTheme="minorHAnsi" w:cstheme="minorHAnsi"/>
        </w:rPr>
        <w:t>, 41: 2475-2495.</w:t>
      </w:r>
    </w:p>
    <w:p w14:paraId="265AF429" w14:textId="77777777" w:rsidR="0016000A" w:rsidRPr="002338EF" w:rsidRDefault="0016000A" w:rsidP="008F4E8D">
      <w:pPr>
        <w:ind w:left="360" w:right="26" w:hanging="360"/>
        <w:jc w:val="both"/>
        <w:rPr>
          <w:rFonts w:asciiTheme="minorHAnsi" w:hAnsiTheme="minorHAnsi" w:cstheme="minorHAnsi"/>
        </w:rPr>
      </w:pPr>
      <w:r w:rsidRPr="002338EF">
        <w:rPr>
          <w:rFonts w:asciiTheme="minorHAnsi" w:hAnsiTheme="minorHAnsi" w:cstheme="minorHAnsi"/>
        </w:rPr>
        <w:t xml:space="preserve">Muñoz de </w:t>
      </w:r>
      <w:proofErr w:type="spellStart"/>
      <w:r w:rsidRPr="002338EF">
        <w:rPr>
          <w:rFonts w:asciiTheme="minorHAnsi" w:hAnsiTheme="minorHAnsi" w:cstheme="minorHAnsi"/>
        </w:rPr>
        <w:t>Bastillo</w:t>
      </w:r>
      <w:proofErr w:type="spellEnd"/>
      <w:r w:rsidRPr="002338EF">
        <w:rPr>
          <w:rFonts w:asciiTheme="minorHAnsi" w:hAnsiTheme="minorHAnsi" w:cstheme="minorHAnsi"/>
        </w:rPr>
        <w:t xml:space="preserve">, R, </w:t>
      </w:r>
      <w:proofErr w:type="spellStart"/>
      <w:r w:rsidRPr="002338EF">
        <w:rPr>
          <w:rFonts w:asciiTheme="minorHAnsi" w:hAnsiTheme="minorHAnsi" w:cstheme="minorHAnsi"/>
        </w:rPr>
        <w:t>Fernández-Mercias</w:t>
      </w:r>
      <w:proofErr w:type="spellEnd"/>
      <w:r w:rsidRPr="002338EF">
        <w:rPr>
          <w:rFonts w:asciiTheme="minorHAnsi" w:hAnsiTheme="minorHAnsi" w:cstheme="minorHAnsi"/>
        </w:rPr>
        <w:t xml:space="preserve">, E, </w:t>
      </w:r>
      <w:proofErr w:type="spellStart"/>
      <w:r w:rsidRPr="002338EF">
        <w:rPr>
          <w:rFonts w:asciiTheme="minorHAnsi" w:hAnsiTheme="minorHAnsi" w:cstheme="minorHAnsi"/>
        </w:rPr>
        <w:t>Antón</w:t>
      </w:r>
      <w:proofErr w:type="spellEnd"/>
      <w:r w:rsidRPr="002338EF">
        <w:rPr>
          <w:rFonts w:asciiTheme="minorHAnsi" w:hAnsiTheme="minorHAnsi" w:cstheme="minorHAnsi"/>
        </w:rPr>
        <w:t xml:space="preserve">, J I, </w:t>
      </w:r>
      <w:proofErr w:type="spellStart"/>
      <w:r w:rsidRPr="002338EF">
        <w:rPr>
          <w:rFonts w:asciiTheme="minorHAnsi" w:hAnsiTheme="minorHAnsi" w:cstheme="minorHAnsi"/>
        </w:rPr>
        <w:t>Esteve</w:t>
      </w:r>
      <w:proofErr w:type="spellEnd"/>
      <w:r w:rsidRPr="002338EF">
        <w:rPr>
          <w:rFonts w:asciiTheme="minorHAnsi" w:hAnsiTheme="minorHAnsi" w:cstheme="minorHAnsi"/>
        </w:rPr>
        <w:t xml:space="preserve">, E (2011) </w:t>
      </w:r>
      <w:r w:rsidRPr="002338EF">
        <w:rPr>
          <w:rFonts w:asciiTheme="minorHAnsi" w:hAnsiTheme="minorHAnsi" w:cstheme="minorHAnsi"/>
          <w:i/>
        </w:rPr>
        <w:t>Measuring More than Money</w:t>
      </w:r>
      <w:r w:rsidRPr="002338EF">
        <w:rPr>
          <w:rFonts w:asciiTheme="minorHAnsi" w:hAnsiTheme="minorHAnsi" w:cstheme="minorHAnsi"/>
        </w:rPr>
        <w:t xml:space="preserve">. Cheltenham: Edward Elgar. </w:t>
      </w:r>
    </w:p>
    <w:p w14:paraId="0A558E0F" w14:textId="77777777" w:rsidR="0016000A" w:rsidRPr="002338EF" w:rsidRDefault="0016000A" w:rsidP="00EF67A4">
      <w:pPr>
        <w:autoSpaceDE w:val="0"/>
        <w:autoSpaceDN w:val="0"/>
        <w:adjustRightInd w:val="0"/>
        <w:ind w:left="360" w:hanging="360"/>
        <w:jc w:val="both"/>
        <w:rPr>
          <w:rFonts w:asciiTheme="minorHAnsi" w:hAnsiTheme="minorHAnsi" w:cstheme="minorHAnsi"/>
        </w:rPr>
      </w:pPr>
      <w:r>
        <w:rPr>
          <w:rFonts w:asciiTheme="minorHAnsi" w:hAnsiTheme="minorHAnsi" w:cstheme="minorHAnsi"/>
        </w:rPr>
        <w:t>OECD (2017)</w:t>
      </w:r>
      <w:r w:rsidRPr="002338EF">
        <w:rPr>
          <w:rFonts w:asciiTheme="minorHAnsi" w:hAnsiTheme="minorHAnsi" w:cstheme="minorHAnsi"/>
        </w:rPr>
        <w:t xml:space="preserve"> </w:t>
      </w:r>
      <w:r w:rsidRPr="002338EF">
        <w:rPr>
          <w:rFonts w:asciiTheme="minorHAnsi" w:hAnsiTheme="minorHAnsi" w:cstheme="minorHAnsi"/>
          <w:i/>
          <w:iCs/>
        </w:rPr>
        <w:t>OECD Guidelines on Measuring the Quality of the</w:t>
      </w:r>
      <w:r>
        <w:rPr>
          <w:rFonts w:asciiTheme="minorHAnsi" w:hAnsiTheme="minorHAnsi" w:cstheme="minorHAnsi"/>
          <w:i/>
          <w:iCs/>
        </w:rPr>
        <w:t xml:space="preserve"> </w:t>
      </w:r>
      <w:r w:rsidRPr="002338EF">
        <w:rPr>
          <w:rFonts w:asciiTheme="minorHAnsi" w:hAnsiTheme="minorHAnsi" w:cstheme="minorHAnsi"/>
          <w:i/>
          <w:iCs/>
        </w:rPr>
        <w:t xml:space="preserve">Working Environment, </w:t>
      </w:r>
      <w:r w:rsidRPr="008F1B5A">
        <w:rPr>
          <w:rFonts w:asciiTheme="minorHAnsi" w:hAnsiTheme="minorHAnsi" w:cstheme="minorHAnsi"/>
          <w:iCs/>
        </w:rPr>
        <w:t>Paris:</w:t>
      </w:r>
      <w:r>
        <w:rPr>
          <w:rFonts w:asciiTheme="minorHAnsi" w:hAnsiTheme="minorHAnsi" w:cstheme="minorHAnsi"/>
          <w:i/>
          <w:iCs/>
        </w:rPr>
        <w:t xml:space="preserve"> </w:t>
      </w:r>
      <w:r>
        <w:rPr>
          <w:rFonts w:asciiTheme="minorHAnsi" w:hAnsiTheme="minorHAnsi" w:cstheme="minorHAnsi"/>
        </w:rPr>
        <w:t>OECD Publishing.</w:t>
      </w:r>
    </w:p>
    <w:p w14:paraId="0F377BAA" w14:textId="77777777" w:rsidR="0016000A" w:rsidRPr="002338EF" w:rsidRDefault="0016000A" w:rsidP="00F93C0A">
      <w:pPr>
        <w:autoSpaceDE w:val="0"/>
        <w:autoSpaceDN w:val="0"/>
        <w:adjustRightInd w:val="0"/>
        <w:ind w:left="360" w:hanging="360"/>
        <w:jc w:val="both"/>
        <w:rPr>
          <w:rFonts w:asciiTheme="minorHAnsi" w:hAnsiTheme="minorHAnsi" w:cstheme="minorHAnsi"/>
        </w:rPr>
      </w:pPr>
      <w:r w:rsidRPr="002338EF">
        <w:rPr>
          <w:rFonts w:asciiTheme="minorHAnsi" w:hAnsiTheme="minorHAnsi" w:cstheme="minorHAnsi"/>
        </w:rPr>
        <w:t xml:space="preserve">Osterman, P (2013) ‘Introduction to the special issue on job quality: what does it mean and how might we think about it?’, </w:t>
      </w:r>
      <w:r w:rsidRPr="002338EF">
        <w:rPr>
          <w:rFonts w:asciiTheme="minorHAnsi" w:hAnsiTheme="minorHAnsi" w:cstheme="minorHAnsi"/>
          <w:i/>
        </w:rPr>
        <w:t xml:space="preserve">Industrial Relations and </w:t>
      </w:r>
      <w:proofErr w:type="spellStart"/>
      <w:r w:rsidRPr="002338EF">
        <w:rPr>
          <w:rFonts w:asciiTheme="minorHAnsi" w:hAnsiTheme="minorHAnsi" w:cstheme="minorHAnsi"/>
          <w:i/>
        </w:rPr>
        <w:t>Labor</w:t>
      </w:r>
      <w:proofErr w:type="spellEnd"/>
      <w:r w:rsidRPr="002338EF">
        <w:rPr>
          <w:rFonts w:asciiTheme="minorHAnsi" w:hAnsiTheme="minorHAnsi" w:cstheme="minorHAnsi"/>
          <w:i/>
        </w:rPr>
        <w:t xml:space="preserve"> Review</w:t>
      </w:r>
      <w:r w:rsidRPr="002338EF">
        <w:rPr>
          <w:rFonts w:asciiTheme="minorHAnsi" w:hAnsiTheme="minorHAnsi" w:cstheme="minorHAnsi"/>
        </w:rPr>
        <w:t>, 66(4): 739-752.</w:t>
      </w:r>
    </w:p>
    <w:p w14:paraId="5E8FF4A9" w14:textId="77777777" w:rsidR="0016000A" w:rsidRPr="002338EF" w:rsidRDefault="0016000A" w:rsidP="009C3409">
      <w:pPr>
        <w:ind w:left="360" w:hanging="360"/>
        <w:jc w:val="both"/>
        <w:rPr>
          <w:rFonts w:asciiTheme="minorHAnsi" w:hAnsiTheme="minorHAnsi" w:cstheme="minorHAnsi"/>
        </w:rPr>
      </w:pPr>
      <w:r w:rsidRPr="002338EF">
        <w:rPr>
          <w:rFonts w:asciiTheme="minorHAnsi" w:hAnsiTheme="minorHAnsi" w:cstheme="minorHAnsi"/>
        </w:rPr>
        <w:t xml:space="preserve">Taylor, M (2017) </w:t>
      </w:r>
      <w:r w:rsidRPr="002338EF">
        <w:rPr>
          <w:rFonts w:asciiTheme="minorHAnsi" w:hAnsiTheme="minorHAnsi" w:cstheme="minorHAnsi"/>
          <w:i/>
        </w:rPr>
        <w:t>Good Work: The Taylor Review of Modern Working Practices</w:t>
      </w:r>
      <w:r w:rsidRPr="002338EF">
        <w:rPr>
          <w:rFonts w:asciiTheme="minorHAnsi" w:hAnsiTheme="minorHAnsi" w:cstheme="minorHAnsi"/>
        </w:rPr>
        <w:t>, London: Department for Business, Energy and Industrial Strategy.</w:t>
      </w:r>
    </w:p>
    <w:p w14:paraId="53A9D14F" w14:textId="77777777" w:rsidR="0016000A" w:rsidRPr="002338EF" w:rsidRDefault="0016000A" w:rsidP="00FC0D84">
      <w:pPr>
        <w:pStyle w:val="norref"/>
        <w:spacing w:after="0"/>
        <w:ind w:left="360" w:right="29" w:hanging="360"/>
        <w:rPr>
          <w:rFonts w:asciiTheme="minorHAnsi" w:hAnsiTheme="minorHAnsi" w:cstheme="minorHAnsi"/>
          <w:sz w:val="24"/>
          <w:szCs w:val="24"/>
          <w:lang w:val="en"/>
        </w:rPr>
      </w:pPr>
      <w:r w:rsidRPr="002338EF">
        <w:rPr>
          <w:rFonts w:asciiTheme="minorHAnsi" w:hAnsiTheme="minorHAnsi" w:cstheme="minorHAnsi"/>
          <w:lang w:val="en"/>
        </w:rPr>
        <w:t xml:space="preserve">Thompson P, and Smith C (2010) (ed.) </w:t>
      </w:r>
      <w:r w:rsidRPr="002338EF">
        <w:rPr>
          <w:rFonts w:asciiTheme="minorHAnsi" w:hAnsiTheme="minorHAnsi" w:cstheme="minorHAnsi"/>
          <w:i/>
          <w:iCs/>
          <w:lang w:val="en"/>
        </w:rPr>
        <w:t>Working Life: Renewing Labour Process Analysis</w:t>
      </w:r>
      <w:r w:rsidRPr="002338EF">
        <w:rPr>
          <w:rFonts w:asciiTheme="minorHAnsi" w:hAnsiTheme="minorHAnsi" w:cstheme="minorHAnsi"/>
          <w:lang w:val="en"/>
        </w:rPr>
        <w:t>, London: Palgrave Macmillan.</w:t>
      </w:r>
    </w:p>
    <w:p w14:paraId="34CF9C57" w14:textId="7DFF0D66" w:rsidR="0016000A" w:rsidRPr="002338EF" w:rsidRDefault="0016000A" w:rsidP="003B3038">
      <w:pPr>
        <w:pStyle w:val="norref"/>
        <w:spacing w:after="0"/>
        <w:ind w:left="360" w:right="29" w:hanging="360"/>
        <w:rPr>
          <w:rFonts w:asciiTheme="minorHAnsi" w:hAnsiTheme="minorHAnsi" w:cstheme="minorHAnsi"/>
        </w:rPr>
      </w:pPr>
      <w:r w:rsidRPr="002338EF">
        <w:rPr>
          <w:rFonts w:asciiTheme="minorHAnsi" w:hAnsiTheme="minorHAnsi" w:cstheme="minorHAnsi"/>
          <w:sz w:val="24"/>
          <w:szCs w:val="24"/>
        </w:rPr>
        <w:t>United Nations Economi</w:t>
      </w:r>
      <w:r>
        <w:rPr>
          <w:rFonts w:asciiTheme="minorHAnsi" w:hAnsiTheme="minorHAnsi" w:cstheme="minorHAnsi"/>
          <w:sz w:val="24"/>
          <w:szCs w:val="24"/>
        </w:rPr>
        <w:t xml:space="preserve">c </w:t>
      </w:r>
      <w:r w:rsidR="00F93C0A">
        <w:rPr>
          <w:rFonts w:asciiTheme="minorHAnsi" w:hAnsiTheme="minorHAnsi" w:cstheme="minorHAnsi"/>
          <w:sz w:val="24"/>
          <w:szCs w:val="24"/>
        </w:rPr>
        <w:t>Commission</w:t>
      </w:r>
      <w:r>
        <w:rPr>
          <w:rFonts w:asciiTheme="minorHAnsi" w:hAnsiTheme="minorHAnsi" w:cstheme="minorHAnsi"/>
          <w:sz w:val="24"/>
          <w:szCs w:val="24"/>
        </w:rPr>
        <w:t xml:space="preserve"> for Europe (2015)</w:t>
      </w:r>
      <w:r w:rsidRPr="002338EF">
        <w:rPr>
          <w:rFonts w:asciiTheme="minorHAnsi" w:hAnsiTheme="minorHAnsi" w:cstheme="minorHAnsi"/>
          <w:sz w:val="24"/>
          <w:szCs w:val="24"/>
        </w:rPr>
        <w:t xml:space="preserve"> </w:t>
      </w:r>
      <w:r w:rsidRPr="002338EF">
        <w:rPr>
          <w:rFonts w:asciiTheme="minorHAnsi" w:hAnsiTheme="minorHAnsi" w:cstheme="minorHAnsi"/>
          <w:i/>
          <w:sz w:val="24"/>
          <w:szCs w:val="24"/>
        </w:rPr>
        <w:t>Handbook on Measuring Quality of Employment</w:t>
      </w:r>
      <w:r>
        <w:rPr>
          <w:rFonts w:asciiTheme="minorHAnsi" w:hAnsiTheme="minorHAnsi" w:cstheme="minorHAnsi"/>
          <w:sz w:val="24"/>
          <w:szCs w:val="24"/>
        </w:rPr>
        <w:t>. New York and Geneva:</w:t>
      </w:r>
      <w:r w:rsidRPr="002338EF">
        <w:rPr>
          <w:rFonts w:asciiTheme="minorHAnsi" w:hAnsiTheme="minorHAnsi" w:cstheme="minorHAnsi"/>
          <w:sz w:val="24"/>
          <w:szCs w:val="24"/>
        </w:rPr>
        <w:t xml:space="preserve"> United Nations.</w:t>
      </w:r>
    </w:p>
    <w:p w14:paraId="1BAD8AE0" w14:textId="77777777" w:rsidR="0016000A" w:rsidRPr="002338EF" w:rsidRDefault="0016000A" w:rsidP="009C3409">
      <w:pPr>
        <w:ind w:left="360" w:right="26" w:hangingChars="150" w:hanging="360"/>
        <w:jc w:val="both"/>
        <w:rPr>
          <w:rFonts w:asciiTheme="minorHAnsi" w:hAnsiTheme="minorHAnsi" w:cstheme="minorHAnsi"/>
        </w:rPr>
      </w:pPr>
      <w:r w:rsidRPr="002338EF">
        <w:rPr>
          <w:rFonts w:asciiTheme="minorHAnsi" w:hAnsiTheme="minorHAnsi" w:cstheme="minorHAnsi"/>
        </w:rPr>
        <w:t xml:space="preserve">van </w:t>
      </w:r>
      <w:proofErr w:type="spellStart"/>
      <w:r w:rsidRPr="002338EF">
        <w:rPr>
          <w:rFonts w:asciiTheme="minorHAnsi" w:hAnsiTheme="minorHAnsi" w:cstheme="minorHAnsi"/>
        </w:rPr>
        <w:t>Wanrooy</w:t>
      </w:r>
      <w:proofErr w:type="spellEnd"/>
      <w:r w:rsidRPr="002338EF">
        <w:rPr>
          <w:rFonts w:asciiTheme="minorHAnsi" w:hAnsiTheme="minorHAnsi" w:cstheme="minorHAnsi"/>
        </w:rPr>
        <w:t xml:space="preserve">, B, </w:t>
      </w:r>
      <w:proofErr w:type="spellStart"/>
      <w:r w:rsidRPr="002338EF">
        <w:rPr>
          <w:rFonts w:asciiTheme="minorHAnsi" w:hAnsiTheme="minorHAnsi" w:cstheme="minorHAnsi"/>
        </w:rPr>
        <w:t>Bewley</w:t>
      </w:r>
      <w:proofErr w:type="spellEnd"/>
      <w:r w:rsidRPr="002338EF">
        <w:rPr>
          <w:rFonts w:asciiTheme="minorHAnsi" w:hAnsiTheme="minorHAnsi" w:cstheme="minorHAnsi"/>
        </w:rPr>
        <w:t xml:space="preserve">, H, Bryson, A, Forth, J, </w:t>
      </w:r>
      <w:proofErr w:type="spellStart"/>
      <w:r w:rsidRPr="002338EF">
        <w:rPr>
          <w:rFonts w:asciiTheme="minorHAnsi" w:hAnsiTheme="minorHAnsi" w:cstheme="minorHAnsi"/>
        </w:rPr>
        <w:t>Freeth</w:t>
      </w:r>
      <w:proofErr w:type="spellEnd"/>
      <w:r w:rsidRPr="002338EF">
        <w:rPr>
          <w:rFonts w:asciiTheme="minorHAnsi" w:hAnsiTheme="minorHAnsi" w:cstheme="minorHAnsi"/>
        </w:rPr>
        <w:t xml:space="preserve">, S, Stokes, L and Wood, S (2014) </w:t>
      </w:r>
      <w:r w:rsidRPr="002338EF">
        <w:rPr>
          <w:rFonts w:asciiTheme="minorHAnsi" w:hAnsiTheme="minorHAnsi" w:cstheme="minorHAnsi"/>
          <w:i/>
        </w:rPr>
        <w:t>The 2011 Workplace Employment Relations Survey: First Findings</w:t>
      </w:r>
      <w:r w:rsidRPr="002338EF">
        <w:rPr>
          <w:rFonts w:asciiTheme="minorHAnsi" w:hAnsiTheme="minorHAnsi" w:cstheme="minorHAnsi"/>
        </w:rPr>
        <w:t>, fourth edition, London: Department for Business Innovation and Skills.</w:t>
      </w:r>
    </w:p>
    <w:p w14:paraId="27BFC7B2" w14:textId="630C9625" w:rsidR="0018412F" w:rsidRDefault="0018412F">
      <w:pPr>
        <w:jc w:val="both"/>
        <w:rPr>
          <w:rFonts w:asciiTheme="minorHAnsi" w:hAnsiTheme="minorHAnsi" w:cstheme="minorHAnsi"/>
        </w:rPr>
      </w:pPr>
    </w:p>
    <w:p w14:paraId="74E9005A" w14:textId="0FA5A7C1" w:rsidR="00126AC0" w:rsidRPr="002338EF" w:rsidRDefault="00126AC0" w:rsidP="00126AC0">
      <w:pPr>
        <w:jc w:val="right"/>
        <w:rPr>
          <w:rFonts w:asciiTheme="minorHAnsi" w:hAnsiTheme="minorHAnsi" w:cstheme="minorHAnsi"/>
        </w:rPr>
      </w:pPr>
      <w:r>
        <w:rPr>
          <w:rFonts w:asciiTheme="minorHAnsi" w:hAnsiTheme="minorHAnsi" w:cstheme="minorHAnsi"/>
        </w:rPr>
        <w:t>17 May 2018.</w:t>
      </w:r>
      <w:bookmarkStart w:id="0" w:name="_GoBack"/>
      <w:bookmarkEnd w:id="0"/>
    </w:p>
    <w:sectPr w:rsidR="00126AC0" w:rsidRPr="002338EF" w:rsidSect="001467D2">
      <w:footerReference w:type="default" r:id="rId9"/>
      <w:pgSz w:w="11906" w:h="16838" w:code="9"/>
      <w:pgMar w:top="720" w:right="1440" w:bottom="720" w:left="144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CA3F97" w16cid:durableId="1EA53F10"/>
  <w16cid:commentId w16cid:paraId="67F64916" w16cid:durableId="1EA53F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83921" w14:textId="77777777" w:rsidR="0037134B" w:rsidRDefault="0037134B" w:rsidP="00620CB7">
      <w:r>
        <w:separator/>
      </w:r>
    </w:p>
  </w:endnote>
  <w:endnote w:type="continuationSeparator" w:id="0">
    <w:p w14:paraId="5647B64C" w14:textId="77777777" w:rsidR="0037134B" w:rsidRDefault="0037134B" w:rsidP="006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10 Cyr">
    <w:altName w:val="Baskerville Old Fac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85023"/>
      <w:docPartObj>
        <w:docPartGallery w:val="Page Numbers (Bottom of Page)"/>
        <w:docPartUnique/>
      </w:docPartObj>
    </w:sdtPr>
    <w:sdtEndPr>
      <w:rPr>
        <w:noProof/>
      </w:rPr>
    </w:sdtEndPr>
    <w:sdtContent>
      <w:p w14:paraId="438EF40F" w14:textId="4FBC54AA" w:rsidR="00620CB7" w:rsidRDefault="00620CB7">
        <w:pPr>
          <w:pStyle w:val="Footer"/>
          <w:jc w:val="center"/>
        </w:pPr>
        <w:r>
          <w:fldChar w:fldCharType="begin"/>
        </w:r>
        <w:r>
          <w:instrText xml:space="preserve"> PAGE   \* MERGEFORMAT </w:instrText>
        </w:r>
        <w:r>
          <w:fldChar w:fldCharType="separate"/>
        </w:r>
        <w:r w:rsidR="00126AC0">
          <w:rPr>
            <w:noProof/>
          </w:rPr>
          <w:t>4</w:t>
        </w:r>
        <w:r>
          <w:rPr>
            <w:noProof/>
          </w:rPr>
          <w:fldChar w:fldCharType="end"/>
        </w:r>
      </w:p>
    </w:sdtContent>
  </w:sdt>
  <w:p w14:paraId="5E35B3B2" w14:textId="77777777" w:rsidR="00620CB7" w:rsidRDefault="00620C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7C3FB" w14:textId="77777777" w:rsidR="0037134B" w:rsidRDefault="0037134B" w:rsidP="00620CB7">
      <w:r>
        <w:separator/>
      </w:r>
    </w:p>
  </w:footnote>
  <w:footnote w:type="continuationSeparator" w:id="0">
    <w:p w14:paraId="7409B4C2" w14:textId="77777777" w:rsidR="0037134B" w:rsidRDefault="0037134B" w:rsidP="00620CB7">
      <w:r>
        <w:continuationSeparator/>
      </w:r>
    </w:p>
  </w:footnote>
  <w:footnote w:id="1">
    <w:p w14:paraId="7EF1A416" w14:textId="77777777" w:rsidR="00053B2F" w:rsidRDefault="00053B2F">
      <w:pPr>
        <w:pStyle w:val="FootnoteText"/>
      </w:pPr>
      <w:r>
        <w:rPr>
          <w:rStyle w:val="FootnoteReference"/>
        </w:rPr>
        <w:footnoteRef/>
      </w:r>
      <w:r>
        <w:t xml:space="preserve"> Corresponding author: </w:t>
      </w:r>
      <w:hyperlink r:id="rId1" w:history="1">
        <w:r w:rsidRPr="00C57F9B">
          <w:rPr>
            <w:rStyle w:val="Hyperlink"/>
          </w:rPr>
          <w:t>alanfelstead@cf.ac.uk</w:t>
        </w:r>
      </w:hyperlink>
    </w:p>
  </w:footnote>
  <w:footnote w:id="2">
    <w:p w14:paraId="1730EEE2" w14:textId="7705B65A" w:rsidR="00A634C0" w:rsidRDefault="00A634C0" w:rsidP="006C19BB">
      <w:pPr>
        <w:pStyle w:val="FootnoteText"/>
        <w:jc w:val="both"/>
      </w:pPr>
      <w:r>
        <w:rPr>
          <w:rStyle w:val="FootnoteReference"/>
        </w:rPr>
        <w:footnoteRef/>
      </w:r>
      <w:r>
        <w:t xml:space="preserve"> The</w:t>
      </w:r>
      <w:r w:rsidR="003C0D14">
        <w:t xml:space="preserve"> quiz will be live</w:t>
      </w:r>
      <w:r>
        <w:t xml:space="preserve"> on 19 July 2018</w:t>
      </w:r>
      <w:r w:rsidR="006C19BB">
        <w:t>.  This will coincide with</w:t>
      </w:r>
      <w:r>
        <w:t xml:space="preserve"> the first finding</w:t>
      </w:r>
      <w:r w:rsidR="003C0D14">
        <w:t>s launch of the Skills and Employment Survey 2017.</w:t>
      </w:r>
      <w:r w:rsidR="007473DC">
        <w:t xml:space="preserve">  A further event, to be held on 3 October 2018, will specifically focus on Changing Job Quality in Britain.</w:t>
      </w:r>
      <w:r w:rsidR="008F1B5A">
        <w:t xml:space="preserve">  A development version of the quiz can be made available </w:t>
      </w:r>
      <w:r w:rsidR="005522C9">
        <w:t xml:space="preserve">to interested parties </w:t>
      </w:r>
      <w:r w:rsidR="008F1B5A">
        <w:t>on request.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76A75"/>
    <w:multiLevelType w:val="hybridMultilevel"/>
    <w:tmpl w:val="9A4CE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533D63"/>
    <w:multiLevelType w:val="hybridMultilevel"/>
    <w:tmpl w:val="3B7C6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25"/>
    <w:rsid w:val="000142FC"/>
    <w:rsid w:val="00017129"/>
    <w:rsid w:val="00045D4F"/>
    <w:rsid w:val="00053B2F"/>
    <w:rsid w:val="00096724"/>
    <w:rsid w:val="000B6E16"/>
    <w:rsid w:val="000F68B3"/>
    <w:rsid w:val="00104225"/>
    <w:rsid w:val="00126AC0"/>
    <w:rsid w:val="001467D2"/>
    <w:rsid w:val="00155D51"/>
    <w:rsid w:val="0016000A"/>
    <w:rsid w:val="001722A0"/>
    <w:rsid w:val="0018195F"/>
    <w:rsid w:val="0018412F"/>
    <w:rsid w:val="001940CF"/>
    <w:rsid w:val="001B0445"/>
    <w:rsid w:val="001B61CF"/>
    <w:rsid w:val="001C487C"/>
    <w:rsid w:val="001F6D25"/>
    <w:rsid w:val="002050A4"/>
    <w:rsid w:val="002338EF"/>
    <w:rsid w:val="00237FAE"/>
    <w:rsid w:val="002477A3"/>
    <w:rsid w:val="002771FA"/>
    <w:rsid w:val="00283339"/>
    <w:rsid w:val="00296216"/>
    <w:rsid w:val="002A6092"/>
    <w:rsid w:val="0030347D"/>
    <w:rsid w:val="003267F7"/>
    <w:rsid w:val="0032774D"/>
    <w:rsid w:val="00340CF1"/>
    <w:rsid w:val="00342947"/>
    <w:rsid w:val="00353DBD"/>
    <w:rsid w:val="0037134B"/>
    <w:rsid w:val="00396B71"/>
    <w:rsid w:val="003B2550"/>
    <w:rsid w:val="003B3038"/>
    <w:rsid w:val="003C058B"/>
    <w:rsid w:val="003C0D14"/>
    <w:rsid w:val="003C14C6"/>
    <w:rsid w:val="003C2AD0"/>
    <w:rsid w:val="00411254"/>
    <w:rsid w:val="004755D9"/>
    <w:rsid w:val="00483A55"/>
    <w:rsid w:val="004A271C"/>
    <w:rsid w:val="004A4FDF"/>
    <w:rsid w:val="005522C9"/>
    <w:rsid w:val="005C340F"/>
    <w:rsid w:val="005D7844"/>
    <w:rsid w:val="005E5B7A"/>
    <w:rsid w:val="005E6384"/>
    <w:rsid w:val="00600708"/>
    <w:rsid w:val="00617E69"/>
    <w:rsid w:val="00620CB7"/>
    <w:rsid w:val="00622C58"/>
    <w:rsid w:val="006A6D6F"/>
    <w:rsid w:val="006B6184"/>
    <w:rsid w:val="006C193A"/>
    <w:rsid w:val="006C19BB"/>
    <w:rsid w:val="006D5815"/>
    <w:rsid w:val="006E5706"/>
    <w:rsid w:val="00705864"/>
    <w:rsid w:val="007278E7"/>
    <w:rsid w:val="00735FDD"/>
    <w:rsid w:val="007473DC"/>
    <w:rsid w:val="00750769"/>
    <w:rsid w:val="0075281C"/>
    <w:rsid w:val="00755556"/>
    <w:rsid w:val="00783AB2"/>
    <w:rsid w:val="00794DC6"/>
    <w:rsid w:val="007A0FFC"/>
    <w:rsid w:val="007C47DD"/>
    <w:rsid w:val="007F2088"/>
    <w:rsid w:val="008001C1"/>
    <w:rsid w:val="00841F4F"/>
    <w:rsid w:val="008773A9"/>
    <w:rsid w:val="008A5134"/>
    <w:rsid w:val="008B1324"/>
    <w:rsid w:val="008B1BCB"/>
    <w:rsid w:val="008B684C"/>
    <w:rsid w:val="008F1B5A"/>
    <w:rsid w:val="008F4E8D"/>
    <w:rsid w:val="0093567D"/>
    <w:rsid w:val="009540AE"/>
    <w:rsid w:val="009C13C9"/>
    <w:rsid w:val="009C3409"/>
    <w:rsid w:val="009C7514"/>
    <w:rsid w:val="009D4775"/>
    <w:rsid w:val="00A20299"/>
    <w:rsid w:val="00A634C0"/>
    <w:rsid w:val="00A64E8C"/>
    <w:rsid w:val="00A73A00"/>
    <w:rsid w:val="00A854E0"/>
    <w:rsid w:val="00AE79A1"/>
    <w:rsid w:val="00B075A5"/>
    <w:rsid w:val="00B164C2"/>
    <w:rsid w:val="00B42568"/>
    <w:rsid w:val="00B456AD"/>
    <w:rsid w:val="00B70761"/>
    <w:rsid w:val="00B71B8C"/>
    <w:rsid w:val="00B96415"/>
    <w:rsid w:val="00BB5F7E"/>
    <w:rsid w:val="00BC02F0"/>
    <w:rsid w:val="00BC67F5"/>
    <w:rsid w:val="00BD039E"/>
    <w:rsid w:val="00BF76E6"/>
    <w:rsid w:val="00C07482"/>
    <w:rsid w:val="00C12FD9"/>
    <w:rsid w:val="00C739C2"/>
    <w:rsid w:val="00CA310E"/>
    <w:rsid w:val="00CF1603"/>
    <w:rsid w:val="00D069A6"/>
    <w:rsid w:val="00D23CE8"/>
    <w:rsid w:val="00DC20D8"/>
    <w:rsid w:val="00DE1F7D"/>
    <w:rsid w:val="00DF20FA"/>
    <w:rsid w:val="00E222E0"/>
    <w:rsid w:val="00E25571"/>
    <w:rsid w:val="00E330A0"/>
    <w:rsid w:val="00E4234E"/>
    <w:rsid w:val="00E859C4"/>
    <w:rsid w:val="00E9420D"/>
    <w:rsid w:val="00EB7195"/>
    <w:rsid w:val="00EC66B7"/>
    <w:rsid w:val="00ED756B"/>
    <w:rsid w:val="00EE10B5"/>
    <w:rsid w:val="00EF67A4"/>
    <w:rsid w:val="00F50426"/>
    <w:rsid w:val="00F663A5"/>
    <w:rsid w:val="00F802BB"/>
    <w:rsid w:val="00F93C0A"/>
    <w:rsid w:val="00FC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7E36"/>
  <w15:chartTrackingRefBased/>
  <w15:docId w15:val="{1B08BEDB-906D-424E-8070-29771451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4C2"/>
    <w:pPr>
      <w:autoSpaceDE w:val="0"/>
      <w:autoSpaceDN w:val="0"/>
      <w:adjustRightInd w:val="0"/>
    </w:pPr>
    <w:rPr>
      <w:rFonts w:ascii="Baskerville 10 Cyr" w:hAnsi="Baskerville 10 Cyr" w:cs="Baskerville 10 Cyr"/>
      <w:color w:val="000000"/>
    </w:rPr>
  </w:style>
  <w:style w:type="character" w:styleId="Strong">
    <w:name w:val="Strong"/>
    <w:basedOn w:val="DefaultParagraphFont"/>
    <w:uiPriority w:val="22"/>
    <w:qFormat/>
    <w:rsid w:val="009C3409"/>
    <w:rPr>
      <w:b/>
      <w:bCs/>
    </w:rPr>
  </w:style>
  <w:style w:type="paragraph" w:styleId="ListParagraph">
    <w:name w:val="List Paragraph"/>
    <w:basedOn w:val="Normal"/>
    <w:uiPriority w:val="34"/>
    <w:qFormat/>
    <w:rsid w:val="00296216"/>
    <w:pPr>
      <w:ind w:left="720"/>
      <w:contextualSpacing/>
    </w:pPr>
  </w:style>
  <w:style w:type="paragraph" w:styleId="Header">
    <w:name w:val="header"/>
    <w:basedOn w:val="Normal"/>
    <w:link w:val="HeaderChar"/>
    <w:uiPriority w:val="99"/>
    <w:unhideWhenUsed/>
    <w:rsid w:val="00620CB7"/>
    <w:pPr>
      <w:tabs>
        <w:tab w:val="center" w:pos="4513"/>
        <w:tab w:val="right" w:pos="9026"/>
      </w:tabs>
    </w:pPr>
  </w:style>
  <w:style w:type="character" w:customStyle="1" w:styleId="HeaderChar">
    <w:name w:val="Header Char"/>
    <w:basedOn w:val="DefaultParagraphFont"/>
    <w:link w:val="Header"/>
    <w:uiPriority w:val="99"/>
    <w:rsid w:val="00620CB7"/>
  </w:style>
  <w:style w:type="paragraph" w:styleId="Footer">
    <w:name w:val="footer"/>
    <w:basedOn w:val="Normal"/>
    <w:link w:val="FooterChar"/>
    <w:uiPriority w:val="99"/>
    <w:unhideWhenUsed/>
    <w:rsid w:val="00620CB7"/>
    <w:pPr>
      <w:tabs>
        <w:tab w:val="center" w:pos="4513"/>
        <w:tab w:val="right" w:pos="9026"/>
      </w:tabs>
    </w:pPr>
  </w:style>
  <w:style w:type="character" w:customStyle="1" w:styleId="FooterChar">
    <w:name w:val="Footer Char"/>
    <w:basedOn w:val="DefaultParagraphFont"/>
    <w:link w:val="Footer"/>
    <w:uiPriority w:val="99"/>
    <w:rsid w:val="00620CB7"/>
  </w:style>
  <w:style w:type="character" w:styleId="Hyperlink">
    <w:name w:val="Hyperlink"/>
    <w:basedOn w:val="DefaultParagraphFont"/>
    <w:uiPriority w:val="99"/>
    <w:unhideWhenUsed/>
    <w:rsid w:val="00E9420D"/>
    <w:rPr>
      <w:color w:val="0563C1" w:themeColor="hyperlink"/>
      <w:u w:val="single"/>
    </w:rPr>
  </w:style>
  <w:style w:type="character" w:customStyle="1" w:styleId="slug-doi">
    <w:name w:val="slug-doi"/>
    <w:basedOn w:val="DefaultParagraphFont"/>
    <w:rsid w:val="008F4E8D"/>
  </w:style>
  <w:style w:type="paragraph" w:customStyle="1" w:styleId="REFReferencetext">
    <w:name w:val="REF Reference text"/>
    <w:basedOn w:val="Normal"/>
    <w:rsid w:val="008F4E8D"/>
    <w:pPr>
      <w:overflowPunct w:val="0"/>
      <w:autoSpaceDE w:val="0"/>
      <w:autoSpaceDN w:val="0"/>
      <w:adjustRightInd w:val="0"/>
      <w:spacing w:after="240" w:line="480" w:lineRule="auto"/>
    </w:pPr>
    <w:rPr>
      <w:rFonts w:eastAsia="Times New Roman" w:cs="Times New Roman"/>
    </w:rPr>
  </w:style>
  <w:style w:type="paragraph" w:customStyle="1" w:styleId="norref">
    <w:name w:val="norref"/>
    <w:basedOn w:val="Normal"/>
    <w:rsid w:val="00FC0D84"/>
    <w:pPr>
      <w:overflowPunct w:val="0"/>
      <w:autoSpaceDE w:val="0"/>
      <w:autoSpaceDN w:val="0"/>
      <w:adjustRightInd w:val="0"/>
      <w:spacing w:after="120"/>
      <w:ind w:left="284" w:hanging="284"/>
      <w:jc w:val="both"/>
      <w:textAlignment w:val="baseline"/>
    </w:pPr>
    <w:rPr>
      <w:rFonts w:eastAsia="Times New Roman" w:cs="Times New Roman"/>
      <w:sz w:val="26"/>
      <w:szCs w:val="20"/>
    </w:rPr>
  </w:style>
  <w:style w:type="paragraph" w:styleId="FootnoteText">
    <w:name w:val="footnote text"/>
    <w:basedOn w:val="Normal"/>
    <w:link w:val="FootnoteTextChar"/>
    <w:uiPriority w:val="99"/>
    <w:semiHidden/>
    <w:unhideWhenUsed/>
    <w:rsid w:val="00053B2F"/>
    <w:rPr>
      <w:sz w:val="20"/>
      <w:szCs w:val="20"/>
    </w:rPr>
  </w:style>
  <w:style w:type="character" w:customStyle="1" w:styleId="FootnoteTextChar">
    <w:name w:val="Footnote Text Char"/>
    <w:basedOn w:val="DefaultParagraphFont"/>
    <w:link w:val="FootnoteText"/>
    <w:uiPriority w:val="99"/>
    <w:semiHidden/>
    <w:rsid w:val="00053B2F"/>
    <w:rPr>
      <w:sz w:val="20"/>
      <w:szCs w:val="20"/>
    </w:rPr>
  </w:style>
  <w:style w:type="character" w:styleId="FootnoteReference">
    <w:name w:val="footnote reference"/>
    <w:basedOn w:val="DefaultParagraphFont"/>
    <w:uiPriority w:val="99"/>
    <w:semiHidden/>
    <w:unhideWhenUsed/>
    <w:rsid w:val="00053B2F"/>
    <w:rPr>
      <w:vertAlign w:val="superscript"/>
    </w:rPr>
  </w:style>
  <w:style w:type="paragraph" w:styleId="BalloonText">
    <w:name w:val="Balloon Text"/>
    <w:basedOn w:val="Normal"/>
    <w:link w:val="BalloonTextChar"/>
    <w:uiPriority w:val="99"/>
    <w:semiHidden/>
    <w:unhideWhenUsed/>
    <w:rsid w:val="00096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724"/>
    <w:rPr>
      <w:rFonts w:ascii="Segoe UI" w:hAnsi="Segoe UI" w:cs="Segoe UI"/>
      <w:sz w:val="18"/>
      <w:szCs w:val="18"/>
    </w:rPr>
  </w:style>
  <w:style w:type="character" w:styleId="CommentReference">
    <w:name w:val="annotation reference"/>
    <w:basedOn w:val="DefaultParagraphFont"/>
    <w:uiPriority w:val="99"/>
    <w:semiHidden/>
    <w:unhideWhenUsed/>
    <w:rsid w:val="00783AB2"/>
    <w:rPr>
      <w:sz w:val="16"/>
      <w:szCs w:val="16"/>
    </w:rPr>
  </w:style>
  <w:style w:type="paragraph" w:styleId="CommentText">
    <w:name w:val="annotation text"/>
    <w:basedOn w:val="Normal"/>
    <w:link w:val="CommentTextChar"/>
    <w:uiPriority w:val="99"/>
    <w:semiHidden/>
    <w:unhideWhenUsed/>
    <w:rsid w:val="00783AB2"/>
    <w:rPr>
      <w:sz w:val="20"/>
      <w:szCs w:val="20"/>
    </w:rPr>
  </w:style>
  <w:style w:type="character" w:customStyle="1" w:styleId="CommentTextChar">
    <w:name w:val="Comment Text Char"/>
    <w:basedOn w:val="DefaultParagraphFont"/>
    <w:link w:val="CommentText"/>
    <w:uiPriority w:val="99"/>
    <w:semiHidden/>
    <w:rsid w:val="00783AB2"/>
    <w:rPr>
      <w:sz w:val="20"/>
      <w:szCs w:val="20"/>
    </w:rPr>
  </w:style>
  <w:style w:type="paragraph" w:styleId="CommentSubject">
    <w:name w:val="annotation subject"/>
    <w:basedOn w:val="CommentText"/>
    <w:next w:val="CommentText"/>
    <w:link w:val="CommentSubjectChar"/>
    <w:uiPriority w:val="99"/>
    <w:semiHidden/>
    <w:unhideWhenUsed/>
    <w:rsid w:val="00783AB2"/>
    <w:rPr>
      <w:b/>
      <w:bCs/>
    </w:rPr>
  </w:style>
  <w:style w:type="character" w:customStyle="1" w:styleId="CommentSubjectChar">
    <w:name w:val="Comment Subject Char"/>
    <w:basedOn w:val="CommentTextChar"/>
    <w:link w:val="CommentSubject"/>
    <w:uiPriority w:val="99"/>
    <w:semiHidden/>
    <w:rsid w:val="00783AB2"/>
    <w:rPr>
      <w:b/>
      <w:bCs/>
      <w:sz w:val="20"/>
      <w:szCs w:val="20"/>
    </w:rPr>
  </w:style>
  <w:style w:type="paragraph" w:styleId="Revision">
    <w:name w:val="Revision"/>
    <w:hidden/>
    <w:uiPriority w:val="99"/>
    <w:semiHidden/>
    <w:rsid w:val="0078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wgoodismyjo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mailto:alanfelstead@c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39E5A-92DA-430C-B35E-17943293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Felstead</dc:creator>
  <cp:keywords/>
  <dc:description/>
  <cp:lastModifiedBy>Alan Felstead</cp:lastModifiedBy>
  <cp:revision>18</cp:revision>
  <cp:lastPrinted>2018-05-17T07:04:00Z</cp:lastPrinted>
  <dcterms:created xsi:type="dcterms:W3CDTF">2018-05-16T12:36:00Z</dcterms:created>
  <dcterms:modified xsi:type="dcterms:W3CDTF">2018-05-31T13:17:00Z</dcterms:modified>
</cp:coreProperties>
</file>